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A6" w:rsidRPr="003A67A6" w:rsidRDefault="001256A6" w:rsidP="0084571E">
      <w:pPr>
        <w:rPr>
          <w:rFonts w:ascii="Times New Roman" w:hAnsi="Times New Roman"/>
          <w:noProof/>
        </w:rPr>
      </w:pPr>
      <w:bookmarkStart w:id="0" w:name="_GoBack"/>
      <w:bookmarkEnd w:id="0"/>
      <w:r w:rsidRPr="003A67A6">
        <w:rPr>
          <w:rFonts w:ascii="Times New Roman" w:hAnsi="Times New Roman"/>
          <w:noProof/>
        </w:rPr>
        <w:t xml:space="preserve">FL 512, 3 credits </w:t>
      </w:r>
      <w:r w:rsidRPr="003A67A6">
        <w:rPr>
          <w:rFonts w:ascii="Times New Roman" w:hAnsi="Times New Roman"/>
          <w:b/>
          <w:noProof/>
        </w:rPr>
        <w:t>Methods: Teaching for Proficiency</w:t>
      </w:r>
    </w:p>
    <w:p w:rsidR="001256A6" w:rsidRPr="003A67A6" w:rsidRDefault="001256A6" w:rsidP="0084571E">
      <w:pPr>
        <w:rPr>
          <w:rFonts w:ascii="Times New Roman" w:hAnsi="Times New Roman"/>
          <w:noProof/>
        </w:rPr>
      </w:pPr>
      <w:r w:rsidRPr="003A67A6">
        <w:rPr>
          <w:rFonts w:ascii="Times New Roman" w:hAnsi="Times New Roman"/>
          <w:noProof/>
        </w:rPr>
        <w:t xml:space="preserve">Southern Oregon University Summer Language Institute for French Teachers, </w:t>
      </w:r>
      <w:smartTag w:uri="urn:schemas-microsoft-com:office:smarttags" w:element="City">
        <w:smartTag w:uri="urn:schemas-microsoft-com:office:smarttags" w:element="place">
          <w:smartTag w:uri="urn:schemas-microsoft-com:office:smarttags" w:element="City">
            <w:r w:rsidRPr="003A67A6">
              <w:rPr>
                <w:rFonts w:ascii="Times New Roman" w:hAnsi="Times New Roman"/>
                <w:noProof/>
              </w:rPr>
              <w:t>Angers</w:t>
            </w:r>
          </w:smartTag>
          <w:r w:rsidRPr="003A67A6">
            <w:rPr>
              <w:rFonts w:ascii="Times New Roman" w:hAnsi="Times New Roman"/>
              <w:noProof/>
            </w:rPr>
            <w:t xml:space="preserve">, </w:t>
          </w:r>
          <w:smartTag w:uri="urn:schemas-microsoft-com:office:smarttags" w:element="country-region">
            <w:r w:rsidRPr="003A67A6">
              <w:rPr>
                <w:rFonts w:ascii="Times New Roman" w:hAnsi="Times New Roman"/>
                <w:noProof/>
              </w:rPr>
              <w:t>France</w:t>
            </w:r>
          </w:smartTag>
        </w:smartTag>
      </w:smartTag>
    </w:p>
    <w:p w:rsidR="001256A6" w:rsidRPr="003A67A6" w:rsidRDefault="00914DD5" w:rsidP="0084571E">
      <w:pPr>
        <w:rPr>
          <w:rFonts w:ascii="Times New Roman" w:hAnsi="Times New Roman"/>
          <w:noProof/>
        </w:rPr>
      </w:pPr>
      <w:r>
        <w:rPr>
          <w:rFonts w:ascii="Times New Roman" w:hAnsi="Times New Roman"/>
          <w:noProof/>
        </w:rPr>
        <w:t>Session II, July 2017</w:t>
      </w:r>
      <w:r w:rsidR="0021160D">
        <w:rPr>
          <w:rFonts w:ascii="Times New Roman" w:hAnsi="Times New Roman"/>
          <w:noProof/>
        </w:rPr>
        <w:t>, 3 credits</w:t>
      </w:r>
    </w:p>
    <w:p w:rsidR="001256A6" w:rsidRPr="003A67A6" w:rsidRDefault="001256A6" w:rsidP="0084571E">
      <w:pPr>
        <w:rPr>
          <w:rFonts w:ascii="Times New Roman" w:hAnsi="Times New Roman"/>
          <w:noProof/>
        </w:rPr>
      </w:pPr>
      <w:r w:rsidRPr="003A67A6">
        <w:rPr>
          <w:rFonts w:ascii="Times New Roman" w:hAnsi="Times New Roman"/>
          <w:noProof/>
        </w:rPr>
        <w:t xml:space="preserve">Instructor: </w:t>
      </w:r>
      <w:smartTag w:uri="urn:schemas-microsoft-com:office:smarttags" w:element="place">
        <w:smartTag w:uri="urn:schemas-microsoft-com:office:smarttags" w:element="City">
          <w:r w:rsidRPr="003A67A6">
            <w:rPr>
              <w:rFonts w:ascii="Times New Roman" w:hAnsi="Times New Roman"/>
              <w:noProof/>
            </w:rPr>
            <w:t>Kimberley</w:t>
          </w:r>
        </w:smartTag>
      </w:smartTag>
      <w:r w:rsidRPr="003A67A6">
        <w:rPr>
          <w:rFonts w:ascii="Times New Roman" w:hAnsi="Times New Roman"/>
          <w:noProof/>
        </w:rPr>
        <w:t xml:space="preserve"> Healey  </w:t>
      </w:r>
      <w:hyperlink r:id="rId5" w:history="1">
        <w:r w:rsidRPr="003A67A6">
          <w:rPr>
            <w:rStyle w:val="Hyperlink"/>
            <w:rFonts w:ascii="Times New Roman" w:hAnsi="Times New Roman"/>
            <w:noProof/>
          </w:rPr>
          <w:t>kdjhealey@gmail.com</w:t>
        </w:r>
      </w:hyperlink>
    </w:p>
    <w:p w:rsidR="001256A6" w:rsidRPr="003A67A6" w:rsidRDefault="001256A6" w:rsidP="0084571E">
      <w:pPr>
        <w:rPr>
          <w:rFonts w:ascii="Times New Roman" w:hAnsi="Times New Roman"/>
          <w:noProof/>
        </w:rPr>
      </w:pPr>
    </w:p>
    <w:p w:rsidR="001256A6" w:rsidRPr="003A67A6" w:rsidRDefault="001256A6" w:rsidP="0084571E">
      <w:pPr>
        <w:rPr>
          <w:rFonts w:ascii="Times New Roman" w:hAnsi="Times New Roman"/>
        </w:rPr>
      </w:pPr>
      <w:r w:rsidRPr="003A67A6">
        <w:rPr>
          <w:rFonts w:ascii="Times New Roman" w:hAnsi="Times New Roman"/>
        </w:rPr>
        <w:t>This class explores how proficiency standards can be applied in the classroom in conjunction with state and local standards based on the national standards for foreign language education as established by the American Council on Teaching of Foreign Languages (ACTFL). Students learn how to integrate the five Cs of foreign language education: communication, cultures, connections, comparisons, and communities.  This class will examine and debate theoretical readings and then integrate them into practical curricular and classroom approaches.  Students will learn how to more effectively and efficiently find and design curriculum, integrate form and communication in their lessons and reflect productively on their own teaching.</w:t>
      </w:r>
    </w:p>
    <w:p w:rsidR="001256A6" w:rsidRPr="003A67A6" w:rsidRDefault="001256A6" w:rsidP="0084571E">
      <w:pPr>
        <w:rPr>
          <w:rFonts w:ascii="Times New Roman" w:hAnsi="Times New Roman"/>
        </w:rPr>
      </w:pPr>
    </w:p>
    <w:p w:rsidR="001256A6" w:rsidRPr="003A67A6" w:rsidRDefault="001256A6" w:rsidP="0084571E">
      <w:pPr>
        <w:rPr>
          <w:rFonts w:ascii="Times New Roman" w:hAnsi="Times New Roman"/>
        </w:rPr>
      </w:pPr>
      <w:smartTag w:uri="urn:schemas-microsoft-com:office:smarttags" w:element="place">
        <w:smartTag w:uri="urn:schemas-microsoft-com:office:smarttags" w:element="City">
          <w:r w:rsidRPr="003A67A6">
            <w:rPr>
              <w:rFonts w:ascii="Times New Roman" w:hAnsi="Times New Roman"/>
            </w:rPr>
            <w:t>Readings</w:t>
          </w:r>
        </w:smartTag>
      </w:smartTag>
      <w:r w:rsidRPr="003A67A6">
        <w:rPr>
          <w:rFonts w:ascii="Times New Roman" w:hAnsi="Times New Roman"/>
        </w:rPr>
        <w:t>:  All readings will be available in advance in pdf format for downloading or printing</w:t>
      </w:r>
      <w:r>
        <w:rPr>
          <w:rFonts w:ascii="Times New Roman" w:hAnsi="Times New Roman"/>
        </w:rPr>
        <w:t xml:space="preserve"> via the SOU Moodle</w:t>
      </w:r>
      <w:r w:rsidRPr="003A67A6">
        <w:rPr>
          <w:rFonts w:ascii="Times New Roman" w:hAnsi="Times New Roman"/>
        </w:rPr>
        <w:t>.  Students will present the readings in class so although there are quite a few articles, students will be able to take notes on the relevant parts of the articles as they are presented in class with the option to read more in-depth when the topic is of interest to them.  Depending on the enrollment in the class, we will schedule and adjust the readings so there is a fair distribution.</w:t>
      </w:r>
    </w:p>
    <w:p w:rsidR="001256A6" w:rsidRPr="003A67A6" w:rsidRDefault="001256A6" w:rsidP="0084571E">
      <w:pPr>
        <w:rPr>
          <w:rFonts w:ascii="Times New Roman" w:hAnsi="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2160"/>
        <w:gridCol w:w="1260"/>
        <w:gridCol w:w="2610"/>
        <w:gridCol w:w="2430"/>
      </w:tblGrid>
      <w:tr w:rsidR="0087745C" w:rsidRPr="003A67A6" w:rsidTr="00BA2CF6">
        <w:tc>
          <w:tcPr>
            <w:tcW w:w="805" w:type="dxa"/>
          </w:tcPr>
          <w:p w:rsidR="0087745C" w:rsidRPr="003A67A6" w:rsidRDefault="0087745C" w:rsidP="0084571E">
            <w:pPr>
              <w:spacing w:line="240" w:lineRule="auto"/>
              <w:rPr>
                <w:rFonts w:ascii="Times New Roman" w:hAnsi="Times New Roman"/>
              </w:rPr>
            </w:pPr>
            <w:r w:rsidRPr="003A67A6">
              <w:rPr>
                <w:rFonts w:ascii="Times New Roman" w:hAnsi="Times New Roman"/>
              </w:rPr>
              <w:t>Date</w:t>
            </w:r>
          </w:p>
        </w:tc>
        <w:tc>
          <w:tcPr>
            <w:tcW w:w="2160" w:type="dxa"/>
          </w:tcPr>
          <w:p w:rsidR="0087745C" w:rsidRPr="003A67A6" w:rsidRDefault="0087745C" w:rsidP="0084571E">
            <w:pPr>
              <w:spacing w:line="240" w:lineRule="auto"/>
              <w:rPr>
                <w:rFonts w:ascii="Times New Roman" w:hAnsi="Times New Roman"/>
              </w:rPr>
            </w:pPr>
            <w:r w:rsidRPr="003A67A6">
              <w:rPr>
                <w:rFonts w:ascii="Times New Roman" w:hAnsi="Times New Roman"/>
              </w:rPr>
              <w:t>Essential questions</w:t>
            </w:r>
          </w:p>
        </w:tc>
        <w:tc>
          <w:tcPr>
            <w:tcW w:w="1260" w:type="dxa"/>
          </w:tcPr>
          <w:p w:rsidR="0087745C" w:rsidRPr="003A67A6" w:rsidRDefault="0087745C" w:rsidP="0084571E">
            <w:pPr>
              <w:spacing w:line="240" w:lineRule="auto"/>
              <w:rPr>
                <w:rFonts w:ascii="Times New Roman" w:hAnsi="Times New Roman"/>
              </w:rPr>
            </w:pPr>
            <w:r>
              <w:rPr>
                <w:rFonts w:ascii="Times New Roman" w:hAnsi="Times New Roman"/>
              </w:rPr>
              <w:t>Internet resources</w:t>
            </w:r>
          </w:p>
        </w:tc>
        <w:tc>
          <w:tcPr>
            <w:tcW w:w="2610" w:type="dxa"/>
          </w:tcPr>
          <w:p w:rsidR="0087745C" w:rsidRPr="003A67A6" w:rsidRDefault="0087745C" w:rsidP="0084571E">
            <w:pPr>
              <w:spacing w:line="240" w:lineRule="auto"/>
              <w:rPr>
                <w:rFonts w:ascii="Times New Roman" w:hAnsi="Times New Roman"/>
              </w:rPr>
            </w:pPr>
            <w:r w:rsidRPr="003A67A6">
              <w:rPr>
                <w:rFonts w:ascii="Times New Roman" w:hAnsi="Times New Roman"/>
              </w:rPr>
              <w:t>Reading due</w:t>
            </w:r>
          </w:p>
        </w:tc>
        <w:tc>
          <w:tcPr>
            <w:tcW w:w="2430" w:type="dxa"/>
          </w:tcPr>
          <w:p w:rsidR="0087745C" w:rsidRPr="003A67A6" w:rsidRDefault="0087745C" w:rsidP="0084571E">
            <w:pPr>
              <w:spacing w:line="240" w:lineRule="auto"/>
              <w:rPr>
                <w:rFonts w:ascii="Times New Roman" w:hAnsi="Times New Roman"/>
              </w:rPr>
            </w:pPr>
            <w:r w:rsidRPr="003A67A6">
              <w:rPr>
                <w:rFonts w:ascii="Times New Roman" w:hAnsi="Times New Roman"/>
              </w:rPr>
              <w:t>Assignments due</w:t>
            </w:r>
          </w:p>
        </w:tc>
      </w:tr>
      <w:tr w:rsidR="0087745C" w:rsidRPr="003A67A6" w:rsidTr="00BA2CF6">
        <w:tc>
          <w:tcPr>
            <w:tcW w:w="805" w:type="dxa"/>
          </w:tcPr>
          <w:p w:rsidR="0087745C" w:rsidRPr="003A67A6" w:rsidRDefault="0087745C" w:rsidP="00190D37">
            <w:pPr>
              <w:spacing w:line="240" w:lineRule="auto"/>
              <w:rPr>
                <w:rFonts w:ascii="Times New Roman" w:hAnsi="Times New Roman"/>
              </w:rPr>
            </w:pPr>
            <w:r>
              <w:rPr>
                <w:rFonts w:ascii="Times New Roman" w:hAnsi="Times New Roman"/>
              </w:rPr>
              <w:t>17</w:t>
            </w:r>
            <w:r w:rsidRPr="003A67A6">
              <w:rPr>
                <w:rFonts w:ascii="Times New Roman" w:hAnsi="Times New Roman"/>
              </w:rPr>
              <w:t xml:space="preserve"> </w:t>
            </w:r>
            <w:proofErr w:type="spellStart"/>
            <w:r w:rsidRPr="003A67A6">
              <w:rPr>
                <w:rFonts w:ascii="Times New Roman" w:hAnsi="Times New Roman"/>
              </w:rPr>
              <w:t>juillet</w:t>
            </w:r>
            <w:proofErr w:type="spellEnd"/>
          </w:p>
        </w:tc>
        <w:tc>
          <w:tcPr>
            <w:tcW w:w="2160" w:type="dxa"/>
          </w:tcPr>
          <w:p w:rsidR="0087745C" w:rsidRPr="003A67A6" w:rsidRDefault="0087745C" w:rsidP="0084571E">
            <w:pPr>
              <w:spacing w:line="240" w:lineRule="auto"/>
              <w:rPr>
                <w:rFonts w:ascii="Times New Roman" w:hAnsi="Times New Roman"/>
              </w:rPr>
            </w:pPr>
            <w:r w:rsidRPr="003A67A6">
              <w:rPr>
                <w:rFonts w:ascii="Times New Roman" w:hAnsi="Times New Roman"/>
              </w:rPr>
              <w:t>Background and Definition</w:t>
            </w:r>
          </w:p>
          <w:p w:rsidR="0087745C" w:rsidRPr="003A67A6" w:rsidRDefault="0087745C" w:rsidP="0084571E">
            <w:pPr>
              <w:spacing w:line="240" w:lineRule="auto"/>
              <w:rPr>
                <w:rFonts w:ascii="Times New Roman" w:hAnsi="Times New Roman"/>
              </w:rPr>
            </w:pPr>
            <w:r w:rsidRPr="003A67A6">
              <w:rPr>
                <w:rFonts w:ascii="Times New Roman" w:hAnsi="Times New Roman"/>
              </w:rPr>
              <w:t>Why do we teach foreign languages? What are our individual goals? How can we distinguish between methods, approaches and techniques?</w:t>
            </w:r>
          </w:p>
        </w:tc>
        <w:tc>
          <w:tcPr>
            <w:tcW w:w="1260" w:type="dxa"/>
          </w:tcPr>
          <w:p w:rsidR="0087745C" w:rsidRPr="003A67A6" w:rsidRDefault="0087745C" w:rsidP="0084571E">
            <w:pPr>
              <w:spacing w:line="240" w:lineRule="auto"/>
              <w:rPr>
                <w:rFonts w:ascii="Times New Roman" w:hAnsi="Times New Roman"/>
              </w:rPr>
            </w:pPr>
          </w:p>
        </w:tc>
        <w:tc>
          <w:tcPr>
            <w:tcW w:w="2610" w:type="dxa"/>
          </w:tcPr>
          <w:p w:rsidR="0087745C" w:rsidRPr="003A67A6" w:rsidRDefault="0087745C" w:rsidP="0084571E">
            <w:pPr>
              <w:spacing w:line="240" w:lineRule="auto"/>
              <w:rPr>
                <w:rFonts w:ascii="Times New Roman" w:hAnsi="Times New Roman"/>
              </w:rPr>
            </w:pPr>
            <w:r w:rsidRPr="003A67A6">
              <w:rPr>
                <w:rFonts w:ascii="Times New Roman" w:hAnsi="Times New Roman"/>
              </w:rPr>
              <w:t>Parker Palmer The Courage to Teach – excerpts</w:t>
            </w:r>
          </w:p>
          <w:p w:rsidR="0087745C" w:rsidRPr="003A67A6" w:rsidRDefault="0087745C" w:rsidP="0084571E">
            <w:pPr>
              <w:spacing w:line="240" w:lineRule="auto"/>
              <w:rPr>
                <w:rFonts w:ascii="Times New Roman" w:hAnsi="Times New Roman"/>
              </w:rPr>
            </w:pPr>
            <w:r w:rsidRPr="003A67A6">
              <w:rPr>
                <w:rFonts w:ascii="Times New Roman" w:hAnsi="Times New Roman"/>
              </w:rPr>
              <w:t>Study Skills for Language Students - excerpts</w:t>
            </w: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18</w:t>
            </w:r>
            <w:r w:rsidRPr="003A67A6">
              <w:rPr>
                <w:rFonts w:ascii="Times New Roman" w:hAnsi="Times New Roman"/>
              </w:rPr>
              <w:t xml:space="preserve"> </w:t>
            </w:r>
            <w:proofErr w:type="spellStart"/>
            <w:r w:rsidRPr="003A67A6">
              <w:rPr>
                <w:rFonts w:ascii="Times New Roman" w:hAnsi="Times New Roman"/>
              </w:rPr>
              <w:t>juillet</w:t>
            </w:r>
            <w:proofErr w:type="spellEnd"/>
          </w:p>
        </w:tc>
        <w:tc>
          <w:tcPr>
            <w:tcW w:w="2160" w:type="dxa"/>
          </w:tcPr>
          <w:p w:rsidR="0087745C" w:rsidRPr="003A67A6" w:rsidRDefault="0087745C" w:rsidP="0084571E">
            <w:pPr>
              <w:pStyle w:val="ListParagraph"/>
              <w:ind w:left="0"/>
              <w:rPr>
                <w:rFonts w:ascii="Times New Roman" w:hAnsi="Times New Roman"/>
              </w:rPr>
            </w:pPr>
            <w:r w:rsidRPr="003A67A6">
              <w:rPr>
                <w:rFonts w:ascii="Times New Roman" w:hAnsi="Times New Roman"/>
              </w:rPr>
              <w:t>What are standards, and how can they help us?</w:t>
            </w:r>
          </w:p>
          <w:p w:rsidR="0087745C" w:rsidRPr="003A67A6" w:rsidRDefault="0087745C" w:rsidP="0084571E">
            <w:pPr>
              <w:spacing w:line="240" w:lineRule="auto"/>
              <w:rPr>
                <w:rFonts w:ascii="Times New Roman" w:hAnsi="Times New Roman"/>
              </w:rPr>
            </w:pPr>
            <w:r w:rsidRPr="003A67A6">
              <w:rPr>
                <w:rFonts w:ascii="Times New Roman" w:hAnsi="Times New Roman"/>
              </w:rPr>
              <w:t>What is the place of the four skills (listening, speaking, reading and writing) in the foreign language classroom?</w:t>
            </w:r>
          </w:p>
          <w:p w:rsidR="0087745C" w:rsidRPr="003A67A6" w:rsidRDefault="0087745C" w:rsidP="003A67A6">
            <w:pPr>
              <w:pStyle w:val="ListParagraph"/>
              <w:ind w:left="0"/>
              <w:rPr>
                <w:rFonts w:ascii="Times New Roman" w:hAnsi="Times New Roman"/>
              </w:rPr>
            </w:pPr>
            <w:r w:rsidRPr="003A67A6">
              <w:rPr>
                <w:rFonts w:ascii="Times New Roman" w:hAnsi="Times New Roman"/>
              </w:rPr>
              <w:t xml:space="preserve">Unpacking standards from ACTFL </w:t>
            </w:r>
          </w:p>
        </w:tc>
        <w:tc>
          <w:tcPr>
            <w:tcW w:w="1260" w:type="dxa"/>
          </w:tcPr>
          <w:p w:rsidR="0087745C" w:rsidRPr="003A67A6" w:rsidRDefault="0087745C" w:rsidP="0084571E">
            <w:pPr>
              <w:spacing w:line="240" w:lineRule="auto"/>
              <w:rPr>
                <w:rFonts w:ascii="Times New Roman" w:hAnsi="Times New Roman"/>
              </w:rPr>
            </w:pPr>
          </w:p>
        </w:tc>
        <w:tc>
          <w:tcPr>
            <w:tcW w:w="2610" w:type="dxa"/>
          </w:tcPr>
          <w:p w:rsidR="0087745C" w:rsidRPr="003A67A6" w:rsidRDefault="0087745C" w:rsidP="0084571E">
            <w:pPr>
              <w:spacing w:line="240" w:lineRule="auto"/>
              <w:rPr>
                <w:rFonts w:ascii="Times New Roman" w:hAnsi="Times New Roman"/>
              </w:rPr>
            </w:pPr>
            <w:r w:rsidRPr="003A67A6">
              <w:rPr>
                <w:rFonts w:ascii="Times New Roman" w:hAnsi="Times New Roman"/>
              </w:rPr>
              <w:t>ACTFL standards – World Readiness Standards and National Standards in all domains.</w:t>
            </w:r>
          </w:p>
        </w:tc>
        <w:tc>
          <w:tcPr>
            <w:tcW w:w="2430" w:type="dxa"/>
          </w:tcPr>
          <w:p w:rsidR="0087745C" w:rsidRPr="003A67A6" w:rsidRDefault="0087745C" w:rsidP="0084571E">
            <w:pPr>
              <w:spacing w:line="240" w:lineRule="auto"/>
              <w:rPr>
                <w:rFonts w:ascii="Times New Roman" w:hAnsi="Times New Roman"/>
              </w:rPr>
            </w:pPr>
            <w:r w:rsidRPr="003A67A6">
              <w:rPr>
                <w:rFonts w:ascii="Times New Roman" w:hAnsi="Times New Roman"/>
              </w:rPr>
              <w:t>Personal teaching statement – rough draft, can be hand-written</w:t>
            </w:r>
          </w:p>
        </w:tc>
      </w:tr>
      <w:tr w:rsidR="0087745C" w:rsidRPr="003A67A6" w:rsidTr="00BA2CF6">
        <w:tc>
          <w:tcPr>
            <w:tcW w:w="805" w:type="dxa"/>
          </w:tcPr>
          <w:p w:rsidR="0087745C" w:rsidRPr="003A67A6" w:rsidRDefault="0087745C" w:rsidP="00914DD5">
            <w:pPr>
              <w:spacing w:line="240" w:lineRule="auto"/>
              <w:rPr>
                <w:rFonts w:ascii="Times New Roman" w:hAnsi="Times New Roman"/>
              </w:rPr>
            </w:pPr>
            <w:r>
              <w:rPr>
                <w:rFonts w:ascii="Times New Roman" w:hAnsi="Times New Roman"/>
              </w:rPr>
              <w:t>19</w:t>
            </w:r>
            <w:r w:rsidRPr="003A67A6">
              <w:rPr>
                <w:rFonts w:ascii="Times New Roman" w:hAnsi="Times New Roman"/>
              </w:rPr>
              <w:t xml:space="preserve"> </w:t>
            </w:r>
            <w:proofErr w:type="spellStart"/>
            <w:r w:rsidRPr="003A67A6">
              <w:rPr>
                <w:rFonts w:ascii="Times New Roman" w:hAnsi="Times New Roman"/>
              </w:rPr>
              <w:t>juillet</w:t>
            </w:r>
            <w:proofErr w:type="spellEnd"/>
          </w:p>
        </w:tc>
        <w:tc>
          <w:tcPr>
            <w:tcW w:w="2160" w:type="dxa"/>
          </w:tcPr>
          <w:p w:rsidR="0087745C" w:rsidRPr="003A67A6" w:rsidRDefault="0087745C" w:rsidP="0092651A">
            <w:pPr>
              <w:pStyle w:val="ListParagraph"/>
              <w:ind w:left="0"/>
              <w:rPr>
                <w:rFonts w:ascii="Times New Roman" w:hAnsi="Times New Roman"/>
              </w:rPr>
            </w:pPr>
            <w:r w:rsidRPr="003A67A6">
              <w:rPr>
                <w:rFonts w:ascii="Times New Roman" w:hAnsi="Times New Roman"/>
              </w:rPr>
              <w:t>How can we teach reading and writing?</w:t>
            </w:r>
          </w:p>
          <w:p w:rsidR="0087745C" w:rsidRPr="003A67A6" w:rsidRDefault="0087745C" w:rsidP="0092651A">
            <w:pPr>
              <w:pStyle w:val="ListParagraph"/>
              <w:ind w:left="0"/>
              <w:rPr>
                <w:rFonts w:ascii="Times New Roman" w:hAnsi="Times New Roman"/>
              </w:rPr>
            </w:pPr>
            <w:r w:rsidRPr="003A67A6">
              <w:rPr>
                <w:rFonts w:ascii="Times New Roman" w:hAnsi="Times New Roman"/>
              </w:rPr>
              <w:t xml:space="preserve">What skills and strategies are important in the </w:t>
            </w:r>
            <w:r w:rsidRPr="003A67A6">
              <w:rPr>
                <w:rFonts w:ascii="Times New Roman" w:hAnsi="Times New Roman"/>
              </w:rPr>
              <w:lastRenderedPageBreak/>
              <w:t>teaching of reading and writing?</w:t>
            </w:r>
          </w:p>
          <w:p w:rsidR="0087745C" w:rsidRPr="003A67A6" w:rsidRDefault="0087745C" w:rsidP="0092651A">
            <w:pPr>
              <w:pStyle w:val="ListParagraph"/>
              <w:ind w:left="0"/>
              <w:rPr>
                <w:rFonts w:ascii="Times New Roman" w:hAnsi="Times New Roman"/>
              </w:rPr>
            </w:pPr>
            <w:r w:rsidRPr="003A67A6">
              <w:rPr>
                <w:rFonts w:ascii="Times New Roman" w:hAnsi="Times New Roman"/>
              </w:rPr>
              <w:t>What does it mean to teach writing?</w:t>
            </w:r>
          </w:p>
        </w:tc>
        <w:tc>
          <w:tcPr>
            <w:tcW w:w="1260" w:type="dxa"/>
          </w:tcPr>
          <w:p w:rsidR="0087745C" w:rsidRPr="003A67A6" w:rsidRDefault="0087745C" w:rsidP="0084571E">
            <w:pPr>
              <w:spacing w:line="240" w:lineRule="auto"/>
              <w:rPr>
                <w:rFonts w:ascii="Times New Roman" w:hAnsi="Times New Roman"/>
              </w:rPr>
            </w:pPr>
          </w:p>
        </w:tc>
        <w:tc>
          <w:tcPr>
            <w:tcW w:w="2610" w:type="dxa"/>
          </w:tcPr>
          <w:p w:rsidR="0087745C" w:rsidRPr="003A67A6" w:rsidRDefault="0087745C" w:rsidP="0084571E">
            <w:pPr>
              <w:spacing w:line="240" w:lineRule="auto"/>
              <w:rPr>
                <w:rFonts w:ascii="Times New Roman" w:hAnsi="Times New Roman"/>
              </w:rPr>
            </w:pPr>
            <w:r w:rsidRPr="003A67A6">
              <w:rPr>
                <w:rFonts w:ascii="Times New Roman" w:hAnsi="Times New Roman"/>
              </w:rPr>
              <w:t>Excerpts from the journal Reading in a Foreign Language</w:t>
            </w: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24097F">
            <w:pPr>
              <w:spacing w:line="240" w:lineRule="auto"/>
              <w:rPr>
                <w:rFonts w:ascii="Times New Roman" w:hAnsi="Times New Roman"/>
              </w:rPr>
            </w:pPr>
            <w:r>
              <w:rPr>
                <w:rFonts w:ascii="Times New Roman" w:hAnsi="Times New Roman"/>
              </w:rPr>
              <w:t xml:space="preserve">20 </w:t>
            </w:r>
            <w:proofErr w:type="spellStart"/>
            <w:r>
              <w:rPr>
                <w:rFonts w:ascii="Times New Roman" w:hAnsi="Times New Roman"/>
              </w:rPr>
              <w:t>juillet</w:t>
            </w:r>
            <w:proofErr w:type="spellEnd"/>
          </w:p>
        </w:tc>
        <w:tc>
          <w:tcPr>
            <w:tcW w:w="2160" w:type="dxa"/>
          </w:tcPr>
          <w:p w:rsidR="0087745C" w:rsidRPr="003A67A6" w:rsidRDefault="0087745C" w:rsidP="0092651A">
            <w:pPr>
              <w:pStyle w:val="ListParagraph"/>
              <w:ind w:left="0"/>
              <w:rPr>
                <w:rFonts w:ascii="Times New Roman" w:hAnsi="Times New Roman"/>
              </w:rPr>
            </w:pPr>
            <w:r w:rsidRPr="003A67A6">
              <w:rPr>
                <w:rFonts w:ascii="Times New Roman" w:hAnsi="Times New Roman"/>
              </w:rPr>
              <w:t>How can we teach listening and speaking?</w:t>
            </w:r>
          </w:p>
          <w:p w:rsidR="0087745C" w:rsidRPr="003A67A6" w:rsidRDefault="0087745C" w:rsidP="0092651A">
            <w:pPr>
              <w:pStyle w:val="ListParagraph"/>
              <w:ind w:left="0"/>
              <w:rPr>
                <w:rFonts w:ascii="Times New Roman" w:hAnsi="Times New Roman"/>
              </w:rPr>
            </w:pPr>
            <w:r w:rsidRPr="003A67A6">
              <w:rPr>
                <w:rFonts w:ascii="Times New Roman" w:hAnsi="Times New Roman"/>
              </w:rPr>
              <w:t>Can we teach listening and speaking in isolation?</w:t>
            </w:r>
          </w:p>
        </w:tc>
        <w:tc>
          <w:tcPr>
            <w:tcW w:w="1260" w:type="dxa"/>
          </w:tcPr>
          <w:p w:rsidR="0087745C" w:rsidRPr="003A67A6" w:rsidRDefault="0087745C" w:rsidP="001C6858">
            <w:pPr>
              <w:spacing w:line="240" w:lineRule="auto"/>
              <w:rPr>
                <w:rFonts w:ascii="Times New Roman" w:hAnsi="Times New Roman"/>
              </w:rPr>
            </w:pPr>
          </w:p>
        </w:tc>
        <w:tc>
          <w:tcPr>
            <w:tcW w:w="2610" w:type="dxa"/>
          </w:tcPr>
          <w:p w:rsidR="0087745C" w:rsidRPr="003A67A6" w:rsidRDefault="0087745C" w:rsidP="001C6858">
            <w:pPr>
              <w:spacing w:line="240" w:lineRule="auto"/>
              <w:rPr>
                <w:rFonts w:ascii="Times New Roman" w:hAnsi="Times New Roman"/>
              </w:rPr>
            </w:pPr>
            <w:r w:rsidRPr="003A67A6">
              <w:rPr>
                <w:rFonts w:ascii="Times New Roman" w:hAnsi="Times New Roman"/>
              </w:rPr>
              <w:t xml:space="preserve">Perceptions of French Fluency in Second Language Speech Production, Yvonne </w:t>
            </w:r>
            <w:proofErr w:type="spellStart"/>
            <w:r w:rsidRPr="003A67A6">
              <w:rPr>
                <w:rFonts w:ascii="Times New Roman" w:hAnsi="Times New Roman"/>
              </w:rPr>
              <w:t>Préfontaine</w:t>
            </w:r>
            <w:proofErr w:type="spellEnd"/>
          </w:p>
          <w:p w:rsidR="0087745C" w:rsidRPr="003A67A6" w:rsidRDefault="0087745C" w:rsidP="001C6858">
            <w:pPr>
              <w:spacing w:line="240" w:lineRule="auto"/>
              <w:rPr>
                <w:rFonts w:ascii="Times New Roman" w:hAnsi="Times New Roman"/>
              </w:rPr>
            </w:pPr>
            <w:r w:rsidRPr="00190D37">
              <w:rPr>
                <w:rFonts w:ascii="Times New Roman" w:hAnsi="Times New Roman"/>
                <w:lang w:val="fr-FR"/>
              </w:rPr>
              <w:t xml:space="preserve">Canadian Modern </w:t>
            </w:r>
            <w:proofErr w:type="spellStart"/>
            <w:r w:rsidRPr="00190D37">
              <w:rPr>
                <w:rFonts w:ascii="Times New Roman" w:hAnsi="Times New Roman"/>
                <w:lang w:val="fr-FR"/>
              </w:rPr>
              <w:t>Language</w:t>
            </w:r>
            <w:proofErr w:type="spellEnd"/>
            <w:r w:rsidRPr="00190D37">
              <w:rPr>
                <w:rFonts w:ascii="Times New Roman" w:hAnsi="Times New Roman"/>
                <w:lang w:val="fr-FR"/>
              </w:rPr>
              <w:t xml:space="preserve"> </w:t>
            </w:r>
            <w:proofErr w:type="spellStart"/>
            <w:r w:rsidRPr="00190D37">
              <w:rPr>
                <w:rFonts w:ascii="Times New Roman" w:hAnsi="Times New Roman"/>
                <w:lang w:val="fr-FR"/>
              </w:rPr>
              <w:t>Review</w:t>
            </w:r>
            <w:proofErr w:type="spellEnd"/>
            <w:r w:rsidRPr="00190D37">
              <w:rPr>
                <w:rFonts w:ascii="Times New Roman" w:hAnsi="Times New Roman"/>
                <w:lang w:val="fr-FR"/>
              </w:rPr>
              <w:t xml:space="preserve">/ La Revue canadienne des langues vivantes. </w:t>
            </w:r>
            <w:r w:rsidRPr="003A67A6">
              <w:rPr>
                <w:rFonts w:ascii="Times New Roman" w:hAnsi="Times New Roman"/>
              </w:rPr>
              <w:t xml:space="preserve">08/2013; 69(3):324-348. </w:t>
            </w: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Default="0087745C" w:rsidP="0084571E">
            <w:pPr>
              <w:spacing w:line="240" w:lineRule="auto"/>
              <w:rPr>
                <w:rFonts w:ascii="Times New Roman" w:hAnsi="Times New Roman"/>
              </w:rPr>
            </w:pPr>
            <w:r>
              <w:rPr>
                <w:rFonts w:ascii="Times New Roman" w:hAnsi="Times New Roman"/>
              </w:rPr>
              <w:t>21.07</w:t>
            </w:r>
          </w:p>
        </w:tc>
        <w:tc>
          <w:tcPr>
            <w:tcW w:w="2160" w:type="dxa"/>
          </w:tcPr>
          <w:p w:rsidR="0087745C" w:rsidRPr="003A67A6" w:rsidRDefault="0087745C" w:rsidP="0084571E">
            <w:pPr>
              <w:spacing w:line="240" w:lineRule="auto"/>
              <w:rPr>
                <w:rFonts w:ascii="Times New Roman" w:hAnsi="Times New Roman"/>
              </w:rPr>
            </w:pPr>
            <w:r>
              <w:rPr>
                <w:rFonts w:ascii="Times New Roman" w:hAnsi="Times New Roman"/>
              </w:rPr>
              <w:t>Reading/listening/speaking</w:t>
            </w:r>
          </w:p>
        </w:tc>
        <w:tc>
          <w:tcPr>
            <w:tcW w:w="1260" w:type="dxa"/>
          </w:tcPr>
          <w:p w:rsidR="0087745C" w:rsidRPr="003A67A6" w:rsidRDefault="0087745C" w:rsidP="00EF152B">
            <w:pPr>
              <w:spacing w:line="240" w:lineRule="auto"/>
              <w:rPr>
                <w:rFonts w:ascii="Times New Roman" w:hAnsi="Times New Roman"/>
              </w:rPr>
            </w:pPr>
          </w:p>
        </w:tc>
        <w:tc>
          <w:tcPr>
            <w:tcW w:w="2610" w:type="dxa"/>
          </w:tcPr>
          <w:p w:rsidR="0087745C" w:rsidRPr="003A67A6" w:rsidRDefault="0087745C" w:rsidP="00EF152B">
            <w:pPr>
              <w:spacing w:line="240" w:lineRule="auto"/>
              <w:rPr>
                <w:rFonts w:ascii="Times New Roman" w:hAnsi="Times New Roman"/>
              </w:rPr>
            </w:pP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23.</w:t>
            </w:r>
            <w:r w:rsidRPr="003A67A6">
              <w:rPr>
                <w:rFonts w:ascii="Times New Roman" w:hAnsi="Times New Roman"/>
              </w:rPr>
              <w:t>07</w:t>
            </w:r>
          </w:p>
        </w:tc>
        <w:tc>
          <w:tcPr>
            <w:tcW w:w="2160" w:type="dxa"/>
          </w:tcPr>
          <w:p w:rsidR="0087745C" w:rsidRPr="003A67A6" w:rsidRDefault="0087745C" w:rsidP="0084571E">
            <w:pPr>
              <w:spacing w:line="240" w:lineRule="auto"/>
              <w:rPr>
                <w:rFonts w:ascii="Times New Roman" w:hAnsi="Times New Roman"/>
              </w:rPr>
            </w:pPr>
            <w:r w:rsidRPr="003A67A6">
              <w:rPr>
                <w:rFonts w:ascii="Times New Roman" w:hAnsi="Times New Roman"/>
              </w:rPr>
              <w:t>The grammar question</w:t>
            </w:r>
          </w:p>
        </w:tc>
        <w:tc>
          <w:tcPr>
            <w:tcW w:w="1260" w:type="dxa"/>
          </w:tcPr>
          <w:p w:rsidR="0087745C" w:rsidRPr="003A67A6" w:rsidRDefault="0087745C" w:rsidP="00EF152B">
            <w:pPr>
              <w:spacing w:line="240" w:lineRule="auto"/>
              <w:rPr>
                <w:rFonts w:ascii="Times New Roman" w:hAnsi="Times New Roman"/>
              </w:rPr>
            </w:pPr>
          </w:p>
        </w:tc>
        <w:tc>
          <w:tcPr>
            <w:tcW w:w="2610" w:type="dxa"/>
          </w:tcPr>
          <w:p w:rsidR="0087745C" w:rsidRPr="003A67A6" w:rsidRDefault="0087745C" w:rsidP="00EF152B">
            <w:pPr>
              <w:spacing w:line="240" w:lineRule="auto"/>
              <w:rPr>
                <w:rFonts w:ascii="Times New Roman" w:hAnsi="Times New Roman"/>
              </w:rPr>
            </w:pPr>
            <w:r w:rsidRPr="003A67A6">
              <w:rPr>
                <w:rFonts w:ascii="Times New Roman" w:hAnsi="Times New Roman"/>
              </w:rPr>
              <w:t xml:space="preserve">Grammar Teaching and Learning in L2: Necessary, but Boring? Gladys Jean and </w:t>
            </w:r>
            <w:proofErr w:type="spellStart"/>
            <w:r w:rsidRPr="003A67A6">
              <w:rPr>
                <w:rFonts w:ascii="Times New Roman" w:hAnsi="Times New Roman"/>
              </w:rPr>
              <w:t>Daphnée</w:t>
            </w:r>
            <w:proofErr w:type="spellEnd"/>
            <w:r w:rsidRPr="003A67A6">
              <w:rPr>
                <w:rFonts w:ascii="Times New Roman" w:hAnsi="Times New Roman"/>
              </w:rPr>
              <w:t xml:space="preserve"> Simard</w:t>
            </w:r>
          </w:p>
          <w:p w:rsidR="0087745C" w:rsidRPr="003A67A6" w:rsidRDefault="0087745C" w:rsidP="00EF152B">
            <w:pPr>
              <w:spacing w:line="240" w:lineRule="auto"/>
              <w:rPr>
                <w:rFonts w:ascii="Times New Roman" w:hAnsi="Times New Roman"/>
              </w:rPr>
            </w:pPr>
            <w:r w:rsidRPr="003A67A6">
              <w:rPr>
                <w:rFonts w:ascii="Times New Roman" w:hAnsi="Times New Roman"/>
              </w:rPr>
              <w:t>10 AUG 2011</w:t>
            </w:r>
          </w:p>
          <w:p w:rsidR="0087745C" w:rsidRPr="003A67A6" w:rsidRDefault="0087745C" w:rsidP="00EF152B">
            <w:pPr>
              <w:spacing w:line="240" w:lineRule="auto"/>
              <w:rPr>
                <w:rFonts w:ascii="Times New Roman" w:hAnsi="Times New Roman"/>
              </w:rPr>
            </w:pPr>
            <w:r w:rsidRPr="003A67A6">
              <w:rPr>
                <w:rFonts w:ascii="Times New Roman" w:hAnsi="Times New Roman"/>
              </w:rPr>
              <w:t>Foreign Language Annals</w:t>
            </w:r>
          </w:p>
          <w:p w:rsidR="0087745C" w:rsidRPr="003A67A6" w:rsidRDefault="0087745C" w:rsidP="00EF152B">
            <w:pPr>
              <w:spacing w:line="240" w:lineRule="auto"/>
              <w:rPr>
                <w:rFonts w:ascii="Times New Roman" w:hAnsi="Times New Roman"/>
              </w:rPr>
            </w:pPr>
            <w:r w:rsidRPr="003A67A6">
              <w:rPr>
                <w:rFonts w:ascii="Times New Roman" w:hAnsi="Times New Roman"/>
              </w:rPr>
              <w:t>Vol. 44, Issue 3, pages 467–494, Fall 2011</w:t>
            </w: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E153F1">
            <w:pPr>
              <w:spacing w:line="240" w:lineRule="auto"/>
              <w:rPr>
                <w:rFonts w:ascii="Times New Roman" w:hAnsi="Times New Roman"/>
              </w:rPr>
            </w:pPr>
            <w:r>
              <w:rPr>
                <w:rFonts w:ascii="Times New Roman" w:hAnsi="Times New Roman"/>
              </w:rPr>
              <w:t>24</w:t>
            </w:r>
            <w:r w:rsidRPr="003A67A6">
              <w:rPr>
                <w:rFonts w:ascii="Times New Roman" w:hAnsi="Times New Roman"/>
              </w:rPr>
              <w:t>.07</w:t>
            </w:r>
          </w:p>
        </w:tc>
        <w:tc>
          <w:tcPr>
            <w:tcW w:w="2160" w:type="dxa"/>
          </w:tcPr>
          <w:p w:rsidR="0087745C" w:rsidRPr="003A67A6" w:rsidRDefault="0087745C" w:rsidP="0084571E">
            <w:pPr>
              <w:rPr>
                <w:rFonts w:ascii="Times New Roman" w:hAnsi="Times New Roman"/>
              </w:rPr>
            </w:pPr>
            <w:r w:rsidRPr="003A67A6">
              <w:rPr>
                <w:rFonts w:ascii="Times New Roman" w:hAnsi="Times New Roman"/>
              </w:rPr>
              <w:t>Raising students levels to more sophisticated language.  How to advance through the standards?</w:t>
            </w:r>
          </w:p>
        </w:tc>
        <w:tc>
          <w:tcPr>
            <w:tcW w:w="1260" w:type="dxa"/>
          </w:tcPr>
          <w:p w:rsidR="0087745C" w:rsidRDefault="0087745C" w:rsidP="0084571E">
            <w:pPr>
              <w:spacing w:line="240" w:lineRule="auto"/>
              <w:rPr>
                <w:rFonts w:ascii="Times New Roman" w:hAnsi="Times New Roman"/>
              </w:rPr>
            </w:pPr>
          </w:p>
        </w:tc>
        <w:tc>
          <w:tcPr>
            <w:tcW w:w="2610" w:type="dxa"/>
          </w:tcPr>
          <w:p w:rsidR="0087745C" w:rsidRPr="003A67A6" w:rsidRDefault="0087745C" w:rsidP="0084571E">
            <w:pPr>
              <w:spacing w:line="240" w:lineRule="auto"/>
              <w:rPr>
                <w:rFonts w:ascii="Times New Roman" w:hAnsi="Times New Roman"/>
              </w:rPr>
            </w:pPr>
            <w:r>
              <w:rPr>
                <w:rFonts w:ascii="Times New Roman" w:hAnsi="Times New Roman"/>
              </w:rPr>
              <w:t xml:space="preserve">Please read the ACTFL can do statements.  Pick a level that you often teach and read through the checklist. </w:t>
            </w:r>
            <w:r w:rsidRPr="0021160D">
              <w:rPr>
                <w:rFonts w:ascii="Times New Roman" w:hAnsi="Times New Roman"/>
              </w:rPr>
              <w:t>https://www.actfl.org/sites/default/files/pdfs/Can-Do_Statements.pdf</w:t>
            </w: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25</w:t>
            </w:r>
            <w:r w:rsidRPr="003A67A6">
              <w:rPr>
                <w:rFonts w:ascii="Times New Roman" w:hAnsi="Times New Roman"/>
              </w:rPr>
              <w:t>.07</w:t>
            </w:r>
          </w:p>
        </w:tc>
        <w:tc>
          <w:tcPr>
            <w:tcW w:w="2160" w:type="dxa"/>
          </w:tcPr>
          <w:p w:rsidR="0087745C" w:rsidRPr="003A67A6" w:rsidRDefault="0087745C" w:rsidP="0084571E">
            <w:pPr>
              <w:rPr>
                <w:rFonts w:ascii="Times New Roman" w:hAnsi="Times New Roman"/>
              </w:rPr>
            </w:pPr>
            <w:r w:rsidRPr="003A67A6">
              <w:rPr>
                <w:rFonts w:ascii="Times New Roman" w:hAnsi="Times New Roman"/>
              </w:rPr>
              <w:t>Targeted assessments that work.</w:t>
            </w:r>
          </w:p>
          <w:p w:rsidR="0087745C" w:rsidRPr="003A67A6" w:rsidRDefault="0087745C" w:rsidP="0084571E">
            <w:pPr>
              <w:rPr>
                <w:rFonts w:ascii="Times New Roman" w:hAnsi="Times New Roman"/>
              </w:rPr>
            </w:pPr>
            <w:r w:rsidRPr="003A67A6">
              <w:rPr>
                <w:rFonts w:ascii="Times New Roman" w:hAnsi="Times New Roman"/>
              </w:rPr>
              <w:t>What does effective assessment look like in the foreign language classroom?</w:t>
            </w:r>
          </w:p>
          <w:p w:rsidR="0087745C" w:rsidRPr="003A67A6" w:rsidRDefault="0087745C" w:rsidP="0084571E">
            <w:pPr>
              <w:rPr>
                <w:rFonts w:ascii="Times New Roman" w:hAnsi="Times New Roman"/>
              </w:rPr>
            </w:pPr>
            <w:r w:rsidRPr="003A67A6">
              <w:rPr>
                <w:rFonts w:ascii="Times New Roman" w:hAnsi="Times New Roman"/>
              </w:rPr>
              <w:t>What does it mean to “test how we teach?”</w:t>
            </w:r>
          </w:p>
        </w:tc>
        <w:tc>
          <w:tcPr>
            <w:tcW w:w="1260" w:type="dxa"/>
          </w:tcPr>
          <w:p w:rsidR="0087745C" w:rsidRPr="003A67A6" w:rsidRDefault="0087745C" w:rsidP="0084571E">
            <w:pPr>
              <w:spacing w:line="240" w:lineRule="auto"/>
              <w:rPr>
                <w:rFonts w:ascii="Times New Roman" w:hAnsi="Times New Roman"/>
              </w:rPr>
            </w:pPr>
          </w:p>
        </w:tc>
        <w:tc>
          <w:tcPr>
            <w:tcW w:w="2610" w:type="dxa"/>
          </w:tcPr>
          <w:p w:rsidR="0087745C" w:rsidRPr="003A67A6" w:rsidRDefault="0087745C" w:rsidP="0084571E">
            <w:pPr>
              <w:spacing w:line="240" w:lineRule="auto"/>
              <w:rPr>
                <w:rFonts w:ascii="Times New Roman" w:hAnsi="Times New Roman"/>
              </w:rPr>
            </w:pPr>
          </w:p>
        </w:tc>
        <w:tc>
          <w:tcPr>
            <w:tcW w:w="2430" w:type="dxa"/>
          </w:tcPr>
          <w:p w:rsidR="0087745C" w:rsidRPr="003A67A6" w:rsidRDefault="0087745C" w:rsidP="0084571E">
            <w:pPr>
              <w:spacing w:line="240" w:lineRule="auto"/>
              <w:rPr>
                <w:rFonts w:ascii="Times New Roman" w:hAnsi="Times New Roman"/>
              </w:rPr>
            </w:pPr>
            <w:r>
              <w:rPr>
                <w:rFonts w:ascii="Times New Roman" w:hAnsi="Times New Roman"/>
              </w:rPr>
              <w:t>Sample assessment assignment due.  Please bring to class to present and explain. You don’t need multiple copies.</w:t>
            </w: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26</w:t>
            </w:r>
            <w:r w:rsidRPr="003A67A6">
              <w:rPr>
                <w:rFonts w:ascii="Times New Roman" w:hAnsi="Times New Roman"/>
              </w:rPr>
              <w:t>.07</w:t>
            </w:r>
          </w:p>
        </w:tc>
        <w:tc>
          <w:tcPr>
            <w:tcW w:w="2160" w:type="dxa"/>
          </w:tcPr>
          <w:p w:rsidR="0087745C" w:rsidRPr="003A67A6" w:rsidRDefault="0087745C" w:rsidP="0084571E">
            <w:pPr>
              <w:rPr>
                <w:rFonts w:ascii="Times New Roman" w:hAnsi="Times New Roman"/>
              </w:rPr>
            </w:pPr>
            <w:r w:rsidRPr="003A67A6">
              <w:rPr>
                <w:rFonts w:ascii="Times New Roman" w:hAnsi="Times New Roman"/>
              </w:rPr>
              <w:t>Your brain on a foreign language</w:t>
            </w:r>
          </w:p>
          <w:p w:rsidR="0087745C" w:rsidRPr="003A67A6" w:rsidRDefault="0087745C" w:rsidP="0084571E">
            <w:pPr>
              <w:spacing w:line="240" w:lineRule="auto"/>
              <w:rPr>
                <w:rFonts w:ascii="Times New Roman" w:hAnsi="Times New Roman"/>
              </w:rPr>
            </w:pPr>
            <w:r w:rsidRPr="003A67A6">
              <w:rPr>
                <w:rFonts w:ascii="Times New Roman" w:hAnsi="Times New Roman"/>
              </w:rPr>
              <w:t>How are languages acquired?</w:t>
            </w:r>
          </w:p>
        </w:tc>
        <w:tc>
          <w:tcPr>
            <w:tcW w:w="1260" w:type="dxa"/>
          </w:tcPr>
          <w:p w:rsidR="0087745C" w:rsidRDefault="0087745C" w:rsidP="001C6858"/>
        </w:tc>
        <w:tc>
          <w:tcPr>
            <w:tcW w:w="2610" w:type="dxa"/>
          </w:tcPr>
          <w:p w:rsidR="0087745C" w:rsidRPr="003A67A6" w:rsidRDefault="00BA2CF6" w:rsidP="001C6858">
            <w:pPr>
              <w:rPr>
                <w:rFonts w:ascii="Times New Roman" w:hAnsi="Times New Roman"/>
              </w:rPr>
            </w:pPr>
            <w:hyperlink r:id="rId6" w:history="1">
              <w:r w:rsidR="0087745C" w:rsidRPr="003A67A6">
                <w:rPr>
                  <w:rStyle w:val="Hyperlink"/>
                  <w:rFonts w:ascii="Times New Roman" w:hAnsi="Times New Roman"/>
                </w:rPr>
                <w:t>http://www.theguardian.com/education/2014/sep/04/what-happens-to-the-brain-language-learning</w:t>
              </w:r>
            </w:hyperlink>
          </w:p>
          <w:p w:rsidR="0087745C" w:rsidRPr="003A67A6" w:rsidRDefault="00BA2CF6" w:rsidP="0084571E">
            <w:pPr>
              <w:spacing w:line="240" w:lineRule="auto"/>
              <w:rPr>
                <w:rFonts w:ascii="Times New Roman" w:hAnsi="Times New Roman"/>
              </w:rPr>
            </w:pPr>
            <w:hyperlink r:id="rId7" w:history="1">
              <w:r w:rsidR="0087745C" w:rsidRPr="003A67A6">
                <w:rPr>
                  <w:rStyle w:val="Hyperlink"/>
                  <w:rFonts w:ascii="Times New Roman" w:hAnsi="Times New Roman"/>
                </w:rPr>
                <w:t>http://www.theatlantic.com/health/archive/2014/10/more-languages-better-brain/381193/</w:t>
              </w:r>
            </w:hyperlink>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lastRenderedPageBreak/>
              <w:t>27</w:t>
            </w:r>
            <w:r w:rsidRPr="003A67A6">
              <w:rPr>
                <w:rFonts w:ascii="Times New Roman" w:hAnsi="Times New Roman"/>
              </w:rPr>
              <w:t>.07</w:t>
            </w:r>
          </w:p>
        </w:tc>
        <w:tc>
          <w:tcPr>
            <w:tcW w:w="2160" w:type="dxa"/>
          </w:tcPr>
          <w:p w:rsidR="0087745C" w:rsidRPr="003A67A6" w:rsidRDefault="0087745C" w:rsidP="0084571E">
            <w:pPr>
              <w:rPr>
                <w:rFonts w:ascii="Times New Roman" w:hAnsi="Times New Roman"/>
              </w:rPr>
            </w:pPr>
            <w:r w:rsidRPr="003A67A6">
              <w:rPr>
                <w:rFonts w:ascii="Times New Roman" w:hAnsi="Times New Roman"/>
              </w:rPr>
              <w:t>Incorporating culture while staying in the target language</w:t>
            </w:r>
          </w:p>
          <w:p w:rsidR="0087745C" w:rsidRPr="003A67A6" w:rsidRDefault="0087745C" w:rsidP="0084571E">
            <w:pPr>
              <w:spacing w:line="240" w:lineRule="auto"/>
              <w:rPr>
                <w:rFonts w:ascii="Times New Roman" w:hAnsi="Times New Roman"/>
              </w:rPr>
            </w:pPr>
            <w:r w:rsidRPr="003A67A6">
              <w:rPr>
                <w:rFonts w:ascii="Times New Roman" w:hAnsi="Times New Roman"/>
              </w:rPr>
              <w:t>How can we weave authentic cultural products, practices and perspectives throughout a unit?</w:t>
            </w:r>
          </w:p>
        </w:tc>
        <w:tc>
          <w:tcPr>
            <w:tcW w:w="1260" w:type="dxa"/>
          </w:tcPr>
          <w:p w:rsidR="0087745C" w:rsidRPr="003A67A6" w:rsidRDefault="0087745C" w:rsidP="00BD32C4">
            <w:pPr>
              <w:spacing w:line="240" w:lineRule="auto"/>
              <w:rPr>
                <w:rFonts w:ascii="Times New Roman" w:hAnsi="Times New Roman"/>
              </w:rPr>
            </w:pPr>
          </w:p>
        </w:tc>
        <w:tc>
          <w:tcPr>
            <w:tcW w:w="2610" w:type="dxa"/>
          </w:tcPr>
          <w:p w:rsidR="0087745C" w:rsidRPr="003A67A6" w:rsidRDefault="0087745C" w:rsidP="00BD32C4">
            <w:pPr>
              <w:spacing w:line="240" w:lineRule="auto"/>
              <w:rPr>
                <w:rFonts w:ascii="Times New Roman" w:hAnsi="Times New Roman"/>
              </w:rPr>
            </w:pPr>
            <w:r w:rsidRPr="003A67A6">
              <w:rPr>
                <w:rFonts w:ascii="Times New Roman" w:hAnsi="Times New Roman"/>
              </w:rPr>
              <w:t>Reconnecting Proficiency, Literacy, and Culture: From Theory to Practice</w:t>
            </w:r>
          </w:p>
          <w:p w:rsidR="0087745C" w:rsidRPr="003A67A6" w:rsidRDefault="0087745C" w:rsidP="00BD32C4">
            <w:pPr>
              <w:spacing w:line="240" w:lineRule="auto"/>
              <w:rPr>
                <w:rFonts w:ascii="Times New Roman" w:hAnsi="Times New Roman"/>
              </w:rPr>
            </w:pPr>
            <w:r w:rsidRPr="003A67A6">
              <w:rPr>
                <w:rFonts w:ascii="Times New Roman" w:hAnsi="Times New Roman"/>
              </w:rPr>
              <w:t xml:space="preserve">Mark K. </w:t>
            </w:r>
            <w:proofErr w:type="spellStart"/>
            <w:r w:rsidRPr="003A67A6">
              <w:rPr>
                <w:rFonts w:ascii="Times New Roman" w:hAnsi="Times New Roman"/>
              </w:rPr>
              <w:t>Warford</w:t>
            </w:r>
            <w:proofErr w:type="spellEnd"/>
            <w:r w:rsidRPr="003A67A6">
              <w:rPr>
                <w:rFonts w:ascii="Times New Roman" w:hAnsi="Times New Roman"/>
              </w:rPr>
              <w:t xml:space="preserve"> and William L. White</w:t>
            </w:r>
          </w:p>
          <w:p w:rsidR="0087745C" w:rsidRPr="003A67A6" w:rsidRDefault="0087745C" w:rsidP="00BD32C4">
            <w:pPr>
              <w:spacing w:line="240" w:lineRule="auto"/>
              <w:rPr>
                <w:rFonts w:ascii="Times New Roman" w:hAnsi="Times New Roman"/>
              </w:rPr>
            </w:pPr>
            <w:r w:rsidRPr="003A67A6">
              <w:rPr>
                <w:rFonts w:ascii="Times New Roman" w:hAnsi="Times New Roman"/>
              </w:rPr>
              <w:t>Foreign Language Annals</w:t>
            </w:r>
          </w:p>
          <w:p w:rsidR="0087745C" w:rsidRPr="003A67A6" w:rsidRDefault="0087745C" w:rsidP="00BD32C4">
            <w:pPr>
              <w:spacing w:line="240" w:lineRule="auto"/>
              <w:rPr>
                <w:rFonts w:ascii="Times New Roman" w:hAnsi="Times New Roman"/>
              </w:rPr>
            </w:pPr>
            <w:r w:rsidRPr="003A67A6">
              <w:rPr>
                <w:rFonts w:ascii="Times New Roman" w:hAnsi="Times New Roman"/>
              </w:rPr>
              <w:t>Volume 45, Issue 3, pages 400–414, Autumn 2012</w:t>
            </w: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28</w:t>
            </w:r>
            <w:r w:rsidRPr="003A67A6">
              <w:rPr>
                <w:rFonts w:ascii="Times New Roman" w:hAnsi="Times New Roman"/>
              </w:rPr>
              <w:t>.07</w:t>
            </w:r>
          </w:p>
        </w:tc>
        <w:tc>
          <w:tcPr>
            <w:tcW w:w="2160" w:type="dxa"/>
          </w:tcPr>
          <w:p w:rsidR="0087745C" w:rsidRPr="003A67A6" w:rsidRDefault="0087745C" w:rsidP="0084571E">
            <w:pPr>
              <w:rPr>
                <w:rFonts w:ascii="Times New Roman" w:hAnsi="Times New Roman"/>
              </w:rPr>
            </w:pPr>
            <w:r w:rsidRPr="003A67A6">
              <w:rPr>
                <w:rFonts w:ascii="Times New Roman" w:hAnsi="Times New Roman"/>
              </w:rPr>
              <w:t>Strategies for finding and designing new resources</w:t>
            </w:r>
          </w:p>
          <w:p w:rsidR="0087745C" w:rsidRPr="003A67A6" w:rsidRDefault="0087745C" w:rsidP="00FC6A9B">
            <w:pPr>
              <w:pStyle w:val="ListParagraph"/>
              <w:ind w:left="0"/>
              <w:rPr>
                <w:rFonts w:ascii="Times New Roman" w:hAnsi="Times New Roman"/>
              </w:rPr>
            </w:pPr>
            <w:r w:rsidRPr="003A67A6">
              <w:rPr>
                <w:rFonts w:ascii="Times New Roman" w:hAnsi="Times New Roman"/>
              </w:rPr>
              <w:t xml:space="preserve">How can we design curriculum and lesson plans based </w:t>
            </w:r>
            <w:proofErr w:type="spellStart"/>
            <w:r w:rsidRPr="003A67A6">
              <w:rPr>
                <w:rFonts w:ascii="Times New Roman" w:hAnsi="Times New Roman"/>
              </w:rPr>
              <w:t>solidily</w:t>
            </w:r>
            <w:proofErr w:type="spellEnd"/>
            <w:r w:rsidRPr="003A67A6">
              <w:rPr>
                <w:rFonts w:ascii="Times New Roman" w:hAnsi="Times New Roman"/>
              </w:rPr>
              <w:t xml:space="preserve"> on theory?</w:t>
            </w:r>
          </w:p>
          <w:p w:rsidR="0087745C" w:rsidRPr="003A67A6" w:rsidRDefault="0087745C" w:rsidP="00FC6A9B">
            <w:pPr>
              <w:pStyle w:val="ListParagraph"/>
              <w:ind w:left="0"/>
              <w:rPr>
                <w:rFonts w:ascii="Times New Roman" w:hAnsi="Times New Roman"/>
              </w:rPr>
            </w:pPr>
            <w:r w:rsidRPr="003A67A6">
              <w:rPr>
                <w:rFonts w:ascii="Times New Roman" w:hAnsi="Times New Roman"/>
              </w:rPr>
              <w:t>What are our goals in curriculum development?</w:t>
            </w:r>
          </w:p>
        </w:tc>
        <w:tc>
          <w:tcPr>
            <w:tcW w:w="1260" w:type="dxa"/>
          </w:tcPr>
          <w:p w:rsidR="0087745C" w:rsidRPr="003A67A6" w:rsidRDefault="0087745C" w:rsidP="000857F1">
            <w:pPr>
              <w:spacing w:line="240" w:lineRule="auto"/>
              <w:rPr>
                <w:rFonts w:ascii="Times New Roman" w:hAnsi="Times New Roman"/>
              </w:rPr>
            </w:pPr>
          </w:p>
        </w:tc>
        <w:tc>
          <w:tcPr>
            <w:tcW w:w="2610" w:type="dxa"/>
          </w:tcPr>
          <w:p w:rsidR="0087745C" w:rsidRPr="003A67A6" w:rsidRDefault="0087745C" w:rsidP="000857F1">
            <w:pPr>
              <w:spacing w:line="240" w:lineRule="auto"/>
              <w:rPr>
                <w:rFonts w:ascii="Times New Roman" w:hAnsi="Times New Roman"/>
              </w:rPr>
            </w:pPr>
            <w:r w:rsidRPr="003A67A6">
              <w:rPr>
                <w:rFonts w:ascii="Times New Roman" w:hAnsi="Times New Roman"/>
              </w:rPr>
              <w:t>A qualitative analysis of language learning tasks: the design of a tool</w:t>
            </w:r>
          </w:p>
          <w:p w:rsidR="0087745C" w:rsidRPr="003A67A6" w:rsidRDefault="0087745C" w:rsidP="000857F1">
            <w:pPr>
              <w:spacing w:line="240" w:lineRule="auto"/>
              <w:rPr>
                <w:rFonts w:ascii="Times New Roman" w:hAnsi="Times New Roman"/>
              </w:rPr>
            </w:pPr>
            <w:r w:rsidRPr="003A67A6">
              <w:rPr>
                <w:rFonts w:ascii="Times New Roman" w:hAnsi="Times New Roman"/>
              </w:rPr>
              <w:t xml:space="preserve">Carla </w:t>
            </w:r>
            <w:proofErr w:type="spellStart"/>
            <w:r w:rsidRPr="003A67A6">
              <w:rPr>
                <w:rFonts w:ascii="Times New Roman" w:hAnsi="Times New Roman"/>
              </w:rPr>
              <w:t>Driessen</w:t>
            </w:r>
            <w:proofErr w:type="spellEnd"/>
            <w:r w:rsidRPr="003A67A6">
              <w:rPr>
                <w:rFonts w:ascii="Times New Roman" w:hAnsi="Times New Roman"/>
              </w:rPr>
              <w:t xml:space="preserve">, Gerard </w:t>
            </w:r>
            <w:proofErr w:type="spellStart"/>
            <w:r w:rsidRPr="003A67A6">
              <w:rPr>
                <w:rFonts w:ascii="Times New Roman" w:hAnsi="Times New Roman"/>
              </w:rPr>
              <w:t>Westhoff</w:t>
            </w:r>
            <w:proofErr w:type="spellEnd"/>
            <w:r w:rsidRPr="003A67A6">
              <w:rPr>
                <w:rFonts w:ascii="Times New Roman" w:hAnsi="Times New Roman"/>
              </w:rPr>
              <w:t xml:space="preserve">, Jacques </w:t>
            </w:r>
            <w:proofErr w:type="spellStart"/>
            <w:r w:rsidRPr="003A67A6">
              <w:rPr>
                <w:rFonts w:ascii="Times New Roman" w:hAnsi="Times New Roman"/>
              </w:rPr>
              <w:t>Haenen</w:t>
            </w:r>
            <w:proofErr w:type="spellEnd"/>
            <w:r w:rsidRPr="003A67A6">
              <w:rPr>
                <w:rFonts w:ascii="Times New Roman" w:hAnsi="Times New Roman"/>
              </w:rPr>
              <w:t xml:space="preserve"> &amp; </w:t>
            </w:r>
            <w:proofErr w:type="spellStart"/>
            <w:r w:rsidRPr="003A67A6">
              <w:rPr>
                <w:rFonts w:ascii="Times New Roman" w:hAnsi="Times New Roman"/>
              </w:rPr>
              <w:t>Mieke</w:t>
            </w:r>
            <w:proofErr w:type="spellEnd"/>
            <w:r w:rsidRPr="003A67A6">
              <w:rPr>
                <w:rFonts w:ascii="Times New Roman" w:hAnsi="Times New Roman"/>
              </w:rPr>
              <w:t xml:space="preserve"> </w:t>
            </w:r>
            <w:proofErr w:type="spellStart"/>
            <w:r w:rsidRPr="003A67A6">
              <w:rPr>
                <w:rFonts w:ascii="Times New Roman" w:hAnsi="Times New Roman"/>
              </w:rPr>
              <w:t>Brekelmans</w:t>
            </w:r>
            <w:proofErr w:type="spellEnd"/>
          </w:p>
          <w:p w:rsidR="0087745C" w:rsidRPr="003A67A6" w:rsidRDefault="0087745C" w:rsidP="000857F1">
            <w:pPr>
              <w:spacing w:line="240" w:lineRule="auto"/>
              <w:rPr>
                <w:rFonts w:ascii="Times New Roman" w:hAnsi="Times New Roman"/>
              </w:rPr>
            </w:pPr>
            <w:r w:rsidRPr="003A67A6">
              <w:rPr>
                <w:rFonts w:ascii="Times New Roman" w:hAnsi="Times New Roman"/>
              </w:rPr>
              <w:t>2008</w:t>
            </w:r>
          </w:p>
          <w:p w:rsidR="0087745C" w:rsidRPr="003A67A6" w:rsidRDefault="0087745C" w:rsidP="000857F1">
            <w:pPr>
              <w:spacing w:line="240" w:lineRule="auto"/>
              <w:rPr>
                <w:rFonts w:ascii="Times New Roman" w:hAnsi="Times New Roman"/>
              </w:rPr>
            </w:pPr>
            <w:r w:rsidRPr="003A67A6">
              <w:rPr>
                <w:rFonts w:ascii="Times New Roman" w:hAnsi="Times New Roman"/>
              </w:rPr>
              <w:t>pages 803-820</w:t>
            </w: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01.08</w:t>
            </w:r>
          </w:p>
        </w:tc>
        <w:tc>
          <w:tcPr>
            <w:tcW w:w="2160" w:type="dxa"/>
          </w:tcPr>
          <w:p w:rsidR="0087745C" w:rsidRPr="003A67A6" w:rsidRDefault="0087745C" w:rsidP="0084571E">
            <w:pPr>
              <w:spacing w:line="240" w:lineRule="auto"/>
              <w:rPr>
                <w:rFonts w:ascii="Times New Roman" w:hAnsi="Times New Roman"/>
              </w:rPr>
            </w:pPr>
            <w:r w:rsidRPr="003A67A6">
              <w:rPr>
                <w:rFonts w:ascii="Times New Roman" w:hAnsi="Times New Roman"/>
              </w:rPr>
              <w:t>How can student-centered, collaborative and cooperative learning strategies help us in the second language classroom?</w:t>
            </w:r>
          </w:p>
        </w:tc>
        <w:tc>
          <w:tcPr>
            <w:tcW w:w="1260" w:type="dxa"/>
          </w:tcPr>
          <w:p w:rsidR="0087745C" w:rsidRPr="003A67A6" w:rsidRDefault="0087745C" w:rsidP="0084571E">
            <w:pPr>
              <w:spacing w:line="240" w:lineRule="auto"/>
              <w:rPr>
                <w:rFonts w:ascii="Times New Roman" w:hAnsi="Times New Roman"/>
              </w:rPr>
            </w:pPr>
          </w:p>
        </w:tc>
        <w:tc>
          <w:tcPr>
            <w:tcW w:w="2610" w:type="dxa"/>
          </w:tcPr>
          <w:p w:rsidR="0087745C" w:rsidRPr="003A67A6" w:rsidRDefault="0087745C" w:rsidP="0084571E">
            <w:pPr>
              <w:spacing w:line="240" w:lineRule="auto"/>
              <w:rPr>
                <w:rFonts w:ascii="Times New Roman" w:hAnsi="Times New Roman"/>
              </w:rPr>
            </w:pP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02.08</w:t>
            </w:r>
          </w:p>
        </w:tc>
        <w:tc>
          <w:tcPr>
            <w:tcW w:w="2160" w:type="dxa"/>
          </w:tcPr>
          <w:p w:rsidR="0087745C" w:rsidRPr="003A67A6" w:rsidRDefault="0087745C" w:rsidP="0084571E">
            <w:pPr>
              <w:rPr>
                <w:rFonts w:ascii="Times New Roman" w:hAnsi="Times New Roman"/>
              </w:rPr>
            </w:pPr>
            <w:r w:rsidRPr="003A67A6">
              <w:rPr>
                <w:rFonts w:ascii="Times New Roman" w:hAnsi="Times New Roman"/>
              </w:rPr>
              <w:t xml:space="preserve">Designing and refining curricula </w:t>
            </w:r>
          </w:p>
          <w:p w:rsidR="0087745C" w:rsidRPr="003A67A6" w:rsidRDefault="0087745C" w:rsidP="0084571E">
            <w:pPr>
              <w:rPr>
                <w:rFonts w:ascii="Times New Roman" w:hAnsi="Times New Roman"/>
              </w:rPr>
            </w:pPr>
            <w:r w:rsidRPr="003A67A6">
              <w:rPr>
                <w:rFonts w:ascii="Times New Roman" w:hAnsi="Times New Roman"/>
              </w:rPr>
              <w:t>What is our motivation in teaching foreign language?</w:t>
            </w:r>
          </w:p>
        </w:tc>
        <w:tc>
          <w:tcPr>
            <w:tcW w:w="1260" w:type="dxa"/>
          </w:tcPr>
          <w:p w:rsidR="0087745C" w:rsidRPr="003A67A6" w:rsidRDefault="0087745C" w:rsidP="000857F1">
            <w:pPr>
              <w:spacing w:line="240" w:lineRule="auto"/>
              <w:rPr>
                <w:rFonts w:ascii="Times New Roman" w:hAnsi="Times New Roman"/>
              </w:rPr>
            </w:pPr>
          </w:p>
        </w:tc>
        <w:tc>
          <w:tcPr>
            <w:tcW w:w="2610" w:type="dxa"/>
          </w:tcPr>
          <w:p w:rsidR="0087745C" w:rsidRPr="003A67A6" w:rsidRDefault="0087745C" w:rsidP="000857F1">
            <w:pPr>
              <w:spacing w:line="240" w:lineRule="auto"/>
              <w:rPr>
                <w:rFonts w:ascii="Times New Roman" w:hAnsi="Times New Roman"/>
              </w:rPr>
            </w:pPr>
            <w:r w:rsidRPr="003A67A6">
              <w:rPr>
                <w:rFonts w:ascii="Times New Roman" w:hAnsi="Times New Roman"/>
              </w:rPr>
              <w:t>Designing Curricula for Student Language Performance. Linda Quinn Allen</w:t>
            </w:r>
          </w:p>
          <w:p w:rsidR="0087745C" w:rsidRPr="003A67A6" w:rsidRDefault="0087745C" w:rsidP="000857F1">
            <w:pPr>
              <w:spacing w:line="240" w:lineRule="auto"/>
              <w:rPr>
                <w:rFonts w:ascii="Times New Roman" w:hAnsi="Times New Roman"/>
              </w:rPr>
            </w:pPr>
            <w:r w:rsidRPr="003A67A6">
              <w:rPr>
                <w:rFonts w:ascii="Times New Roman" w:hAnsi="Times New Roman"/>
              </w:rPr>
              <w:t>The French Review</w:t>
            </w:r>
          </w:p>
          <w:p w:rsidR="0087745C" w:rsidRPr="003A67A6" w:rsidRDefault="0087745C" w:rsidP="000857F1">
            <w:pPr>
              <w:spacing w:line="240" w:lineRule="auto"/>
              <w:rPr>
                <w:rFonts w:ascii="Times New Roman" w:hAnsi="Times New Roman"/>
              </w:rPr>
            </w:pPr>
            <w:r w:rsidRPr="003A67A6">
              <w:rPr>
                <w:rFonts w:ascii="Times New Roman" w:hAnsi="Times New Roman"/>
              </w:rPr>
              <w:t>Vol. 82, No. 6 (May, 2009), pp. 1281-1298.</w:t>
            </w: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03.08</w:t>
            </w:r>
          </w:p>
        </w:tc>
        <w:tc>
          <w:tcPr>
            <w:tcW w:w="2160" w:type="dxa"/>
          </w:tcPr>
          <w:p w:rsidR="0087745C" w:rsidRPr="003A67A6" w:rsidRDefault="0087745C" w:rsidP="00204299">
            <w:pPr>
              <w:rPr>
                <w:rFonts w:ascii="Times New Roman" w:hAnsi="Times New Roman"/>
              </w:rPr>
            </w:pPr>
            <w:r w:rsidRPr="003A67A6">
              <w:rPr>
                <w:rFonts w:ascii="Times New Roman" w:hAnsi="Times New Roman"/>
              </w:rPr>
              <w:t>How FL language intersects with other curricula</w:t>
            </w:r>
          </w:p>
          <w:p w:rsidR="0087745C" w:rsidRPr="003A67A6" w:rsidRDefault="0087745C" w:rsidP="00204299">
            <w:pPr>
              <w:spacing w:line="240" w:lineRule="auto"/>
              <w:rPr>
                <w:rFonts w:ascii="Times New Roman" w:hAnsi="Times New Roman"/>
              </w:rPr>
            </w:pPr>
            <w:r w:rsidRPr="003A67A6">
              <w:rPr>
                <w:rFonts w:ascii="Times New Roman" w:hAnsi="Times New Roman"/>
              </w:rPr>
              <w:t>Advocacy for FL</w:t>
            </w:r>
          </w:p>
        </w:tc>
        <w:tc>
          <w:tcPr>
            <w:tcW w:w="1260" w:type="dxa"/>
          </w:tcPr>
          <w:p w:rsidR="0087745C" w:rsidRPr="003A67A6" w:rsidRDefault="0087745C" w:rsidP="002D6CBF">
            <w:pPr>
              <w:spacing w:line="240" w:lineRule="auto"/>
              <w:rPr>
                <w:rFonts w:ascii="Times New Roman" w:hAnsi="Times New Roman"/>
              </w:rPr>
            </w:pPr>
          </w:p>
        </w:tc>
        <w:tc>
          <w:tcPr>
            <w:tcW w:w="2610" w:type="dxa"/>
          </w:tcPr>
          <w:p w:rsidR="0087745C" w:rsidRPr="003A67A6" w:rsidRDefault="0087745C" w:rsidP="002D6CBF">
            <w:pPr>
              <w:spacing w:line="240" w:lineRule="auto"/>
              <w:rPr>
                <w:rFonts w:ascii="Times New Roman" w:hAnsi="Times New Roman"/>
              </w:rPr>
            </w:pPr>
            <w:r w:rsidRPr="003A67A6">
              <w:rPr>
                <w:rFonts w:ascii="Times New Roman" w:hAnsi="Times New Roman"/>
              </w:rPr>
              <w:t xml:space="preserve">Leveraging Genre Theory: A Genre-Based Interactive Model for the Era of the </w:t>
            </w:r>
            <w:smartTag w:uri="urn:schemas-microsoft-com:office:smarttags" w:element="PlaceType">
              <w:smartTag w:uri="urn:schemas-microsoft-com:office:smarttags" w:element="PlaceType">
                <w:r w:rsidRPr="003A67A6">
                  <w:rPr>
                    <w:rFonts w:ascii="Times New Roman" w:hAnsi="Times New Roman"/>
                  </w:rPr>
                  <w:t>Common</w:t>
                </w:r>
              </w:smartTag>
              <w:r w:rsidRPr="003A67A6">
                <w:rPr>
                  <w:rFonts w:ascii="Times New Roman" w:hAnsi="Times New Roman"/>
                </w:rPr>
                <w:t xml:space="preserve"> </w:t>
              </w:r>
              <w:smartTag w:uri="urn:schemas-microsoft-com:office:smarttags" w:element="PlaceType">
                <w:r w:rsidRPr="003A67A6">
                  <w:rPr>
                    <w:rFonts w:ascii="Times New Roman" w:hAnsi="Times New Roman"/>
                  </w:rPr>
                  <w:t>Core</w:t>
                </w:r>
              </w:smartTag>
              <w:r w:rsidRPr="003A67A6">
                <w:rPr>
                  <w:rFonts w:ascii="Times New Roman" w:hAnsi="Times New Roman"/>
                </w:rPr>
                <w:t xml:space="preserve"> </w:t>
              </w:r>
              <w:smartTag w:uri="urn:schemas-microsoft-com:office:smarttags" w:element="PlaceType">
                <w:r w:rsidRPr="003A67A6">
                  <w:rPr>
                    <w:rFonts w:ascii="Times New Roman" w:hAnsi="Times New Roman"/>
                  </w:rPr>
                  <w:t>State</w:t>
                </w:r>
              </w:smartTag>
            </w:smartTag>
            <w:r w:rsidRPr="003A67A6">
              <w:rPr>
                <w:rFonts w:ascii="Times New Roman" w:hAnsi="Times New Roman"/>
              </w:rPr>
              <w:t xml:space="preserve"> Standards</w:t>
            </w:r>
          </w:p>
          <w:p w:rsidR="0087745C" w:rsidRPr="003A67A6" w:rsidRDefault="0087745C" w:rsidP="002D6CBF">
            <w:pPr>
              <w:spacing w:line="240" w:lineRule="auto"/>
              <w:rPr>
                <w:rFonts w:ascii="Times New Roman" w:hAnsi="Times New Roman"/>
              </w:rPr>
            </w:pPr>
            <w:r w:rsidRPr="003A67A6">
              <w:rPr>
                <w:rFonts w:ascii="Times New Roman" w:hAnsi="Times New Roman"/>
              </w:rPr>
              <w:t xml:space="preserve">Francis J. </w:t>
            </w:r>
            <w:proofErr w:type="spellStart"/>
            <w:r w:rsidRPr="003A67A6">
              <w:rPr>
                <w:rFonts w:ascii="Times New Roman" w:hAnsi="Times New Roman"/>
              </w:rPr>
              <w:t>Troyan</w:t>
            </w:r>
            <w:proofErr w:type="spellEnd"/>
          </w:p>
          <w:p w:rsidR="0087745C" w:rsidRPr="003A67A6" w:rsidRDefault="0087745C" w:rsidP="002D6CBF">
            <w:pPr>
              <w:spacing w:line="240" w:lineRule="auto"/>
              <w:rPr>
                <w:rFonts w:ascii="Times New Roman" w:hAnsi="Times New Roman"/>
              </w:rPr>
            </w:pPr>
            <w:r w:rsidRPr="003A67A6">
              <w:rPr>
                <w:rFonts w:ascii="Times New Roman" w:hAnsi="Times New Roman"/>
              </w:rPr>
              <w:t>Foreign Language Annals. 03/2014</w:t>
            </w:r>
          </w:p>
        </w:tc>
        <w:tc>
          <w:tcPr>
            <w:tcW w:w="2430" w:type="dxa"/>
          </w:tcPr>
          <w:p w:rsidR="0087745C" w:rsidRPr="003A67A6" w:rsidRDefault="0087745C" w:rsidP="0084571E">
            <w:pPr>
              <w:spacing w:line="240" w:lineRule="auto"/>
              <w:rPr>
                <w:rFonts w:ascii="Times New Roman" w:hAnsi="Times New Roman"/>
              </w:rPr>
            </w:pPr>
            <w:r w:rsidRPr="003A67A6">
              <w:rPr>
                <w:rFonts w:ascii="Times New Roman" w:hAnsi="Times New Roman"/>
              </w:rPr>
              <w:t>Curriculum reflection paper</w:t>
            </w:r>
            <w:r>
              <w:rPr>
                <w:rFonts w:ascii="Times New Roman" w:hAnsi="Times New Roman"/>
              </w:rPr>
              <w:t xml:space="preserve"> due.</w:t>
            </w:r>
          </w:p>
        </w:tc>
      </w:tr>
      <w:tr w:rsidR="0087745C" w:rsidRPr="003A67A6" w:rsidTr="00BA2CF6">
        <w:tc>
          <w:tcPr>
            <w:tcW w:w="805" w:type="dxa"/>
          </w:tcPr>
          <w:p w:rsidR="0087745C" w:rsidRPr="003A67A6" w:rsidRDefault="0087745C" w:rsidP="0084571E">
            <w:pPr>
              <w:spacing w:line="240" w:lineRule="auto"/>
              <w:rPr>
                <w:rFonts w:ascii="Times New Roman" w:hAnsi="Times New Roman"/>
              </w:rPr>
            </w:pPr>
            <w:r>
              <w:rPr>
                <w:rFonts w:ascii="Times New Roman" w:hAnsi="Times New Roman"/>
              </w:rPr>
              <w:t>04.08</w:t>
            </w:r>
          </w:p>
        </w:tc>
        <w:tc>
          <w:tcPr>
            <w:tcW w:w="2160" w:type="dxa"/>
          </w:tcPr>
          <w:p w:rsidR="0087745C" w:rsidRPr="003A67A6" w:rsidRDefault="0087745C" w:rsidP="0084571E">
            <w:pPr>
              <w:spacing w:line="240" w:lineRule="auto"/>
              <w:rPr>
                <w:rFonts w:ascii="Times New Roman" w:hAnsi="Times New Roman"/>
              </w:rPr>
            </w:pPr>
          </w:p>
        </w:tc>
        <w:tc>
          <w:tcPr>
            <w:tcW w:w="1260" w:type="dxa"/>
          </w:tcPr>
          <w:p w:rsidR="0087745C" w:rsidRPr="003A67A6" w:rsidRDefault="0087745C" w:rsidP="0084571E">
            <w:pPr>
              <w:spacing w:line="240" w:lineRule="auto"/>
              <w:rPr>
                <w:rFonts w:ascii="Times New Roman" w:hAnsi="Times New Roman"/>
              </w:rPr>
            </w:pPr>
          </w:p>
        </w:tc>
        <w:tc>
          <w:tcPr>
            <w:tcW w:w="2610" w:type="dxa"/>
          </w:tcPr>
          <w:p w:rsidR="0087745C" w:rsidRPr="003A67A6" w:rsidRDefault="0087745C" w:rsidP="0084571E">
            <w:pPr>
              <w:spacing w:line="240" w:lineRule="auto"/>
              <w:rPr>
                <w:rFonts w:ascii="Times New Roman" w:hAnsi="Times New Roman"/>
              </w:rPr>
            </w:pPr>
          </w:p>
        </w:tc>
        <w:tc>
          <w:tcPr>
            <w:tcW w:w="2430" w:type="dxa"/>
          </w:tcPr>
          <w:p w:rsidR="0087745C" w:rsidRPr="003A67A6" w:rsidRDefault="0087745C" w:rsidP="0084571E">
            <w:pPr>
              <w:spacing w:line="240" w:lineRule="auto"/>
              <w:rPr>
                <w:rFonts w:ascii="Times New Roman" w:hAnsi="Times New Roman"/>
              </w:rPr>
            </w:pPr>
          </w:p>
        </w:tc>
      </w:tr>
      <w:tr w:rsidR="0087745C" w:rsidRPr="003A67A6" w:rsidTr="00BA2CF6">
        <w:tc>
          <w:tcPr>
            <w:tcW w:w="805" w:type="dxa"/>
          </w:tcPr>
          <w:p w:rsidR="0087745C" w:rsidRDefault="0087745C" w:rsidP="0024097F">
            <w:pPr>
              <w:spacing w:line="240" w:lineRule="auto"/>
              <w:rPr>
                <w:rFonts w:ascii="Times New Roman" w:hAnsi="Times New Roman"/>
              </w:rPr>
            </w:pPr>
            <w:r>
              <w:rPr>
                <w:rFonts w:ascii="Times New Roman" w:hAnsi="Times New Roman"/>
              </w:rPr>
              <w:t>05.08</w:t>
            </w:r>
          </w:p>
        </w:tc>
        <w:tc>
          <w:tcPr>
            <w:tcW w:w="2160" w:type="dxa"/>
          </w:tcPr>
          <w:p w:rsidR="0087745C" w:rsidRPr="003A67A6" w:rsidRDefault="0087745C" w:rsidP="0024097F">
            <w:pPr>
              <w:rPr>
                <w:rFonts w:ascii="Times New Roman" w:hAnsi="Times New Roman"/>
              </w:rPr>
            </w:pPr>
            <w:r w:rsidRPr="003A67A6">
              <w:rPr>
                <w:rFonts w:ascii="Times New Roman" w:hAnsi="Times New Roman"/>
              </w:rPr>
              <w:t>What qualities make a good language teacher?</w:t>
            </w:r>
          </w:p>
          <w:p w:rsidR="0087745C" w:rsidRPr="003A67A6" w:rsidRDefault="0087745C" w:rsidP="0024097F">
            <w:pPr>
              <w:rPr>
                <w:rFonts w:ascii="Times New Roman" w:hAnsi="Times New Roman"/>
              </w:rPr>
            </w:pPr>
            <w:r w:rsidRPr="003A67A6">
              <w:rPr>
                <w:rFonts w:ascii="Times New Roman" w:hAnsi="Times New Roman"/>
              </w:rPr>
              <w:t>What principles should inform our teaching?</w:t>
            </w:r>
          </w:p>
          <w:p w:rsidR="0087745C" w:rsidRPr="003A67A6" w:rsidRDefault="0087745C" w:rsidP="0024097F">
            <w:pPr>
              <w:rPr>
                <w:rFonts w:ascii="Times New Roman" w:hAnsi="Times New Roman"/>
              </w:rPr>
            </w:pPr>
            <w:r w:rsidRPr="003A67A6">
              <w:rPr>
                <w:rFonts w:ascii="Times New Roman" w:hAnsi="Times New Roman"/>
              </w:rPr>
              <w:lastRenderedPageBreak/>
              <w:t>What does it mean to be a socially responsible teacher?</w:t>
            </w:r>
          </w:p>
          <w:p w:rsidR="0087745C" w:rsidRPr="003A67A6" w:rsidRDefault="0087745C" w:rsidP="0024097F">
            <w:pPr>
              <w:rPr>
                <w:rFonts w:ascii="Times New Roman" w:hAnsi="Times New Roman"/>
              </w:rPr>
            </w:pPr>
            <w:r w:rsidRPr="003A67A6">
              <w:rPr>
                <w:rFonts w:ascii="Times New Roman" w:hAnsi="Times New Roman"/>
              </w:rPr>
              <w:t>What are the characteristics of an effective language teacher?</w:t>
            </w:r>
          </w:p>
        </w:tc>
        <w:tc>
          <w:tcPr>
            <w:tcW w:w="1260" w:type="dxa"/>
          </w:tcPr>
          <w:p w:rsidR="0087745C" w:rsidRPr="003A67A6" w:rsidRDefault="0087745C" w:rsidP="0024097F">
            <w:pPr>
              <w:spacing w:line="240" w:lineRule="auto"/>
              <w:rPr>
                <w:rFonts w:ascii="Times New Roman" w:hAnsi="Times New Roman"/>
              </w:rPr>
            </w:pPr>
          </w:p>
        </w:tc>
        <w:tc>
          <w:tcPr>
            <w:tcW w:w="2610" w:type="dxa"/>
          </w:tcPr>
          <w:p w:rsidR="0087745C" w:rsidRPr="003A67A6" w:rsidRDefault="0087745C" w:rsidP="0024097F">
            <w:pPr>
              <w:spacing w:line="240" w:lineRule="auto"/>
              <w:rPr>
                <w:rFonts w:ascii="Times New Roman" w:hAnsi="Times New Roman"/>
              </w:rPr>
            </w:pPr>
            <w:r w:rsidRPr="003A67A6">
              <w:rPr>
                <w:rFonts w:ascii="Times New Roman" w:hAnsi="Times New Roman"/>
              </w:rPr>
              <w:t>Parker Palmer The Courage to Teach - excerpts</w:t>
            </w:r>
          </w:p>
        </w:tc>
        <w:tc>
          <w:tcPr>
            <w:tcW w:w="2430" w:type="dxa"/>
          </w:tcPr>
          <w:p w:rsidR="0087745C" w:rsidRPr="003A67A6" w:rsidRDefault="0087745C" w:rsidP="0024097F">
            <w:pPr>
              <w:spacing w:line="240" w:lineRule="auto"/>
              <w:rPr>
                <w:rFonts w:ascii="Times New Roman" w:hAnsi="Times New Roman"/>
              </w:rPr>
            </w:pPr>
            <w:r w:rsidRPr="003A67A6">
              <w:rPr>
                <w:rFonts w:ascii="Times New Roman" w:hAnsi="Times New Roman"/>
              </w:rPr>
              <w:t>Final teaching statement – incorporating elements from the course</w:t>
            </w:r>
          </w:p>
        </w:tc>
      </w:tr>
    </w:tbl>
    <w:p w:rsidR="001256A6" w:rsidRPr="003A67A6" w:rsidRDefault="001256A6" w:rsidP="0084571E">
      <w:pPr>
        <w:rPr>
          <w:rFonts w:ascii="Times New Roman" w:hAnsi="Times New Roman"/>
        </w:rPr>
      </w:pPr>
    </w:p>
    <w:p w:rsidR="001256A6" w:rsidRPr="003A67A6" w:rsidRDefault="001256A6" w:rsidP="0084571E">
      <w:pPr>
        <w:rPr>
          <w:rFonts w:ascii="Times New Roman" w:hAnsi="Times New Roman"/>
          <w:b/>
        </w:rPr>
      </w:pPr>
      <w:r w:rsidRPr="003A67A6">
        <w:rPr>
          <w:rFonts w:ascii="Times New Roman" w:hAnsi="Times New Roman"/>
          <w:b/>
        </w:rPr>
        <w:t>Class assignments and grading –</w:t>
      </w:r>
    </w:p>
    <w:p w:rsidR="001256A6" w:rsidRPr="003A67A6" w:rsidRDefault="001256A6" w:rsidP="0084571E">
      <w:pPr>
        <w:rPr>
          <w:rFonts w:ascii="Times New Roman" w:hAnsi="Times New Roman"/>
        </w:rPr>
      </w:pPr>
    </w:p>
    <w:p w:rsidR="001256A6" w:rsidRPr="003A67A6" w:rsidRDefault="001256A6" w:rsidP="0084571E">
      <w:pPr>
        <w:rPr>
          <w:rFonts w:ascii="Times New Roman" w:hAnsi="Times New Roman"/>
        </w:rPr>
      </w:pPr>
      <w:r w:rsidRPr="003A67A6">
        <w:rPr>
          <w:rFonts w:ascii="Times New Roman" w:hAnsi="Times New Roman"/>
        </w:rPr>
        <w:t>Daily participation and engagement: 30%</w:t>
      </w:r>
      <w:r w:rsidR="00E11FAB">
        <w:rPr>
          <w:rFonts w:ascii="Times New Roman" w:hAnsi="Times New Roman"/>
        </w:rPr>
        <w:t xml:space="preserve">  This includes coming to class, being engaged and respectful, participating as a pretend student in sample lessons and having at least skimmed the assigned reading.</w:t>
      </w:r>
    </w:p>
    <w:p w:rsidR="001256A6" w:rsidRPr="003A67A6" w:rsidRDefault="001256A6" w:rsidP="0084571E">
      <w:pPr>
        <w:rPr>
          <w:rFonts w:ascii="Times New Roman" w:hAnsi="Times New Roman"/>
        </w:rPr>
      </w:pPr>
    </w:p>
    <w:p w:rsidR="001256A6" w:rsidRPr="003A67A6" w:rsidRDefault="001256A6" w:rsidP="0084571E">
      <w:pPr>
        <w:rPr>
          <w:rFonts w:ascii="Times New Roman" w:hAnsi="Times New Roman"/>
        </w:rPr>
      </w:pPr>
      <w:r w:rsidRPr="003A67A6">
        <w:rPr>
          <w:rFonts w:ascii="Times New Roman" w:hAnsi="Times New Roman"/>
        </w:rPr>
        <w:t>Teaching statement – two drafts – one at the beginning of the course and one at the end. 1-3 pages typed double-spaced for final draft. 10%</w:t>
      </w:r>
    </w:p>
    <w:p w:rsidR="001256A6" w:rsidRPr="003A67A6" w:rsidRDefault="001256A6" w:rsidP="0084571E">
      <w:pPr>
        <w:rPr>
          <w:rFonts w:ascii="Times New Roman" w:hAnsi="Times New Roman"/>
        </w:rPr>
      </w:pPr>
    </w:p>
    <w:p w:rsidR="001256A6" w:rsidRPr="003A67A6" w:rsidRDefault="001256A6" w:rsidP="0084571E">
      <w:pPr>
        <w:rPr>
          <w:rFonts w:ascii="Times New Roman" w:hAnsi="Times New Roman"/>
        </w:rPr>
      </w:pPr>
      <w:r w:rsidRPr="003A67A6">
        <w:rPr>
          <w:rFonts w:ascii="Times New Roman" w:hAnsi="Times New Roman"/>
        </w:rPr>
        <w:t xml:space="preserve">Position paper on one of the articles we read – at least 2 pages that incorporate citations from the article, your personal experience and any other resources you can find. </w:t>
      </w:r>
      <w:r w:rsidR="00E11FAB">
        <w:rPr>
          <w:rFonts w:ascii="Times New Roman" w:hAnsi="Times New Roman"/>
        </w:rPr>
        <w:t xml:space="preserve"> 20%  Due at the end of the course</w:t>
      </w:r>
      <w:r w:rsidRPr="003A67A6">
        <w:rPr>
          <w:rFonts w:ascii="Times New Roman" w:hAnsi="Times New Roman"/>
        </w:rPr>
        <w:t>.  You are welcome to write your position paper on the same article you present in class.</w:t>
      </w:r>
    </w:p>
    <w:p w:rsidR="001256A6" w:rsidRPr="003A67A6" w:rsidRDefault="001256A6" w:rsidP="0084571E">
      <w:pPr>
        <w:rPr>
          <w:rFonts w:ascii="Times New Roman" w:hAnsi="Times New Roman"/>
        </w:rPr>
      </w:pPr>
    </w:p>
    <w:p w:rsidR="001256A6" w:rsidRPr="003A67A6" w:rsidRDefault="001256A6" w:rsidP="0084571E">
      <w:pPr>
        <w:rPr>
          <w:rFonts w:ascii="Times New Roman" w:hAnsi="Times New Roman"/>
        </w:rPr>
      </w:pPr>
      <w:r w:rsidRPr="003A67A6">
        <w:rPr>
          <w:rFonts w:ascii="Times New Roman" w:hAnsi="Times New Roman"/>
        </w:rPr>
        <w:t>Oral presentation (summary) of article for others 15% – these will be scheduled throughout the three weeks.  You will be graded on the content and form of the presentation, please model good teaching and think creatively about how to present the information.</w:t>
      </w:r>
    </w:p>
    <w:p w:rsidR="001256A6" w:rsidRPr="003A67A6" w:rsidRDefault="001256A6" w:rsidP="0084571E">
      <w:pPr>
        <w:rPr>
          <w:rFonts w:ascii="Times New Roman" w:hAnsi="Times New Roman"/>
        </w:rPr>
      </w:pPr>
    </w:p>
    <w:p w:rsidR="001256A6" w:rsidRPr="003A67A6" w:rsidRDefault="001256A6" w:rsidP="0084571E">
      <w:pPr>
        <w:rPr>
          <w:rFonts w:ascii="Times New Roman" w:hAnsi="Times New Roman"/>
        </w:rPr>
      </w:pPr>
      <w:r w:rsidRPr="003A67A6">
        <w:rPr>
          <w:rFonts w:ascii="Times New Roman" w:hAnsi="Times New Roman"/>
        </w:rPr>
        <w:t>Micro-teaching assignments.  Students will prepare and share in class on one o</w:t>
      </w:r>
      <w:r w:rsidR="00E11FAB">
        <w:rPr>
          <w:rFonts w:ascii="Times New Roman" w:hAnsi="Times New Roman"/>
        </w:rPr>
        <w:t>f the topics of their choice. 15</w:t>
      </w:r>
      <w:r w:rsidRPr="003A67A6">
        <w:rPr>
          <w:rFonts w:ascii="Times New Roman" w:hAnsi="Times New Roman"/>
        </w:rPr>
        <w:t xml:space="preserve">%  These will be scheduled throughout the session.  </w:t>
      </w:r>
    </w:p>
    <w:p w:rsidR="001256A6" w:rsidRPr="003A67A6" w:rsidRDefault="001256A6" w:rsidP="0084571E">
      <w:pPr>
        <w:rPr>
          <w:rFonts w:ascii="Times New Roman" w:hAnsi="Times New Roman"/>
        </w:rPr>
      </w:pPr>
    </w:p>
    <w:p w:rsidR="001256A6" w:rsidRPr="003A67A6" w:rsidRDefault="001256A6" w:rsidP="0084571E">
      <w:pPr>
        <w:rPr>
          <w:rFonts w:ascii="Times New Roman" w:hAnsi="Times New Roman"/>
        </w:rPr>
      </w:pPr>
      <w:r w:rsidRPr="003A67A6">
        <w:rPr>
          <w:rFonts w:ascii="Times New Roman" w:hAnsi="Times New Roman"/>
        </w:rPr>
        <w:t>Curriculum reflection: 1-2 pages reflecting on your past and future curricular needs and how these have been aligned or can be aligned with proficiency standards. 10%. This will be due on July 2</w:t>
      </w:r>
      <w:r w:rsidR="00E11FAB">
        <w:rPr>
          <w:rFonts w:ascii="Times New Roman" w:hAnsi="Times New Roman"/>
        </w:rPr>
        <w:t>8</w:t>
      </w:r>
      <w:r w:rsidRPr="003A67A6">
        <w:rPr>
          <w:rFonts w:ascii="Times New Roman" w:hAnsi="Times New Roman"/>
        </w:rPr>
        <w:t>.</w:t>
      </w:r>
    </w:p>
    <w:p w:rsidR="001256A6" w:rsidRPr="003A67A6" w:rsidRDefault="001256A6" w:rsidP="0084571E">
      <w:pPr>
        <w:rPr>
          <w:rFonts w:ascii="Times New Roman" w:hAnsi="Times New Roman"/>
        </w:rPr>
      </w:pPr>
    </w:p>
    <w:p w:rsidR="001256A6" w:rsidRPr="003A67A6" w:rsidRDefault="001256A6" w:rsidP="00FC6A9B">
      <w:pPr>
        <w:rPr>
          <w:rFonts w:ascii="Times New Roman" w:hAnsi="Times New Roman"/>
        </w:rPr>
      </w:pPr>
      <w:r w:rsidRPr="003A67A6">
        <w:rPr>
          <w:rFonts w:ascii="Times New Roman" w:hAnsi="Times New Roman"/>
        </w:rPr>
        <w:t>Grade Scale :</w:t>
      </w:r>
    </w:p>
    <w:p w:rsidR="001256A6" w:rsidRPr="003A67A6" w:rsidRDefault="001256A6" w:rsidP="00FC6A9B">
      <w:pPr>
        <w:rPr>
          <w:rFonts w:ascii="Times New Roman" w:hAnsi="Times New Roman"/>
        </w:rPr>
      </w:pPr>
      <w:r w:rsidRPr="003A67A6">
        <w:rPr>
          <w:rFonts w:ascii="Times New Roman" w:hAnsi="Times New Roman"/>
        </w:rPr>
        <w:t>A 100-93, A- 92-90, B+ 87-89, B 86-83, B- 82-80, C+ 79-77, C 76-73, C- 72-70, D+ 69-67, D 66-63, D- 62-60, F 59-0</w:t>
      </w:r>
    </w:p>
    <w:sectPr w:rsidR="001256A6" w:rsidRPr="003A67A6" w:rsidSect="00C7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1336F"/>
    <w:multiLevelType w:val="hybridMultilevel"/>
    <w:tmpl w:val="79BA5AA0"/>
    <w:lvl w:ilvl="0" w:tplc="6546A408">
      <w:start w:val="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8"/>
    <w:rsid w:val="00016DC9"/>
    <w:rsid w:val="00032C43"/>
    <w:rsid w:val="00060184"/>
    <w:rsid w:val="000857F1"/>
    <w:rsid w:val="000B6724"/>
    <w:rsid w:val="000D4966"/>
    <w:rsid w:val="001256A6"/>
    <w:rsid w:val="001502F8"/>
    <w:rsid w:val="00164071"/>
    <w:rsid w:val="00165DB0"/>
    <w:rsid w:val="00184970"/>
    <w:rsid w:val="00190D37"/>
    <w:rsid w:val="001B612A"/>
    <w:rsid w:val="001C6858"/>
    <w:rsid w:val="001E0EE4"/>
    <w:rsid w:val="001F6C9D"/>
    <w:rsid w:val="00204299"/>
    <w:rsid w:val="0021160D"/>
    <w:rsid w:val="0024097F"/>
    <w:rsid w:val="0025650A"/>
    <w:rsid w:val="00265707"/>
    <w:rsid w:val="002C1005"/>
    <w:rsid w:val="002D6CBF"/>
    <w:rsid w:val="002F5A72"/>
    <w:rsid w:val="00303174"/>
    <w:rsid w:val="00352C39"/>
    <w:rsid w:val="003772C2"/>
    <w:rsid w:val="003A67A6"/>
    <w:rsid w:val="00405FE2"/>
    <w:rsid w:val="00424EC2"/>
    <w:rsid w:val="004C18A9"/>
    <w:rsid w:val="004F0C32"/>
    <w:rsid w:val="00550D3E"/>
    <w:rsid w:val="005731BE"/>
    <w:rsid w:val="005A427F"/>
    <w:rsid w:val="005C3A9C"/>
    <w:rsid w:val="005F0A0E"/>
    <w:rsid w:val="006370C2"/>
    <w:rsid w:val="00644050"/>
    <w:rsid w:val="00657D3D"/>
    <w:rsid w:val="00670D84"/>
    <w:rsid w:val="006C351B"/>
    <w:rsid w:val="00702CDA"/>
    <w:rsid w:val="00772FCE"/>
    <w:rsid w:val="007B0019"/>
    <w:rsid w:val="0082759C"/>
    <w:rsid w:val="0084571E"/>
    <w:rsid w:val="0087745C"/>
    <w:rsid w:val="00896FBB"/>
    <w:rsid w:val="00914DD5"/>
    <w:rsid w:val="0092651A"/>
    <w:rsid w:val="00987F7E"/>
    <w:rsid w:val="009C0764"/>
    <w:rsid w:val="00A11E25"/>
    <w:rsid w:val="00A42FB7"/>
    <w:rsid w:val="00A815FD"/>
    <w:rsid w:val="00A92E60"/>
    <w:rsid w:val="00B21AA8"/>
    <w:rsid w:val="00BA2CF6"/>
    <w:rsid w:val="00BC4EF8"/>
    <w:rsid w:val="00BD32C4"/>
    <w:rsid w:val="00BE6F9B"/>
    <w:rsid w:val="00C25F8D"/>
    <w:rsid w:val="00C7345D"/>
    <w:rsid w:val="00CB0BE0"/>
    <w:rsid w:val="00CB20A5"/>
    <w:rsid w:val="00CD4922"/>
    <w:rsid w:val="00D23FC1"/>
    <w:rsid w:val="00D364F4"/>
    <w:rsid w:val="00D835CB"/>
    <w:rsid w:val="00E11FAB"/>
    <w:rsid w:val="00E153F1"/>
    <w:rsid w:val="00E51353"/>
    <w:rsid w:val="00E6056C"/>
    <w:rsid w:val="00E7274E"/>
    <w:rsid w:val="00E77372"/>
    <w:rsid w:val="00EF152B"/>
    <w:rsid w:val="00F21CF6"/>
    <w:rsid w:val="00F313EF"/>
    <w:rsid w:val="00F53661"/>
    <w:rsid w:val="00FA5E1F"/>
    <w:rsid w:val="00FC6A9B"/>
    <w:rsid w:val="00FD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6041B1CA-C3FE-4C01-8FF7-099C63CD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32"/>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4071"/>
    <w:rPr>
      <w:rFonts w:cs="Times New Roman"/>
      <w:color w:val="0000FF"/>
      <w:u w:val="single"/>
    </w:rPr>
  </w:style>
  <w:style w:type="paragraph" w:styleId="ListParagraph">
    <w:name w:val="List Paragraph"/>
    <w:basedOn w:val="Normal"/>
    <w:uiPriority w:val="99"/>
    <w:qFormat/>
    <w:rsid w:val="007B0019"/>
    <w:pPr>
      <w:ind w:left="720"/>
      <w:contextualSpacing/>
    </w:pPr>
  </w:style>
  <w:style w:type="table" w:styleId="TableGrid">
    <w:name w:val="Table Grid"/>
    <w:basedOn w:val="TableNormal"/>
    <w:uiPriority w:val="99"/>
    <w:rsid w:val="006C35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F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1553">
      <w:marLeft w:val="0"/>
      <w:marRight w:val="0"/>
      <w:marTop w:val="0"/>
      <w:marBottom w:val="0"/>
      <w:divBdr>
        <w:top w:val="none" w:sz="0" w:space="0" w:color="auto"/>
        <w:left w:val="none" w:sz="0" w:space="0" w:color="auto"/>
        <w:bottom w:val="none" w:sz="0" w:space="0" w:color="auto"/>
        <w:right w:val="none" w:sz="0" w:space="0" w:color="auto"/>
      </w:divBdr>
    </w:div>
    <w:div w:id="798451554">
      <w:marLeft w:val="0"/>
      <w:marRight w:val="0"/>
      <w:marTop w:val="0"/>
      <w:marBottom w:val="0"/>
      <w:divBdr>
        <w:top w:val="none" w:sz="0" w:space="0" w:color="auto"/>
        <w:left w:val="none" w:sz="0" w:space="0" w:color="auto"/>
        <w:bottom w:val="none" w:sz="0" w:space="0" w:color="auto"/>
        <w:right w:val="none" w:sz="0" w:space="0" w:color="auto"/>
      </w:divBdr>
      <w:divsChild>
        <w:div w:id="798451529">
          <w:marLeft w:val="0"/>
          <w:marRight w:val="0"/>
          <w:marTop w:val="0"/>
          <w:marBottom w:val="0"/>
          <w:divBdr>
            <w:top w:val="none" w:sz="0" w:space="0" w:color="auto"/>
            <w:left w:val="none" w:sz="0" w:space="0" w:color="auto"/>
            <w:bottom w:val="none" w:sz="0" w:space="0" w:color="auto"/>
            <w:right w:val="none" w:sz="0" w:space="0" w:color="auto"/>
          </w:divBdr>
        </w:div>
        <w:div w:id="798451530">
          <w:marLeft w:val="0"/>
          <w:marRight w:val="0"/>
          <w:marTop w:val="0"/>
          <w:marBottom w:val="0"/>
          <w:divBdr>
            <w:top w:val="none" w:sz="0" w:space="0" w:color="auto"/>
            <w:left w:val="none" w:sz="0" w:space="0" w:color="auto"/>
            <w:bottom w:val="none" w:sz="0" w:space="0" w:color="auto"/>
            <w:right w:val="none" w:sz="0" w:space="0" w:color="auto"/>
          </w:divBdr>
        </w:div>
        <w:div w:id="798451531">
          <w:marLeft w:val="0"/>
          <w:marRight w:val="0"/>
          <w:marTop w:val="0"/>
          <w:marBottom w:val="0"/>
          <w:divBdr>
            <w:top w:val="none" w:sz="0" w:space="0" w:color="auto"/>
            <w:left w:val="none" w:sz="0" w:space="0" w:color="auto"/>
            <w:bottom w:val="none" w:sz="0" w:space="0" w:color="auto"/>
            <w:right w:val="none" w:sz="0" w:space="0" w:color="auto"/>
          </w:divBdr>
        </w:div>
        <w:div w:id="798451532">
          <w:marLeft w:val="0"/>
          <w:marRight w:val="0"/>
          <w:marTop w:val="0"/>
          <w:marBottom w:val="0"/>
          <w:divBdr>
            <w:top w:val="none" w:sz="0" w:space="0" w:color="auto"/>
            <w:left w:val="none" w:sz="0" w:space="0" w:color="auto"/>
            <w:bottom w:val="none" w:sz="0" w:space="0" w:color="auto"/>
            <w:right w:val="none" w:sz="0" w:space="0" w:color="auto"/>
          </w:divBdr>
        </w:div>
        <w:div w:id="798451533">
          <w:marLeft w:val="0"/>
          <w:marRight w:val="0"/>
          <w:marTop w:val="0"/>
          <w:marBottom w:val="0"/>
          <w:divBdr>
            <w:top w:val="none" w:sz="0" w:space="0" w:color="auto"/>
            <w:left w:val="none" w:sz="0" w:space="0" w:color="auto"/>
            <w:bottom w:val="none" w:sz="0" w:space="0" w:color="auto"/>
            <w:right w:val="none" w:sz="0" w:space="0" w:color="auto"/>
          </w:divBdr>
        </w:div>
        <w:div w:id="798451534">
          <w:marLeft w:val="0"/>
          <w:marRight w:val="0"/>
          <w:marTop w:val="0"/>
          <w:marBottom w:val="0"/>
          <w:divBdr>
            <w:top w:val="none" w:sz="0" w:space="0" w:color="auto"/>
            <w:left w:val="none" w:sz="0" w:space="0" w:color="auto"/>
            <w:bottom w:val="none" w:sz="0" w:space="0" w:color="auto"/>
            <w:right w:val="none" w:sz="0" w:space="0" w:color="auto"/>
          </w:divBdr>
        </w:div>
        <w:div w:id="798451535">
          <w:marLeft w:val="0"/>
          <w:marRight w:val="0"/>
          <w:marTop w:val="0"/>
          <w:marBottom w:val="0"/>
          <w:divBdr>
            <w:top w:val="none" w:sz="0" w:space="0" w:color="auto"/>
            <w:left w:val="none" w:sz="0" w:space="0" w:color="auto"/>
            <w:bottom w:val="none" w:sz="0" w:space="0" w:color="auto"/>
            <w:right w:val="none" w:sz="0" w:space="0" w:color="auto"/>
          </w:divBdr>
        </w:div>
        <w:div w:id="798451536">
          <w:marLeft w:val="0"/>
          <w:marRight w:val="0"/>
          <w:marTop w:val="0"/>
          <w:marBottom w:val="0"/>
          <w:divBdr>
            <w:top w:val="none" w:sz="0" w:space="0" w:color="auto"/>
            <w:left w:val="none" w:sz="0" w:space="0" w:color="auto"/>
            <w:bottom w:val="none" w:sz="0" w:space="0" w:color="auto"/>
            <w:right w:val="none" w:sz="0" w:space="0" w:color="auto"/>
          </w:divBdr>
        </w:div>
        <w:div w:id="798451537">
          <w:marLeft w:val="0"/>
          <w:marRight w:val="0"/>
          <w:marTop w:val="0"/>
          <w:marBottom w:val="0"/>
          <w:divBdr>
            <w:top w:val="none" w:sz="0" w:space="0" w:color="auto"/>
            <w:left w:val="none" w:sz="0" w:space="0" w:color="auto"/>
            <w:bottom w:val="none" w:sz="0" w:space="0" w:color="auto"/>
            <w:right w:val="none" w:sz="0" w:space="0" w:color="auto"/>
          </w:divBdr>
        </w:div>
        <w:div w:id="798451538">
          <w:marLeft w:val="0"/>
          <w:marRight w:val="0"/>
          <w:marTop w:val="0"/>
          <w:marBottom w:val="0"/>
          <w:divBdr>
            <w:top w:val="none" w:sz="0" w:space="0" w:color="auto"/>
            <w:left w:val="none" w:sz="0" w:space="0" w:color="auto"/>
            <w:bottom w:val="none" w:sz="0" w:space="0" w:color="auto"/>
            <w:right w:val="none" w:sz="0" w:space="0" w:color="auto"/>
          </w:divBdr>
        </w:div>
        <w:div w:id="798451539">
          <w:marLeft w:val="0"/>
          <w:marRight w:val="0"/>
          <w:marTop w:val="0"/>
          <w:marBottom w:val="0"/>
          <w:divBdr>
            <w:top w:val="none" w:sz="0" w:space="0" w:color="auto"/>
            <w:left w:val="none" w:sz="0" w:space="0" w:color="auto"/>
            <w:bottom w:val="none" w:sz="0" w:space="0" w:color="auto"/>
            <w:right w:val="none" w:sz="0" w:space="0" w:color="auto"/>
          </w:divBdr>
        </w:div>
        <w:div w:id="798451540">
          <w:marLeft w:val="0"/>
          <w:marRight w:val="0"/>
          <w:marTop w:val="0"/>
          <w:marBottom w:val="0"/>
          <w:divBdr>
            <w:top w:val="none" w:sz="0" w:space="0" w:color="auto"/>
            <w:left w:val="none" w:sz="0" w:space="0" w:color="auto"/>
            <w:bottom w:val="none" w:sz="0" w:space="0" w:color="auto"/>
            <w:right w:val="none" w:sz="0" w:space="0" w:color="auto"/>
          </w:divBdr>
        </w:div>
        <w:div w:id="798451541">
          <w:marLeft w:val="0"/>
          <w:marRight w:val="0"/>
          <w:marTop w:val="0"/>
          <w:marBottom w:val="0"/>
          <w:divBdr>
            <w:top w:val="none" w:sz="0" w:space="0" w:color="auto"/>
            <w:left w:val="none" w:sz="0" w:space="0" w:color="auto"/>
            <w:bottom w:val="none" w:sz="0" w:space="0" w:color="auto"/>
            <w:right w:val="none" w:sz="0" w:space="0" w:color="auto"/>
          </w:divBdr>
        </w:div>
        <w:div w:id="798451542">
          <w:marLeft w:val="0"/>
          <w:marRight w:val="0"/>
          <w:marTop w:val="0"/>
          <w:marBottom w:val="0"/>
          <w:divBdr>
            <w:top w:val="none" w:sz="0" w:space="0" w:color="auto"/>
            <w:left w:val="none" w:sz="0" w:space="0" w:color="auto"/>
            <w:bottom w:val="none" w:sz="0" w:space="0" w:color="auto"/>
            <w:right w:val="none" w:sz="0" w:space="0" w:color="auto"/>
          </w:divBdr>
        </w:div>
        <w:div w:id="798451543">
          <w:marLeft w:val="0"/>
          <w:marRight w:val="0"/>
          <w:marTop w:val="0"/>
          <w:marBottom w:val="0"/>
          <w:divBdr>
            <w:top w:val="none" w:sz="0" w:space="0" w:color="auto"/>
            <w:left w:val="none" w:sz="0" w:space="0" w:color="auto"/>
            <w:bottom w:val="none" w:sz="0" w:space="0" w:color="auto"/>
            <w:right w:val="none" w:sz="0" w:space="0" w:color="auto"/>
          </w:divBdr>
        </w:div>
        <w:div w:id="798451544">
          <w:marLeft w:val="0"/>
          <w:marRight w:val="0"/>
          <w:marTop w:val="0"/>
          <w:marBottom w:val="0"/>
          <w:divBdr>
            <w:top w:val="none" w:sz="0" w:space="0" w:color="auto"/>
            <w:left w:val="none" w:sz="0" w:space="0" w:color="auto"/>
            <w:bottom w:val="none" w:sz="0" w:space="0" w:color="auto"/>
            <w:right w:val="none" w:sz="0" w:space="0" w:color="auto"/>
          </w:divBdr>
        </w:div>
        <w:div w:id="798451545">
          <w:marLeft w:val="0"/>
          <w:marRight w:val="0"/>
          <w:marTop w:val="0"/>
          <w:marBottom w:val="0"/>
          <w:divBdr>
            <w:top w:val="none" w:sz="0" w:space="0" w:color="auto"/>
            <w:left w:val="none" w:sz="0" w:space="0" w:color="auto"/>
            <w:bottom w:val="none" w:sz="0" w:space="0" w:color="auto"/>
            <w:right w:val="none" w:sz="0" w:space="0" w:color="auto"/>
          </w:divBdr>
        </w:div>
        <w:div w:id="798451546">
          <w:marLeft w:val="0"/>
          <w:marRight w:val="0"/>
          <w:marTop w:val="0"/>
          <w:marBottom w:val="0"/>
          <w:divBdr>
            <w:top w:val="none" w:sz="0" w:space="0" w:color="auto"/>
            <w:left w:val="none" w:sz="0" w:space="0" w:color="auto"/>
            <w:bottom w:val="none" w:sz="0" w:space="0" w:color="auto"/>
            <w:right w:val="none" w:sz="0" w:space="0" w:color="auto"/>
          </w:divBdr>
        </w:div>
        <w:div w:id="798451547">
          <w:marLeft w:val="0"/>
          <w:marRight w:val="0"/>
          <w:marTop w:val="0"/>
          <w:marBottom w:val="0"/>
          <w:divBdr>
            <w:top w:val="none" w:sz="0" w:space="0" w:color="auto"/>
            <w:left w:val="none" w:sz="0" w:space="0" w:color="auto"/>
            <w:bottom w:val="none" w:sz="0" w:space="0" w:color="auto"/>
            <w:right w:val="none" w:sz="0" w:space="0" w:color="auto"/>
          </w:divBdr>
        </w:div>
        <w:div w:id="798451548">
          <w:marLeft w:val="0"/>
          <w:marRight w:val="0"/>
          <w:marTop w:val="0"/>
          <w:marBottom w:val="0"/>
          <w:divBdr>
            <w:top w:val="none" w:sz="0" w:space="0" w:color="auto"/>
            <w:left w:val="none" w:sz="0" w:space="0" w:color="auto"/>
            <w:bottom w:val="none" w:sz="0" w:space="0" w:color="auto"/>
            <w:right w:val="none" w:sz="0" w:space="0" w:color="auto"/>
          </w:divBdr>
        </w:div>
        <w:div w:id="798451549">
          <w:marLeft w:val="0"/>
          <w:marRight w:val="0"/>
          <w:marTop w:val="0"/>
          <w:marBottom w:val="0"/>
          <w:divBdr>
            <w:top w:val="none" w:sz="0" w:space="0" w:color="auto"/>
            <w:left w:val="none" w:sz="0" w:space="0" w:color="auto"/>
            <w:bottom w:val="none" w:sz="0" w:space="0" w:color="auto"/>
            <w:right w:val="none" w:sz="0" w:space="0" w:color="auto"/>
          </w:divBdr>
        </w:div>
        <w:div w:id="798451550">
          <w:marLeft w:val="0"/>
          <w:marRight w:val="0"/>
          <w:marTop w:val="0"/>
          <w:marBottom w:val="0"/>
          <w:divBdr>
            <w:top w:val="none" w:sz="0" w:space="0" w:color="auto"/>
            <w:left w:val="none" w:sz="0" w:space="0" w:color="auto"/>
            <w:bottom w:val="none" w:sz="0" w:space="0" w:color="auto"/>
            <w:right w:val="none" w:sz="0" w:space="0" w:color="auto"/>
          </w:divBdr>
        </w:div>
        <w:div w:id="798451551">
          <w:marLeft w:val="0"/>
          <w:marRight w:val="0"/>
          <w:marTop w:val="0"/>
          <w:marBottom w:val="0"/>
          <w:divBdr>
            <w:top w:val="none" w:sz="0" w:space="0" w:color="auto"/>
            <w:left w:val="none" w:sz="0" w:space="0" w:color="auto"/>
            <w:bottom w:val="none" w:sz="0" w:space="0" w:color="auto"/>
            <w:right w:val="none" w:sz="0" w:space="0" w:color="auto"/>
          </w:divBdr>
        </w:div>
        <w:div w:id="798451552">
          <w:marLeft w:val="0"/>
          <w:marRight w:val="0"/>
          <w:marTop w:val="0"/>
          <w:marBottom w:val="0"/>
          <w:divBdr>
            <w:top w:val="none" w:sz="0" w:space="0" w:color="auto"/>
            <w:left w:val="none" w:sz="0" w:space="0" w:color="auto"/>
            <w:bottom w:val="none" w:sz="0" w:space="0" w:color="auto"/>
            <w:right w:val="none" w:sz="0" w:space="0" w:color="auto"/>
          </w:divBdr>
        </w:div>
        <w:div w:id="798451555">
          <w:marLeft w:val="0"/>
          <w:marRight w:val="0"/>
          <w:marTop w:val="0"/>
          <w:marBottom w:val="0"/>
          <w:divBdr>
            <w:top w:val="none" w:sz="0" w:space="0" w:color="auto"/>
            <w:left w:val="none" w:sz="0" w:space="0" w:color="auto"/>
            <w:bottom w:val="none" w:sz="0" w:space="0" w:color="auto"/>
            <w:right w:val="none" w:sz="0" w:space="0" w:color="auto"/>
          </w:divBdr>
        </w:div>
        <w:div w:id="798451556">
          <w:marLeft w:val="0"/>
          <w:marRight w:val="0"/>
          <w:marTop w:val="0"/>
          <w:marBottom w:val="0"/>
          <w:divBdr>
            <w:top w:val="none" w:sz="0" w:space="0" w:color="auto"/>
            <w:left w:val="none" w:sz="0" w:space="0" w:color="auto"/>
            <w:bottom w:val="none" w:sz="0" w:space="0" w:color="auto"/>
            <w:right w:val="none" w:sz="0" w:space="0" w:color="auto"/>
          </w:divBdr>
        </w:div>
        <w:div w:id="798451557">
          <w:marLeft w:val="0"/>
          <w:marRight w:val="0"/>
          <w:marTop w:val="0"/>
          <w:marBottom w:val="0"/>
          <w:divBdr>
            <w:top w:val="none" w:sz="0" w:space="0" w:color="auto"/>
            <w:left w:val="none" w:sz="0" w:space="0" w:color="auto"/>
            <w:bottom w:val="none" w:sz="0" w:space="0" w:color="auto"/>
            <w:right w:val="none" w:sz="0" w:space="0" w:color="auto"/>
          </w:divBdr>
        </w:div>
        <w:div w:id="798451558">
          <w:marLeft w:val="0"/>
          <w:marRight w:val="0"/>
          <w:marTop w:val="0"/>
          <w:marBottom w:val="0"/>
          <w:divBdr>
            <w:top w:val="none" w:sz="0" w:space="0" w:color="auto"/>
            <w:left w:val="none" w:sz="0" w:space="0" w:color="auto"/>
            <w:bottom w:val="none" w:sz="0" w:space="0" w:color="auto"/>
            <w:right w:val="none" w:sz="0" w:space="0" w:color="auto"/>
          </w:divBdr>
        </w:div>
        <w:div w:id="798451559">
          <w:marLeft w:val="0"/>
          <w:marRight w:val="0"/>
          <w:marTop w:val="0"/>
          <w:marBottom w:val="0"/>
          <w:divBdr>
            <w:top w:val="none" w:sz="0" w:space="0" w:color="auto"/>
            <w:left w:val="none" w:sz="0" w:space="0" w:color="auto"/>
            <w:bottom w:val="none" w:sz="0" w:space="0" w:color="auto"/>
            <w:right w:val="none" w:sz="0" w:space="0" w:color="auto"/>
          </w:divBdr>
        </w:div>
        <w:div w:id="798451560">
          <w:marLeft w:val="0"/>
          <w:marRight w:val="0"/>
          <w:marTop w:val="0"/>
          <w:marBottom w:val="0"/>
          <w:divBdr>
            <w:top w:val="none" w:sz="0" w:space="0" w:color="auto"/>
            <w:left w:val="none" w:sz="0" w:space="0" w:color="auto"/>
            <w:bottom w:val="none" w:sz="0" w:space="0" w:color="auto"/>
            <w:right w:val="none" w:sz="0" w:space="0" w:color="auto"/>
          </w:divBdr>
        </w:div>
        <w:div w:id="798451561">
          <w:marLeft w:val="0"/>
          <w:marRight w:val="0"/>
          <w:marTop w:val="0"/>
          <w:marBottom w:val="0"/>
          <w:divBdr>
            <w:top w:val="none" w:sz="0" w:space="0" w:color="auto"/>
            <w:left w:val="none" w:sz="0" w:space="0" w:color="auto"/>
            <w:bottom w:val="none" w:sz="0" w:space="0" w:color="auto"/>
            <w:right w:val="none" w:sz="0" w:space="0" w:color="auto"/>
          </w:divBdr>
        </w:div>
        <w:div w:id="798451562">
          <w:marLeft w:val="0"/>
          <w:marRight w:val="0"/>
          <w:marTop w:val="0"/>
          <w:marBottom w:val="0"/>
          <w:divBdr>
            <w:top w:val="none" w:sz="0" w:space="0" w:color="auto"/>
            <w:left w:val="none" w:sz="0" w:space="0" w:color="auto"/>
            <w:bottom w:val="none" w:sz="0" w:space="0" w:color="auto"/>
            <w:right w:val="none" w:sz="0" w:space="0" w:color="auto"/>
          </w:divBdr>
        </w:div>
        <w:div w:id="798451563">
          <w:marLeft w:val="0"/>
          <w:marRight w:val="0"/>
          <w:marTop w:val="0"/>
          <w:marBottom w:val="0"/>
          <w:divBdr>
            <w:top w:val="none" w:sz="0" w:space="0" w:color="auto"/>
            <w:left w:val="none" w:sz="0" w:space="0" w:color="auto"/>
            <w:bottom w:val="none" w:sz="0" w:space="0" w:color="auto"/>
            <w:right w:val="none" w:sz="0" w:space="0" w:color="auto"/>
          </w:divBdr>
        </w:div>
        <w:div w:id="798451564">
          <w:marLeft w:val="0"/>
          <w:marRight w:val="0"/>
          <w:marTop w:val="0"/>
          <w:marBottom w:val="0"/>
          <w:divBdr>
            <w:top w:val="none" w:sz="0" w:space="0" w:color="auto"/>
            <w:left w:val="none" w:sz="0" w:space="0" w:color="auto"/>
            <w:bottom w:val="none" w:sz="0" w:space="0" w:color="auto"/>
            <w:right w:val="none" w:sz="0" w:space="0" w:color="auto"/>
          </w:divBdr>
        </w:div>
        <w:div w:id="798451565">
          <w:marLeft w:val="0"/>
          <w:marRight w:val="0"/>
          <w:marTop w:val="0"/>
          <w:marBottom w:val="0"/>
          <w:divBdr>
            <w:top w:val="none" w:sz="0" w:space="0" w:color="auto"/>
            <w:left w:val="none" w:sz="0" w:space="0" w:color="auto"/>
            <w:bottom w:val="none" w:sz="0" w:space="0" w:color="auto"/>
            <w:right w:val="none" w:sz="0" w:space="0" w:color="auto"/>
          </w:divBdr>
        </w:div>
        <w:div w:id="798451566">
          <w:marLeft w:val="0"/>
          <w:marRight w:val="0"/>
          <w:marTop w:val="0"/>
          <w:marBottom w:val="0"/>
          <w:divBdr>
            <w:top w:val="none" w:sz="0" w:space="0" w:color="auto"/>
            <w:left w:val="none" w:sz="0" w:space="0" w:color="auto"/>
            <w:bottom w:val="none" w:sz="0" w:space="0" w:color="auto"/>
            <w:right w:val="none" w:sz="0" w:space="0" w:color="auto"/>
          </w:divBdr>
        </w:div>
        <w:div w:id="798451567">
          <w:marLeft w:val="0"/>
          <w:marRight w:val="0"/>
          <w:marTop w:val="0"/>
          <w:marBottom w:val="0"/>
          <w:divBdr>
            <w:top w:val="none" w:sz="0" w:space="0" w:color="auto"/>
            <w:left w:val="none" w:sz="0" w:space="0" w:color="auto"/>
            <w:bottom w:val="none" w:sz="0" w:space="0" w:color="auto"/>
            <w:right w:val="none" w:sz="0" w:space="0" w:color="auto"/>
          </w:divBdr>
        </w:div>
        <w:div w:id="798451568">
          <w:marLeft w:val="0"/>
          <w:marRight w:val="0"/>
          <w:marTop w:val="0"/>
          <w:marBottom w:val="0"/>
          <w:divBdr>
            <w:top w:val="none" w:sz="0" w:space="0" w:color="auto"/>
            <w:left w:val="none" w:sz="0" w:space="0" w:color="auto"/>
            <w:bottom w:val="none" w:sz="0" w:space="0" w:color="auto"/>
            <w:right w:val="none" w:sz="0" w:space="0" w:color="auto"/>
          </w:divBdr>
        </w:div>
        <w:div w:id="798451569">
          <w:marLeft w:val="0"/>
          <w:marRight w:val="0"/>
          <w:marTop w:val="0"/>
          <w:marBottom w:val="0"/>
          <w:divBdr>
            <w:top w:val="none" w:sz="0" w:space="0" w:color="auto"/>
            <w:left w:val="none" w:sz="0" w:space="0" w:color="auto"/>
            <w:bottom w:val="none" w:sz="0" w:space="0" w:color="auto"/>
            <w:right w:val="none" w:sz="0" w:space="0" w:color="auto"/>
          </w:divBdr>
        </w:div>
        <w:div w:id="798451570">
          <w:marLeft w:val="0"/>
          <w:marRight w:val="0"/>
          <w:marTop w:val="0"/>
          <w:marBottom w:val="0"/>
          <w:divBdr>
            <w:top w:val="none" w:sz="0" w:space="0" w:color="auto"/>
            <w:left w:val="none" w:sz="0" w:space="0" w:color="auto"/>
            <w:bottom w:val="none" w:sz="0" w:space="0" w:color="auto"/>
            <w:right w:val="none" w:sz="0" w:space="0" w:color="auto"/>
          </w:divBdr>
        </w:div>
        <w:div w:id="798451571">
          <w:marLeft w:val="0"/>
          <w:marRight w:val="0"/>
          <w:marTop w:val="0"/>
          <w:marBottom w:val="0"/>
          <w:divBdr>
            <w:top w:val="none" w:sz="0" w:space="0" w:color="auto"/>
            <w:left w:val="none" w:sz="0" w:space="0" w:color="auto"/>
            <w:bottom w:val="none" w:sz="0" w:space="0" w:color="auto"/>
            <w:right w:val="none" w:sz="0" w:space="0" w:color="auto"/>
          </w:divBdr>
        </w:div>
        <w:div w:id="798451572">
          <w:marLeft w:val="0"/>
          <w:marRight w:val="0"/>
          <w:marTop w:val="0"/>
          <w:marBottom w:val="0"/>
          <w:divBdr>
            <w:top w:val="none" w:sz="0" w:space="0" w:color="auto"/>
            <w:left w:val="none" w:sz="0" w:space="0" w:color="auto"/>
            <w:bottom w:val="none" w:sz="0" w:space="0" w:color="auto"/>
            <w:right w:val="none" w:sz="0" w:space="0" w:color="auto"/>
          </w:divBdr>
        </w:div>
        <w:div w:id="798451573">
          <w:marLeft w:val="0"/>
          <w:marRight w:val="0"/>
          <w:marTop w:val="0"/>
          <w:marBottom w:val="0"/>
          <w:divBdr>
            <w:top w:val="none" w:sz="0" w:space="0" w:color="auto"/>
            <w:left w:val="none" w:sz="0" w:space="0" w:color="auto"/>
            <w:bottom w:val="none" w:sz="0" w:space="0" w:color="auto"/>
            <w:right w:val="none" w:sz="0" w:space="0" w:color="auto"/>
          </w:divBdr>
        </w:div>
        <w:div w:id="798451574">
          <w:marLeft w:val="0"/>
          <w:marRight w:val="0"/>
          <w:marTop w:val="0"/>
          <w:marBottom w:val="0"/>
          <w:divBdr>
            <w:top w:val="none" w:sz="0" w:space="0" w:color="auto"/>
            <w:left w:val="none" w:sz="0" w:space="0" w:color="auto"/>
            <w:bottom w:val="none" w:sz="0" w:space="0" w:color="auto"/>
            <w:right w:val="none" w:sz="0" w:space="0" w:color="auto"/>
          </w:divBdr>
        </w:div>
        <w:div w:id="798451575">
          <w:marLeft w:val="0"/>
          <w:marRight w:val="0"/>
          <w:marTop w:val="0"/>
          <w:marBottom w:val="0"/>
          <w:divBdr>
            <w:top w:val="none" w:sz="0" w:space="0" w:color="auto"/>
            <w:left w:val="none" w:sz="0" w:space="0" w:color="auto"/>
            <w:bottom w:val="none" w:sz="0" w:space="0" w:color="auto"/>
            <w:right w:val="none" w:sz="0" w:space="0" w:color="auto"/>
          </w:divBdr>
        </w:div>
        <w:div w:id="798451576">
          <w:marLeft w:val="0"/>
          <w:marRight w:val="0"/>
          <w:marTop w:val="0"/>
          <w:marBottom w:val="0"/>
          <w:divBdr>
            <w:top w:val="none" w:sz="0" w:space="0" w:color="auto"/>
            <w:left w:val="none" w:sz="0" w:space="0" w:color="auto"/>
            <w:bottom w:val="none" w:sz="0" w:space="0" w:color="auto"/>
            <w:right w:val="none" w:sz="0" w:space="0" w:color="auto"/>
          </w:divBdr>
        </w:div>
        <w:div w:id="798451577">
          <w:marLeft w:val="0"/>
          <w:marRight w:val="0"/>
          <w:marTop w:val="0"/>
          <w:marBottom w:val="0"/>
          <w:divBdr>
            <w:top w:val="none" w:sz="0" w:space="0" w:color="auto"/>
            <w:left w:val="none" w:sz="0" w:space="0" w:color="auto"/>
            <w:bottom w:val="none" w:sz="0" w:space="0" w:color="auto"/>
            <w:right w:val="none" w:sz="0" w:space="0" w:color="auto"/>
          </w:divBdr>
        </w:div>
        <w:div w:id="798451578">
          <w:marLeft w:val="0"/>
          <w:marRight w:val="0"/>
          <w:marTop w:val="0"/>
          <w:marBottom w:val="0"/>
          <w:divBdr>
            <w:top w:val="none" w:sz="0" w:space="0" w:color="auto"/>
            <w:left w:val="none" w:sz="0" w:space="0" w:color="auto"/>
            <w:bottom w:val="none" w:sz="0" w:space="0" w:color="auto"/>
            <w:right w:val="none" w:sz="0" w:space="0" w:color="auto"/>
          </w:divBdr>
        </w:div>
        <w:div w:id="798451579">
          <w:marLeft w:val="0"/>
          <w:marRight w:val="0"/>
          <w:marTop w:val="0"/>
          <w:marBottom w:val="0"/>
          <w:divBdr>
            <w:top w:val="none" w:sz="0" w:space="0" w:color="auto"/>
            <w:left w:val="none" w:sz="0" w:space="0" w:color="auto"/>
            <w:bottom w:val="none" w:sz="0" w:space="0" w:color="auto"/>
            <w:right w:val="none" w:sz="0" w:space="0" w:color="auto"/>
          </w:divBdr>
        </w:div>
        <w:div w:id="798451581">
          <w:marLeft w:val="0"/>
          <w:marRight w:val="0"/>
          <w:marTop w:val="0"/>
          <w:marBottom w:val="0"/>
          <w:divBdr>
            <w:top w:val="none" w:sz="0" w:space="0" w:color="auto"/>
            <w:left w:val="none" w:sz="0" w:space="0" w:color="auto"/>
            <w:bottom w:val="none" w:sz="0" w:space="0" w:color="auto"/>
            <w:right w:val="none" w:sz="0" w:space="0" w:color="auto"/>
          </w:divBdr>
        </w:div>
        <w:div w:id="798451582">
          <w:marLeft w:val="0"/>
          <w:marRight w:val="0"/>
          <w:marTop w:val="0"/>
          <w:marBottom w:val="0"/>
          <w:divBdr>
            <w:top w:val="none" w:sz="0" w:space="0" w:color="auto"/>
            <w:left w:val="none" w:sz="0" w:space="0" w:color="auto"/>
            <w:bottom w:val="none" w:sz="0" w:space="0" w:color="auto"/>
            <w:right w:val="none" w:sz="0" w:space="0" w:color="auto"/>
          </w:divBdr>
        </w:div>
        <w:div w:id="798451583">
          <w:marLeft w:val="0"/>
          <w:marRight w:val="0"/>
          <w:marTop w:val="0"/>
          <w:marBottom w:val="0"/>
          <w:divBdr>
            <w:top w:val="none" w:sz="0" w:space="0" w:color="auto"/>
            <w:left w:val="none" w:sz="0" w:space="0" w:color="auto"/>
            <w:bottom w:val="none" w:sz="0" w:space="0" w:color="auto"/>
            <w:right w:val="none" w:sz="0" w:space="0" w:color="auto"/>
          </w:divBdr>
        </w:div>
        <w:div w:id="798451584">
          <w:marLeft w:val="0"/>
          <w:marRight w:val="0"/>
          <w:marTop w:val="0"/>
          <w:marBottom w:val="0"/>
          <w:divBdr>
            <w:top w:val="none" w:sz="0" w:space="0" w:color="auto"/>
            <w:left w:val="none" w:sz="0" w:space="0" w:color="auto"/>
            <w:bottom w:val="none" w:sz="0" w:space="0" w:color="auto"/>
            <w:right w:val="none" w:sz="0" w:space="0" w:color="auto"/>
          </w:divBdr>
        </w:div>
        <w:div w:id="798451585">
          <w:marLeft w:val="0"/>
          <w:marRight w:val="0"/>
          <w:marTop w:val="0"/>
          <w:marBottom w:val="0"/>
          <w:divBdr>
            <w:top w:val="none" w:sz="0" w:space="0" w:color="auto"/>
            <w:left w:val="none" w:sz="0" w:space="0" w:color="auto"/>
            <w:bottom w:val="none" w:sz="0" w:space="0" w:color="auto"/>
            <w:right w:val="none" w:sz="0" w:space="0" w:color="auto"/>
          </w:divBdr>
        </w:div>
        <w:div w:id="798451586">
          <w:marLeft w:val="0"/>
          <w:marRight w:val="0"/>
          <w:marTop w:val="0"/>
          <w:marBottom w:val="0"/>
          <w:divBdr>
            <w:top w:val="none" w:sz="0" w:space="0" w:color="auto"/>
            <w:left w:val="none" w:sz="0" w:space="0" w:color="auto"/>
            <w:bottom w:val="none" w:sz="0" w:space="0" w:color="auto"/>
            <w:right w:val="none" w:sz="0" w:space="0" w:color="auto"/>
          </w:divBdr>
        </w:div>
        <w:div w:id="798451587">
          <w:marLeft w:val="0"/>
          <w:marRight w:val="0"/>
          <w:marTop w:val="0"/>
          <w:marBottom w:val="0"/>
          <w:divBdr>
            <w:top w:val="none" w:sz="0" w:space="0" w:color="auto"/>
            <w:left w:val="none" w:sz="0" w:space="0" w:color="auto"/>
            <w:bottom w:val="none" w:sz="0" w:space="0" w:color="auto"/>
            <w:right w:val="none" w:sz="0" w:space="0" w:color="auto"/>
          </w:divBdr>
        </w:div>
        <w:div w:id="798451588">
          <w:marLeft w:val="0"/>
          <w:marRight w:val="0"/>
          <w:marTop w:val="0"/>
          <w:marBottom w:val="0"/>
          <w:divBdr>
            <w:top w:val="none" w:sz="0" w:space="0" w:color="auto"/>
            <w:left w:val="none" w:sz="0" w:space="0" w:color="auto"/>
            <w:bottom w:val="none" w:sz="0" w:space="0" w:color="auto"/>
            <w:right w:val="none" w:sz="0" w:space="0" w:color="auto"/>
          </w:divBdr>
        </w:div>
        <w:div w:id="798451589">
          <w:marLeft w:val="0"/>
          <w:marRight w:val="0"/>
          <w:marTop w:val="0"/>
          <w:marBottom w:val="0"/>
          <w:divBdr>
            <w:top w:val="none" w:sz="0" w:space="0" w:color="auto"/>
            <w:left w:val="none" w:sz="0" w:space="0" w:color="auto"/>
            <w:bottom w:val="none" w:sz="0" w:space="0" w:color="auto"/>
            <w:right w:val="none" w:sz="0" w:space="0" w:color="auto"/>
          </w:divBdr>
        </w:div>
        <w:div w:id="798451590">
          <w:marLeft w:val="0"/>
          <w:marRight w:val="0"/>
          <w:marTop w:val="0"/>
          <w:marBottom w:val="0"/>
          <w:divBdr>
            <w:top w:val="none" w:sz="0" w:space="0" w:color="auto"/>
            <w:left w:val="none" w:sz="0" w:space="0" w:color="auto"/>
            <w:bottom w:val="none" w:sz="0" w:space="0" w:color="auto"/>
            <w:right w:val="none" w:sz="0" w:space="0" w:color="auto"/>
          </w:divBdr>
        </w:div>
        <w:div w:id="798451591">
          <w:marLeft w:val="0"/>
          <w:marRight w:val="0"/>
          <w:marTop w:val="0"/>
          <w:marBottom w:val="0"/>
          <w:divBdr>
            <w:top w:val="none" w:sz="0" w:space="0" w:color="auto"/>
            <w:left w:val="none" w:sz="0" w:space="0" w:color="auto"/>
            <w:bottom w:val="none" w:sz="0" w:space="0" w:color="auto"/>
            <w:right w:val="none" w:sz="0" w:space="0" w:color="auto"/>
          </w:divBdr>
        </w:div>
        <w:div w:id="798451592">
          <w:marLeft w:val="0"/>
          <w:marRight w:val="0"/>
          <w:marTop w:val="0"/>
          <w:marBottom w:val="0"/>
          <w:divBdr>
            <w:top w:val="none" w:sz="0" w:space="0" w:color="auto"/>
            <w:left w:val="none" w:sz="0" w:space="0" w:color="auto"/>
            <w:bottom w:val="none" w:sz="0" w:space="0" w:color="auto"/>
            <w:right w:val="none" w:sz="0" w:space="0" w:color="auto"/>
          </w:divBdr>
        </w:div>
        <w:div w:id="798451593">
          <w:marLeft w:val="0"/>
          <w:marRight w:val="0"/>
          <w:marTop w:val="0"/>
          <w:marBottom w:val="0"/>
          <w:divBdr>
            <w:top w:val="none" w:sz="0" w:space="0" w:color="auto"/>
            <w:left w:val="none" w:sz="0" w:space="0" w:color="auto"/>
            <w:bottom w:val="none" w:sz="0" w:space="0" w:color="auto"/>
            <w:right w:val="none" w:sz="0" w:space="0" w:color="auto"/>
          </w:divBdr>
        </w:div>
        <w:div w:id="798451594">
          <w:marLeft w:val="0"/>
          <w:marRight w:val="0"/>
          <w:marTop w:val="0"/>
          <w:marBottom w:val="0"/>
          <w:divBdr>
            <w:top w:val="none" w:sz="0" w:space="0" w:color="auto"/>
            <w:left w:val="none" w:sz="0" w:space="0" w:color="auto"/>
            <w:bottom w:val="none" w:sz="0" w:space="0" w:color="auto"/>
            <w:right w:val="none" w:sz="0" w:space="0" w:color="auto"/>
          </w:divBdr>
        </w:div>
        <w:div w:id="798451595">
          <w:marLeft w:val="0"/>
          <w:marRight w:val="0"/>
          <w:marTop w:val="0"/>
          <w:marBottom w:val="0"/>
          <w:divBdr>
            <w:top w:val="none" w:sz="0" w:space="0" w:color="auto"/>
            <w:left w:val="none" w:sz="0" w:space="0" w:color="auto"/>
            <w:bottom w:val="none" w:sz="0" w:space="0" w:color="auto"/>
            <w:right w:val="none" w:sz="0" w:space="0" w:color="auto"/>
          </w:divBdr>
        </w:div>
        <w:div w:id="798451596">
          <w:marLeft w:val="0"/>
          <w:marRight w:val="0"/>
          <w:marTop w:val="0"/>
          <w:marBottom w:val="0"/>
          <w:divBdr>
            <w:top w:val="none" w:sz="0" w:space="0" w:color="auto"/>
            <w:left w:val="none" w:sz="0" w:space="0" w:color="auto"/>
            <w:bottom w:val="none" w:sz="0" w:space="0" w:color="auto"/>
            <w:right w:val="none" w:sz="0" w:space="0" w:color="auto"/>
          </w:divBdr>
        </w:div>
      </w:divsChild>
    </w:div>
    <w:div w:id="798451580">
      <w:marLeft w:val="0"/>
      <w:marRight w:val="0"/>
      <w:marTop w:val="0"/>
      <w:marBottom w:val="0"/>
      <w:divBdr>
        <w:top w:val="none" w:sz="0" w:space="0" w:color="auto"/>
        <w:left w:val="none" w:sz="0" w:space="0" w:color="auto"/>
        <w:bottom w:val="none" w:sz="0" w:space="0" w:color="auto"/>
        <w:right w:val="none" w:sz="0" w:space="0" w:color="auto"/>
      </w:divBdr>
    </w:div>
    <w:div w:id="798451603">
      <w:marLeft w:val="0"/>
      <w:marRight w:val="0"/>
      <w:marTop w:val="0"/>
      <w:marBottom w:val="0"/>
      <w:divBdr>
        <w:top w:val="none" w:sz="0" w:space="0" w:color="auto"/>
        <w:left w:val="none" w:sz="0" w:space="0" w:color="auto"/>
        <w:bottom w:val="none" w:sz="0" w:space="0" w:color="auto"/>
        <w:right w:val="none" w:sz="0" w:space="0" w:color="auto"/>
      </w:divBdr>
      <w:divsChild>
        <w:div w:id="798451598">
          <w:marLeft w:val="0"/>
          <w:marRight w:val="0"/>
          <w:marTop w:val="0"/>
          <w:marBottom w:val="0"/>
          <w:divBdr>
            <w:top w:val="none" w:sz="0" w:space="0" w:color="auto"/>
            <w:left w:val="none" w:sz="0" w:space="0" w:color="auto"/>
            <w:bottom w:val="none" w:sz="0" w:space="0" w:color="auto"/>
            <w:right w:val="none" w:sz="0" w:space="0" w:color="auto"/>
          </w:divBdr>
        </w:div>
        <w:div w:id="798451607">
          <w:marLeft w:val="0"/>
          <w:marRight w:val="0"/>
          <w:marTop w:val="0"/>
          <w:marBottom w:val="0"/>
          <w:divBdr>
            <w:top w:val="none" w:sz="0" w:space="0" w:color="auto"/>
            <w:left w:val="none" w:sz="0" w:space="0" w:color="auto"/>
            <w:bottom w:val="none" w:sz="0" w:space="0" w:color="auto"/>
            <w:right w:val="none" w:sz="0" w:space="0" w:color="auto"/>
          </w:divBdr>
        </w:div>
        <w:div w:id="798451653">
          <w:marLeft w:val="0"/>
          <w:marRight w:val="0"/>
          <w:marTop w:val="0"/>
          <w:marBottom w:val="0"/>
          <w:divBdr>
            <w:top w:val="none" w:sz="0" w:space="0" w:color="auto"/>
            <w:left w:val="none" w:sz="0" w:space="0" w:color="auto"/>
            <w:bottom w:val="none" w:sz="0" w:space="0" w:color="auto"/>
            <w:right w:val="none" w:sz="0" w:space="0" w:color="auto"/>
          </w:divBdr>
          <w:divsChild>
            <w:div w:id="798451610">
              <w:marLeft w:val="0"/>
              <w:marRight w:val="0"/>
              <w:marTop w:val="0"/>
              <w:marBottom w:val="0"/>
              <w:divBdr>
                <w:top w:val="none" w:sz="0" w:space="0" w:color="auto"/>
                <w:left w:val="none" w:sz="0" w:space="0" w:color="auto"/>
                <w:bottom w:val="none" w:sz="0" w:space="0" w:color="auto"/>
                <w:right w:val="none" w:sz="0" w:space="0" w:color="auto"/>
              </w:divBdr>
              <w:divsChild>
                <w:div w:id="798451640">
                  <w:marLeft w:val="0"/>
                  <w:marRight w:val="0"/>
                  <w:marTop w:val="0"/>
                  <w:marBottom w:val="0"/>
                  <w:divBdr>
                    <w:top w:val="none" w:sz="0" w:space="0" w:color="auto"/>
                    <w:left w:val="none" w:sz="0" w:space="0" w:color="auto"/>
                    <w:bottom w:val="none" w:sz="0" w:space="0" w:color="auto"/>
                    <w:right w:val="none" w:sz="0" w:space="0" w:color="auto"/>
                  </w:divBdr>
                </w:div>
              </w:divsChild>
            </w:div>
            <w:div w:id="798451621">
              <w:marLeft w:val="0"/>
              <w:marRight w:val="0"/>
              <w:marTop w:val="0"/>
              <w:marBottom w:val="0"/>
              <w:divBdr>
                <w:top w:val="none" w:sz="0" w:space="0" w:color="auto"/>
                <w:left w:val="none" w:sz="0" w:space="0" w:color="auto"/>
                <w:bottom w:val="none" w:sz="0" w:space="0" w:color="auto"/>
                <w:right w:val="none" w:sz="0" w:space="0" w:color="auto"/>
              </w:divBdr>
              <w:divsChild>
                <w:div w:id="7984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1612">
      <w:marLeft w:val="0"/>
      <w:marRight w:val="0"/>
      <w:marTop w:val="0"/>
      <w:marBottom w:val="0"/>
      <w:divBdr>
        <w:top w:val="none" w:sz="0" w:space="0" w:color="auto"/>
        <w:left w:val="none" w:sz="0" w:space="0" w:color="auto"/>
        <w:bottom w:val="none" w:sz="0" w:space="0" w:color="auto"/>
        <w:right w:val="none" w:sz="0" w:space="0" w:color="auto"/>
      </w:divBdr>
      <w:divsChild>
        <w:div w:id="798451619">
          <w:marLeft w:val="0"/>
          <w:marRight w:val="0"/>
          <w:marTop w:val="0"/>
          <w:marBottom w:val="0"/>
          <w:divBdr>
            <w:top w:val="none" w:sz="0" w:space="0" w:color="auto"/>
            <w:left w:val="none" w:sz="0" w:space="0" w:color="auto"/>
            <w:bottom w:val="none" w:sz="0" w:space="0" w:color="auto"/>
            <w:right w:val="none" w:sz="0" w:space="0" w:color="auto"/>
          </w:divBdr>
        </w:div>
        <w:div w:id="798451629">
          <w:marLeft w:val="0"/>
          <w:marRight w:val="0"/>
          <w:marTop w:val="0"/>
          <w:marBottom w:val="0"/>
          <w:divBdr>
            <w:top w:val="none" w:sz="0" w:space="0" w:color="auto"/>
            <w:left w:val="none" w:sz="0" w:space="0" w:color="auto"/>
            <w:bottom w:val="none" w:sz="0" w:space="0" w:color="auto"/>
            <w:right w:val="none" w:sz="0" w:space="0" w:color="auto"/>
          </w:divBdr>
          <w:divsChild>
            <w:div w:id="798451650">
              <w:marLeft w:val="0"/>
              <w:marRight w:val="0"/>
              <w:marTop w:val="0"/>
              <w:marBottom w:val="0"/>
              <w:divBdr>
                <w:top w:val="none" w:sz="0" w:space="0" w:color="auto"/>
                <w:left w:val="none" w:sz="0" w:space="0" w:color="auto"/>
                <w:bottom w:val="none" w:sz="0" w:space="0" w:color="auto"/>
                <w:right w:val="none" w:sz="0" w:space="0" w:color="auto"/>
              </w:divBdr>
            </w:div>
          </w:divsChild>
        </w:div>
        <w:div w:id="798451649">
          <w:marLeft w:val="0"/>
          <w:marRight w:val="0"/>
          <w:marTop w:val="0"/>
          <w:marBottom w:val="0"/>
          <w:divBdr>
            <w:top w:val="none" w:sz="0" w:space="0" w:color="auto"/>
            <w:left w:val="none" w:sz="0" w:space="0" w:color="auto"/>
            <w:bottom w:val="none" w:sz="0" w:space="0" w:color="auto"/>
            <w:right w:val="none" w:sz="0" w:space="0" w:color="auto"/>
          </w:divBdr>
          <w:divsChild>
            <w:div w:id="7984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1618">
      <w:marLeft w:val="0"/>
      <w:marRight w:val="0"/>
      <w:marTop w:val="0"/>
      <w:marBottom w:val="0"/>
      <w:divBdr>
        <w:top w:val="none" w:sz="0" w:space="0" w:color="auto"/>
        <w:left w:val="none" w:sz="0" w:space="0" w:color="auto"/>
        <w:bottom w:val="none" w:sz="0" w:space="0" w:color="auto"/>
        <w:right w:val="none" w:sz="0" w:space="0" w:color="auto"/>
      </w:divBdr>
      <w:divsChild>
        <w:div w:id="798451600">
          <w:marLeft w:val="0"/>
          <w:marRight w:val="0"/>
          <w:marTop w:val="0"/>
          <w:marBottom w:val="0"/>
          <w:divBdr>
            <w:top w:val="none" w:sz="0" w:space="0" w:color="auto"/>
            <w:left w:val="none" w:sz="0" w:space="0" w:color="auto"/>
            <w:bottom w:val="none" w:sz="0" w:space="0" w:color="auto"/>
            <w:right w:val="none" w:sz="0" w:space="0" w:color="auto"/>
          </w:divBdr>
        </w:div>
        <w:div w:id="798451652">
          <w:marLeft w:val="0"/>
          <w:marRight w:val="0"/>
          <w:marTop w:val="0"/>
          <w:marBottom w:val="0"/>
          <w:divBdr>
            <w:top w:val="none" w:sz="0" w:space="0" w:color="auto"/>
            <w:left w:val="none" w:sz="0" w:space="0" w:color="auto"/>
            <w:bottom w:val="none" w:sz="0" w:space="0" w:color="auto"/>
            <w:right w:val="none" w:sz="0" w:space="0" w:color="auto"/>
          </w:divBdr>
        </w:div>
      </w:divsChild>
    </w:div>
    <w:div w:id="798451624">
      <w:marLeft w:val="0"/>
      <w:marRight w:val="0"/>
      <w:marTop w:val="0"/>
      <w:marBottom w:val="0"/>
      <w:divBdr>
        <w:top w:val="none" w:sz="0" w:space="0" w:color="auto"/>
        <w:left w:val="none" w:sz="0" w:space="0" w:color="auto"/>
        <w:bottom w:val="none" w:sz="0" w:space="0" w:color="auto"/>
        <w:right w:val="none" w:sz="0" w:space="0" w:color="auto"/>
      </w:divBdr>
      <w:divsChild>
        <w:div w:id="798451616">
          <w:marLeft w:val="0"/>
          <w:marRight w:val="0"/>
          <w:marTop w:val="0"/>
          <w:marBottom w:val="0"/>
          <w:divBdr>
            <w:top w:val="none" w:sz="0" w:space="0" w:color="auto"/>
            <w:left w:val="none" w:sz="0" w:space="0" w:color="auto"/>
            <w:bottom w:val="none" w:sz="0" w:space="0" w:color="auto"/>
            <w:right w:val="none" w:sz="0" w:space="0" w:color="auto"/>
          </w:divBdr>
        </w:div>
        <w:div w:id="798451630">
          <w:marLeft w:val="0"/>
          <w:marRight w:val="0"/>
          <w:marTop w:val="0"/>
          <w:marBottom w:val="0"/>
          <w:divBdr>
            <w:top w:val="none" w:sz="0" w:space="0" w:color="auto"/>
            <w:left w:val="none" w:sz="0" w:space="0" w:color="auto"/>
            <w:bottom w:val="none" w:sz="0" w:space="0" w:color="auto"/>
            <w:right w:val="none" w:sz="0" w:space="0" w:color="auto"/>
          </w:divBdr>
          <w:divsChild>
            <w:div w:id="798451606">
              <w:marLeft w:val="0"/>
              <w:marRight w:val="0"/>
              <w:marTop w:val="0"/>
              <w:marBottom w:val="0"/>
              <w:divBdr>
                <w:top w:val="none" w:sz="0" w:space="0" w:color="auto"/>
                <w:left w:val="none" w:sz="0" w:space="0" w:color="auto"/>
                <w:bottom w:val="none" w:sz="0" w:space="0" w:color="auto"/>
                <w:right w:val="none" w:sz="0" w:space="0" w:color="auto"/>
              </w:divBdr>
              <w:divsChild>
                <w:div w:id="798451617">
                  <w:marLeft w:val="0"/>
                  <w:marRight w:val="0"/>
                  <w:marTop w:val="0"/>
                  <w:marBottom w:val="0"/>
                  <w:divBdr>
                    <w:top w:val="none" w:sz="0" w:space="0" w:color="auto"/>
                    <w:left w:val="none" w:sz="0" w:space="0" w:color="auto"/>
                    <w:bottom w:val="none" w:sz="0" w:space="0" w:color="auto"/>
                    <w:right w:val="none" w:sz="0" w:space="0" w:color="auto"/>
                  </w:divBdr>
                  <w:divsChild>
                    <w:div w:id="798451605">
                      <w:marLeft w:val="0"/>
                      <w:marRight w:val="0"/>
                      <w:marTop w:val="0"/>
                      <w:marBottom w:val="0"/>
                      <w:divBdr>
                        <w:top w:val="none" w:sz="0" w:space="0" w:color="auto"/>
                        <w:left w:val="none" w:sz="0" w:space="0" w:color="auto"/>
                        <w:bottom w:val="none" w:sz="0" w:space="0" w:color="auto"/>
                        <w:right w:val="none" w:sz="0" w:space="0" w:color="auto"/>
                      </w:divBdr>
                      <w:divsChild>
                        <w:div w:id="798451611">
                          <w:marLeft w:val="0"/>
                          <w:marRight w:val="0"/>
                          <w:marTop w:val="0"/>
                          <w:marBottom w:val="0"/>
                          <w:divBdr>
                            <w:top w:val="none" w:sz="0" w:space="0" w:color="auto"/>
                            <w:left w:val="none" w:sz="0" w:space="0" w:color="auto"/>
                            <w:bottom w:val="none" w:sz="0" w:space="0" w:color="auto"/>
                            <w:right w:val="none" w:sz="0" w:space="0" w:color="auto"/>
                          </w:divBdr>
                        </w:div>
                        <w:div w:id="798451623">
                          <w:marLeft w:val="0"/>
                          <w:marRight w:val="0"/>
                          <w:marTop w:val="0"/>
                          <w:marBottom w:val="0"/>
                          <w:divBdr>
                            <w:top w:val="none" w:sz="0" w:space="0" w:color="auto"/>
                            <w:left w:val="none" w:sz="0" w:space="0" w:color="auto"/>
                            <w:bottom w:val="none" w:sz="0" w:space="0" w:color="auto"/>
                            <w:right w:val="none" w:sz="0" w:space="0" w:color="auto"/>
                          </w:divBdr>
                        </w:div>
                        <w:div w:id="798451651">
                          <w:marLeft w:val="0"/>
                          <w:marRight w:val="0"/>
                          <w:marTop w:val="0"/>
                          <w:marBottom w:val="0"/>
                          <w:divBdr>
                            <w:top w:val="none" w:sz="0" w:space="0" w:color="auto"/>
                            <w:left w:val="none" w:sz="0" w:space="0" w:color="auto"/>
                            <w:bottom w:val="none" w:sz="0" w:space="0" w:color="auto"/>
                            <w:right w:val="none" w:sz="0" w:space="0" w:color="auto"/>
                          </w:divBdr>
                          <w:divsChild>
                            <w:div w:id="798451604">
                              <w:marLeft w:val="0"/>
                              <w:marRight w:val="0"/>
                              <w:marTop w:val="0"/>
                              <w:marBottom w:val="0"/>
                              <w:divBdr>
                                <w:top w:val="none" w:sz="0" w:space="0" w:color="auto"/>
                                <w:left w:val="none" w:sz="0" w:space="0" w:color="auto"/>
                                <w:bottom w:val="none" w:sz="0" w:space="0" w:color="auto"/>
                                <w:right w:val="none" w:sz="0" w:space="0" w:color="auto"/>
                              </w:divBdr>
                              <w:divsChild>
                                <w:div w:id="798451644">
                                  <w:marLeft w:val="0"/>
                                  <w:marRight w:val="0"/>
                                  <w:marTop w:val="0"/>
                                  <w:marBottom w:val="0"/>
                                  <w:divBdr>
                                    <w:top w:val="none" w:sz="0" w:space="0" w:color="auto"/>
                                    <w:left w:val="none" w:sz="0" w:space="0" w:color="auto"/>
                                    <w:bottom w:val="none" w:sz="0" w:space="0" w:color="auto"/>
                                    <w:right w:val="none" w:sz="0" w:space="0" w:color="auto"/>
                                  </w:divBdr>
                                </w:div>
                              </w:divsChild>
                            </w:div>
                            <w:div w:id="798451638">
                              <w:marLeft w:val="0"/>
                              <w:marRight w:val="0"/>
                              <w:marTop w:val="0"/>
                              <w:marBottom w:val="0"/>
                              <w:divBdr>
                                <w:top w:val="none" w:sz="0" w:space="0" w:color="auto"/>
                                <w:left w:val="none" w:sz="0" w:space="0" w:color="auto"/>
                                <w:bottom w:val="none" w:sz="0" w:space="0" w:color="auto"/>
                                <w:right w:val="none" w:sz="0" w:space="0" w:color="auto"/>
                              </w:divBdr>
                              <w:divsChild>
                                <w:div w:id="7984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51631">
              <w:marLeft w:val="0"/>
              <w:marRight w:val="0"/>
              <w:marTop w:val="0"/>
              <w:marBottom w:val="0"/>
              <w:divBdr>
                <w:top w:val="none" w:sz="0" w:space="0" w:color="auto"/>
                <w:left w:val="none" w:sz="0" w:space="0" w:color="auto"/>
                <w:bottom w:val="none" w:sz="0" w:space="0" w:color="auto"/>
                <w:right w:val="none" w:sz="0" w:space="0" w:color="auto"/>
              </w:divBdr>
            </w:div>
          </w:divsChild>
        </w:div>
        <w:div w:id="798451635">
          <w:marLeft w:val="0"/>
          <w:marRight w:val="0"/>
          <w:marTop w:val="0"/>
          <w:marBottom w:val="0"/>
          <w:divBdr>
            <w:top w:val="none" w:sz="0" w:space="0" w:color="auto"/>
            <w:left w:val="none" w:sz="0" w:space="0" w:color="auto"/>
            <w:bottom w:val="none" w:sz="0" w:space="0" w:color="auto"/>
            <w:right w:val="none" w:sz="0" w:space="0" w:color="auto"/>
          </w:divBdr>
          <w:divsChild>
            <w:div w:id="798451601">
              <w:marLeft w:val="0"/>
              <w:marRight w:val="0"/>
              <w:marTop w:val="0"/>
              <w:marBottom w:val="0"/>
              <w:divBdr>
                <w:top w:val="none" w:sz="0" w:space="0" w:color="auto"/>
                <w:left w:val="none" w:sz="0" w:space="0" w:color="auto"/>
                <w:bottom w:val="none" w:sz="0" w:space="0" w:color="auto"/>
                <w:right w:val="none" w:sz="0" w:space="0" w:color="auto"/>
              </w:divBdr>
            </w:div>
            <w:div w:id="798451602">
              <w:marLeft w:val="0"/>
              <w:marRight w:val="0"/>
              <w:marTop w:val="0"/>
              <w:marBottom w:val="0"/>
              <w:divBdr>
                <w:top w:val="none" w:sz="0" w:space="0" w:color="auto"/>
                <w:left w:val="none" w:sz="0" w:space="0" w:color="auto"/>
                <w:bottom w:val="none" w:sz="0" w:space="0" w:color="auto"/>
                <w:right w:val="none" w:sz="0" w:space="0" w:color="auto"/>
              </w:divBdr>
            </w:div>
            <w:div w:id="798451609">
              <w:marLeft w:val="0"/>
              <w:marRight w:val="0"/>
              <w:marTop w:val="0"/>
              <w:marBottom w:val="0"/>
              <w:divBdr>
                <w:top w:val="none" w:sz="0" w:space="0" w:color="auto"/>
                <w:left w:val="none" w:sz="0" w:space="0" w:color="auto"/>
                <w:bottom w:val="none" w:sz="0" w:space="0" w:color="auto"/>
                <w:right w:val="none" w:sz="0" w:space="0" w:color="auto"/>
              </w:divBdr>
            </w:div>
            <w:div w:id="798451614">
              <w:marLeft w:val="0"/>
              <w:marRight w:val="0"/>
              <w:marTop w:val="0"/>
              <w:marBottom w:val="0"/>
              <w:divBdr>
                <w:top w:val="none" w:sz="0" w:space="0" w:color="auto"/>
                <w:left w:val="none" w:sz="0" w:space="0" w:color="auto"/>
                <w:bottom w:val="none" w:sz="0" w:space="0" w:color="auto"/>
                <w:right w:val="none" w:sz="0" w:space="0" w:color="auto"/>
              </w:divBdr>
            </w:div>
            <w:div w:id="798451626">
              <w:marLeft w:val="0"/>
              <w:marRight w:val="0"/>
              <w:marTop w:val="0"/>
              <w:marBottom w:val="0"/>
              <w:divBdr>
                <w:top w:val="none" w:sz="0" w:space="0" w:color="auto"/>
                <w:left w:val="none" w:sz="0" w:space="0" w:color="auto"/>
                <w:bottom w:val="none" w:sz="0" w:space="0" w:color="auto"/>
                <w:right w:val="none" w:sz="0" w:space="0" w:color="auto"/>
              </w:divBdr>
            </w:div>
            <w:div w:id="798451628">
              <w:marLeft w:val="0"/>
              <w:marRight w:val="0"/>
              <w:marTop w:val="0"/>
              <w:marBottom w:val="0"/>
              <w:divBdr>
                <w:top w:val="none" w:sz="0" w:space="0" w:color="auto"/>
                <w:left w:val="none" w:sz="0" w:space="0" w:color="auto"/>
                <w:bottom w:val="none" w:sz="0" w:space="0" w:color="auto"/>
                <w:right w:val="none" w:sz="0" w:space="0" w:color="auto"/>
              </w:divBdr>
            </w:div>
            <w:div w:id="798451633">
              <w:marLeft w:val="0"/>
              <w:marRight w:val="0"/>
              <w:marTop w:val="0"/>
              <w:marBottom w:val="0"/>
              <w:divBdr>
                <w:top w:val="none" w:sz="0" w:space="0" w:color="auto"/>
                <w:left w:val="none" w:sz="0" w:space="0" w:color="auto"/>
                <w:bottom w:val="none" w:sz="0" w:space="0" w:color="auto"/>
                <w:right w:val="none" w:sz="0" w:space="0" w:color="auto"/>
              </w:divBdr>
            </w:div>
            <w:div w:id="798451647">
              <w:marLeft w:val="0"/>
              <w:marRight w:val="0"/>
              <w:marTop w:val="0"/>
              <w:marBottom w:val="0"/>
              <w:divBdr>
                <w:top w:val="none" w:sz="0" w:space="0" w:color="auto"/>
                <w:left w:val="none" w:sz="0" w:space="0" w:color="auto"/>
                <w:bottom w:val="none" w:sz="0" w:space="0" w:color="auto"/>
                <w:right w:val="none" w:sz="0" w:space="0" w:color="auto"/>
              </w:divBdr>
            </w:div>
            <w:div w:id="7984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1627">
      <w:marLeft w:val="0"/>
      <w:marRight w:val="0"/>
      <w:marTop w:val="0"/>
      <w:marBottom w:val="0"/>
      <w:divBdr>
        <w:top w:val="none" w:sz="0" w:space="0" w:color="auto"/>
        <w:left w:val="none" w:sz="0" w:space="0" w:color="auto"/>
        <w:bottom w:val="none" w:sz="0" w:space="0" w:color="auto"/>
        <w:right w:val="none" w:sz="0" w:space="0" w:color="auto"/>
      </w:divBdr>
      <w:divsChild>
        <w:div w:id="798451639">
          <w:marLeft w:val="0"/>
          <w:marRight w:val="0"/>
          <w:marTop w:val="0"/>
          <w:marBottom w:val="0"/>
          <w:divBdr>
            <w:top w:val="none" w:sz="0" w:space="0" w:color="auto"/>
            <w:left w:val="none" w:sz="0" w:space="0" w:color="auto"/>
            <w:bottom w:val="none" w:sz="0" w:space="0" w:color="auto"/>
            <w:right w:val="none" w:sz="0" w:space="0" w:color="auto"/>
          </w:divBdr>
          <w:divsChild>
            <w:div w:id="798451625">
              <w:marLeft w:val="0"/>
              <w:marRight w:val="0"/>
              <w:marTop w:val="0"/>
              <w:marBottom w:val="0"/>
              <w:divBdr>
                <w:top w:val="none" w:sz="0" w:space="0" w:color="auto"/>
                <w:left w:val="none" w:sz="0" w:space="0" w:color="auto"/>
                <w:bottom w:val="none" w:sz="0" w:space="0" w:color="auto"/>
                <w:right w:val="none" w:sz="0" w:space="0" w:color="auto"/>
              </w:divBdr>
              <w:divsChild>
                <w:div w:id="798451599">
                  <w:marLeft w:val="0"/>
                  <w:marRight w:val="0"/>
                  <w:marTop w:val="0"/>
                  <w:marBottom w:val="0"/>
                  <w:divBdr>
                    <w:top w:val="none" w:sz="0" w:space="0" w:color="auto"/>
                    <w:left w:val="none" w:sz="0" w:space="0" w:color="auto"/>
                    <w:bottom w:val="none" w:sz="0" w:space="0" w:color="auto"/>
                    <w:right w:val="none" w:sz="0" w:space="0" w:color="auto"/>
                  </w:divBdr>
                  <w:divsChild>
                    <w:div w:id="798451637">
                      <w:marLeft w:val="0"/>
                      <w:marRight w:val="0"/>
                      <w:marTop w:val="0"/>
                      <w:marBottom w:val="0"/>
                      <w:divBdr>
                        <w:top w:val="none" w:sz="0" w:space="0" w:color="auto"/>
                        <w:left w:val="none" w:sz="0" w:space="0" w:color="auto"/>
                        <w:bottom w:val="none" w:sz="0" w:space="0" w:color="auto"/>
                        <w:right w:val="none" w:sz="0" w:space="0" w:color="auto"/>
                      </w:divBdr>
                    </w:div>
                  </w:divsChild>
                </w:div>
                <w:div w:id="798451634">
                  <w:marLeft w:val="0"/>
                  <w:marRight w:val="0"/>
                  <w:marTop w:val="0"/>
                  <w:marBottom w:val="0"/>
                  <w:divBdr>
                    <w:top w:val="none" w:sz="0" w:space="0" w:color="auto"/>
                    <w:left w:val="none" w:sz="0" w:space="0" w:color="auto"/>
                    <w:bottom w:val="none" w:sz="0" w:space="0" w:color="auto"/>
                    <w:right w:val="none" w:sz="0" w:space="0" w:color="auto"/>
                  </w:divBdr>
                  <w:divsChild>
                    <w:div w:id="7984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1646">
          <w:marLeft w:val="0"/>
          <w:marRight w:val="0"/>
          <w:marTop w:val="0"/>
          <w:marBottom w:val="0"/>
          <w:divBdr>
            <w:top w:val="none" w:sz="0" w:space="0" w:color="auto"/>
            <w:left w:val="none" w:sz="0" w:space="0" w:color="auto"/>
            <w:bottom w:val="none" w:sz="0" w:space="0" w:color="auto"/>
            <w:right w:val="none" w:sz="0" w:space="0" w:color="auto"/>
          </w:divBdr>
        </w:div>
      </w:divsChild>
    </w:div>
    <w:div w:id="798451645">
      <w:marLeft w:val="0"/>
      <w:marRight w:val="0"/>
      <w:marTop w:val="0"/>
      <w:marBottom w:val="0"/>
      <w:divBdr>
        <w:top w:val="none" w:sz="0" w:space="0" w:color="auto"/>
        <w:left w:val="none" w:sz="0" w:space="0" w:color="auto"/>
        <w:bottom w:val="none" w:sz="0" w:space="0" w:color="auto"/>
        <w:right w:val="none" w:sz="0" w:space="0" w:color="auto"/>
      </w:divBdr>
      <w:divsChild>
        <w:div w:id="798451632">
          <w:marLeft w:val="0"/>
          <w:marRight w:val="0"/>
          <w:marTop w:val="0"/>
          <w:marBottom w:val="0"/>
          <w:divBdr>
            <w:top w:val="none" w:sz="0" w:space="0" w:color="auto"/>
            <w:left w:val="none" w:sz="0" w:space="0" w:color="auto"/>
            <w:bottom w:val="none" w:sz="0" w:space="0" w:color="auto"/>
            <w:right w:val="none" w:sz="0" w:space="0" w:color="auto"/>
          </w:divBdr>
          <w:divsChild>
            <w:div w:id="798451622">
              <w:marLeft w:val="0"/>
              <w:marRight w:val="0"/>
              <w:marTop w:val="0"/>
              <w:marBottom w:val="0"/>
              <w:divBdr>
                <w:top w:val="none" w:sz="0" w:space="0" w:color="auto"/>
                <w:left w:val="none" w:sz="0" w:space="0" w:color="auto"/>
                <w:bottom w:val="none" w:sz="0" w:space="0" w:color="auto"/>
                <w:right w:val="none" w:sz="0" w:space="0" w:color="auto"/>
              </w:divBdr>
              <w:divsChild>
                <w:div w:id="798451608">
                  <w:marLeft w:val="0"/>
                  <w:marRight w:val="0"/>
                  <w:marTop w:val="0"/>
                  <w:marBottom w:val="0"/>
                  <w:divBdr>
                    <w:top w:val="none" w:sz="0" w:space="0" w:color="auto"/>
                    <w:left w:val="none" w:sz="0" w:space="0" w:color="auto"/>
                    <w:bottom w:val="none" w:sz="0" w:space="0" w:color="auto"/>
                    <w:right w:val="none" w:sz="0" w:space="0" w:color="auto"/>
                  </w:divBdr>
                  <w:divsChild>
                    <w:div w:id="798451613">
                      <w:marLeft w:val="0"/>
                      <w:marRight w:val="0"/>
                      <w:marTop w:val="0"/>
                      <w:marBottom w:val="0"/>
                      <w:divBdr>
                        <w:top w:val="none" w:sz="0" w:space="0" w:color="auto"/>
                        <w:left w:val="none" w:sz="0" w:space="0" w:color="auto"/>
                        <w:bottom w:val="none" w:sz="0" w:space="0" w:color="auto"/>
                        <w:right w:val="none" w:sz="0" w:space="0" w:color="auto"/>
                      </w:divBdr>
                    </w:div>
                  </w:divsChild>
                </w:div>
                <w:div w:id="798451620">
                  <w:marLeft w:val="0"/>
                  <w:marRight w:val="0"/>
                  <w:marTop w:val="0"/>
                  <w:marBottom w:val="0"/>
                  <w:divBdr>
                    <w:top w:val="none" w:sz="0" w:space="0" w:color="auto"/>
                    <w:left w:val="none" w:sz="0" w:space="0" w:color="auto"/>
                    <w:bottom w:val="none" w:sz="0" w:space="0" w:color="auto"/>
                    <w:right w:val="none" w:sz="0" w:space="0" w:color="auto"/>
                  </w:divBdr>
                  <w:divsChild>
                    <w:div w:id="798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lantic.com/health/archive/2014/10/more-languages-better-brain/381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education/2014/sep/04/what-happens-to-the-brain-language-learning" TargetMode="External"/><Relationship Id="rId5" Type="http://schemas.openxmlformats.org/officeDocument/2006/relationships/hyperlink" Target="mailto:kdjheale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 512, 3 credits Methods: Teaching for Proficiency</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512, 3 credits Methods: Teaching for Proficiency</dc:title>
  <dc:subject/>
  <dc:creator>Kimberley Healey</dc:creator>
  <cp:keywords/>
  <dc:description/>
  <cp:lastModifiedBy>Southern Oregon University</cp:lastModifiedBy>
  <cp:revision>3</cp:revision>
  <cp:lastPrinted>2016-06-13T22:28:00Z</cp:lastPrinted>
  <dcterms:created xsi:type="dcterms:W3CDTF">2017-04-03T23:45:00Z</dcterms:created>
  <dcterms:modified xsi:type="dcterms:W3CDTF">2017-04-10T17:56:00Z</dcterms:modified>
</cp:coreProperties>
</file>