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00AF" w14:textId="77777777" w:rsidR="00605FFB" w:rsidRPr="00956DAE" w:rsidRDefault="00605FFB" w:rsidP="008B09A8">
      <w:pPr>
        <w:spacing w:after="0" w:line="240" w:lineRule="auto"/>
        <w:rPr>
          <w:rFonts w:cs="Times New Roman"/>
          <w:b/>
          <w:i/>
          <w:sz w:val="23"/>
          <w:szCs w:val="23"/>
        </w:rPr>
      </w:pPr>
    </w:p>
    <w:p w14:paraId="71E63B7E" w14:textId="6CF500DD" w:rsidR="00D90480" w:rsidRPr="00956DAE" w:rsidRDefault="00D90480" w:rsidP="00DB4473">
      <w:pPr>
        <w:autoSpaceDE w:val="0"/>
        <w:autoSpaceDN w:val="0"/>
        <w:adjustRightInd w:val="0"/>
        <w:spacing w:after="0"/>
        <w:jc w:val="center"/>
        <w:rPr>
          <w:rFonts w:cs="Times New Roman"/>
          <w:b/>
          <w:sz w:val="26"/>
          <w:szCs w:val="26"/>
        </w:rPr>
      </w:pPr>
      <w:r w:rsidRPr="00956DAE">
        <w:rPr>
          <w:rFonts w:cs="Times New Roman"/>
          <w:noProof/>
          <w:sz w:val="26"/>
          <w:szCs w:val="26"/>
        </w:rPr>
        <w:drawing>
          <wp:anchor distT="0" distB="0" distL="114300" distR="114300" simplePos="0" relativeHeight="251659264" behindDoc="0" locked="0" layoutInCell="1" allowOverlap="1" wp14:anchorId="22495247" wp14:editId="4F78EBA5">
            <wp:simplePos x="0" y="0"/>
            <wp:positionH relativeFrom="column">
              <wp:posOffset>-62865</wp:posOffset>
            </wp:positionH>
            <wp:positionV relativeFrom="paragraph">
              <wp:posOffset>116840</wp:posOffset>
            </wp:positionV>
            <wp:extent cx="800100" cy="797560"/>
            <wp:effectExtent l="0" t="0" r="0" b="2540"/>
            <wp:wrapNone/>
            <wp:docPr id="1" name="Picture 1" descr="Description: 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southern oregon university emblem"/>
                    <pic:cNvPicPr>
                      <a:picLocks noChangeAspect="1" noEditPoints="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97560"/>
                    </a:xfrm>
                    <a:prstGeom prst="rect">
                      <a:avLst/>
                    </a:prstGeom>
                    <a:noFill/>
                  </pic:spPr>
                </pic:pic>
              </a:graphicData>
            </a:graphic>
            <wp14:sizeRelH relativeFrom="page">
              <wp14:pctWidth>0</wp14:pctWidth>
            </wp14:sizeRelH>
            <wp14:sizeRelV relativeFrom="page">
              <wp14:pctHeight>0</wp14:pctHeight>
            </wp14:sizeRelV>
          </wp:anchor>
        </w:drawing>
      </w:r>
      <w:r w:rsidRPr="00956DAE">
        <w:rPr>
          <w:rFonts w:cs="Times New Roman"/>
          <w:b/>
          <w:sz w:val="26"/>
          <w:szCs w:val="26"/>
        </w:rPr>
        <w:t>Summer Language Institute (Guanajuato, Mexico)</w:t>
      </w:r>
    </w:p>
    <w:p w14:paraId="2885387A" w14:textId="77777777" w:rsidR="00D90480" w:rsidRPr="00956DAE" w:rsidRDefault="00D90480" w:rsidP="00DB4473">
      <w:pPr>
        <w:autoSpaceDE w:val="0"/>
        <w:autoSpaceDN w:val="0"/>
        <w:adjustRightInd w:val="0"/>
        <w:spacing w:after="0"/>
        <w:jc w:val="center"/>
        <w:rPr>
          <w:rFonts w:cs="Times New Roman"/>
          <w:b/>
          <w:sz w:val="26"/>
          <w:szCs w:val="26"/>
        </w:rPr>
      </w:pPr>
      <w:r w:rsidRPr="00956DAE">
        <w:rPr>
          <w:rFonts w:cs="Times New Roman"/>
          <w:b/>
          <w:sz w:val="26"/>
          <w:szCs w:val="26"/>
        </w:rPr>
        <w:t>Southern Oregon University</w:t>
      </w:r>
    </w:p>
    <w:p w14:paraId="19D462C9" w14:textId="77777777" w:rsidR="00D90480" w:rsidRPr="00956DAE" w:rsidRDefault="00D90480" w:rsidP="00DB4473">
      <w:pPr>
        <w:autoSpaceDE w:val="0"/>
        <w:autoSpaceDN w:val="0"/>
        <w:adjustRightInd w:val="0"/>
        <w:spacing w:after="0"/>
        <w:jc w:val="center"/>
        <w:rPr>
          <w:rFonts w:cs="Times New Roman"/>
          <w:b/>
          <w:sz w:val="23"/>
          <w:szCs w:val="23"/>
        </w:rPr>
      </w:pPr>
      <w:r w:rsidRPr="00956DAE">
        <w:rPr>
          <w:rFonts w:cs="Times New Roman"/>
          <w:sz w:val="23"/>
          <w:szCs w:val="23"/>
        </w:rPr>
        <w:t>Master of Arts in Spanish Language Teaching</w:t>
      </w:r>
    </w:p>
    <w:p w14:paraId="03DE70EC" w14:textId="0DF6B98C" w:rsidR="00D90480" w:rsidRPr="00956DAE" w:rsidRDefault="00D90480" w:rsidP="00DB4473">
      <w:pPr>
        <w:pStyle w:val="Subtitle"/>
        <w:spacing w:after="0"/>
        <w:rPr>
          <w:rFonts w:ascii="Times New Roman" w:hAnsi="Times New Roman"/>
          <w:b/>
          <w:sz w:val="23"/>
          <w:szCs w:val="23"/>
          <w:lang w:val="en-US"/>
        </w:rPr>
      </w:pPr>
    </w:p>
    <w:p w14:paraId="4D38F218" w14:textId="77777777" w:rsidR="00DB4473" w:rsidRPr="00956DAE" w:rsidRDefault="00DB4473" w:rsidP="00DB4473">
      <w:pPr>
        <w:rPr>
          <w:rFonts w:cs="Times New Roman"/>
          <w:sz w:val="23"/>
          <w:szCs w:val="23"/>
          <w:lang w:eastAsia="x-none"/>
        </w:rPr>
      </w:pPr>
    </w:p>
    <w:p w14:paraId="48B9308E" w14:textId="2C3F51BE" w:rsidR="008011F1" w:rsidRDefault="00DB4473" w:rsidP="008011F1">
      <w:pPr>
        <w:pStyle w:val="Subtitle"/>
        <w:spacing w:after="0"/>
        <w:rPr>
          <w:rFonts w:ascii="Times New Roman" w:hAnsi="Times New Roman"/>
          <w:b/>
          <w:sz w:val="28"/>
          <w:szCs w:val="28"/>
          <w:lang w:val="es-ES_tradnl"/>
        </w:rPr>
      </w:pPr>
      <w:r w:rsidRPr="00956DAE">
        <w:rPr>
          <w:rFonts w:ascii="Times New Roman" w:hAnsi="Times New Roman"/>
          <w:b/>
          <w:sz w:val="28"/>
          <w:szCs w:val="28"/>
          <w:lang w:val="es-ES_tradnl"/>
        </w:rPr>
        <w:t>SPAN 5</w:t>
      </w:r>
      <w:r w:rsidR="00D90480" w:rsidRPr="00956DAE">
        <w:rPr>
          <w:rFonts w:ascii="Times New Roman" w:hAnsi="Times New Roman"/>
          <w:b/>
          <w:sz w:val="28"/>
          <w:szCs w:val="28"/>
          <w:lang w:val="es-ES_tradnl"/>
        </w:rPr>
        <w:t>1</w:t>
      </w:r>
      <w:r w:rsidR="008011F1">
        <w:rPr>
          <w:rFonts w:ascii="Times New Roman" w:hAnsi="Times New Roman"/>
          <w:b/>
          <w:sz w:val="28"/>
          <w:szCs w:val="28"/>
          <w:lang w:val="es-ES_tradnl"/>
        </w:rPr>
        <w:t>6</w:t>
      </w:r>
      <w:r w:rsidR="00D90480" w:rsidRPr="00956DAE">
        <w:rPr>
          <w:rFonts w:ascii="Times New Roman" w:hAnsi="Times New Roman"/>
          <w:b/>
          <w:sz w:val="28"/>
          <w:szCs w:val="28"/>
          <w:lang w:val="es-ES_tradnl"/>
        </w:rPr>
        <w:t xml:space="preserve">: </w:t>
      </w:r>
      <w:r w:rsidR="008011F1" w:rsidRPr="008011F1">
        <w:rPr>
          <w:rFonts w:ascii="Times New Roman" w:hAnsi="Times New Roman"/>
          <w:b/>
          <w:sz w:val="28"/>
          <w:szCs w:val="28"/>
          <w:lang w:val="es-ES_tradnl"/>
        </w:rPr>
        <w:t xml:space="preserve">LO INDIGENA EN LA CLASE: ESTRATEGIAS Y MATERIALES </w:t>
      </w:r>
    </w:p>
    <w:p w14:paraId="6D8CE723" w14:textId="0B532BE9" w:rsidR="00D90480" w:rsidRPr="00956DAE" w:rsidRDefault="008011F1" w:rsidP="008011F1">
      <w:pPr>
        <w:pStyle w:val="Subtitle"/>
        <w:spacing w:after="0"/>
        <w:rPr>
          <w:bCs/>
          <w:sz w:val="23"/>
          <w:szCs w:val="23"/>
          <w:lang w:val="es-ES"/>
        </w:rPr>
      </w:pPr>
      <w:r>
        <w:rPr>
          <w:bCs/>
          <w:sz w:val="23"/>
          <w:szCs w:val="23"/>
          <w:lang w:val="es-ES"/>
        </w:rPr>
        <w:t>4</w:t>
      </w:r>
      <w:r w:rsidR="00D90480" w:rsidRPr="00956DAE">
        <w:rPr>
          <w:bCs/>
          <w:sz w:val="23"/>
          <w:szCs w:val="23"/>
          <w:lang w:val="es-ES"/>
        </w:rPr>
        <w:t>:</w:t>
      </w:r>
      <w:r>
        <w:rPr>
          <w:bCs/>
          <w:sz w:val="23"/>
          <w:szCs w:val="23"/>
          <w:lang w:val="es-ES"/>
        </w:rPr>
        <w:t>15</w:t>
      </w:r>
      <w:r w:rsidR="00D90480" w:rsidRPr="00956DAE">
        <w:rPr>
          <w:bCs/>
          <w:sz w:val="23"/>
          <w:szCs w:val="23"/>
          <w:lang w:val="es-ES"/>
        </w:rPr>
        <w:t>-</w:t>
      </w:r>
      <w:r>
        <w:rPr>
          <w:bCs/>
          <w:sz w:val="23"/>
          <w:szCs w:val="23"/>
          <w:lang w:val="es-ES"/>
        </w:rPr>
        <w:t>6</w:t>
      </w:r>
      <w:r w:rsidR="00D90480" w:rsidRPr="00956DAE">
        <w:rPr>
          <w:bCs/>
          <w:sz w:val="23"/>
          <w:szCs w:val="23"/>
          <w:lang w:val="es-ES"/>
        </w:rPr>
        <w:t>:</w:t>
      </w:r>
      <w:r>
        <w:rPr>
          <w:bCs/>
          <w:sz w:val="23"/>
          <w:szCs w:val="23"/>
          <w:lang w:val="es-ES"/>
        </w:rPr>
        <w:t>15 p</w:t>
      </w:r>
      <w:r w:rsidR="00053C47" w:rsidRPr="00956DAE">
        <w:rPr>
          <w:bCs/>
          <w:sz w:val="23"/>
          <w:szCs w:val="23"/>
          <w:lang w:val="es-ES"/>
        </w:rPr>
        <w:t>m</w:t>
      </w:r>
      <w:r>
        <w:rPr>
          <w:bCs/>
          <w:sz w:val="23"/>
          <w:szCs w:val="23"/>
          <w:lang w:val="es-ES"/>
        </w:rPr>
        <w:t>,</w:t>
      </w:r>
      <w:r w:rsidR="00D90480" w:rsidRPr="00956DAE">
        <w:rPr>
          <w:bCs/>
          <w:sz w:val="23"/>
          <w:szCs w:val="23"/>
          <w:lang w:val="es-ES"/>
        </w:rPr>
        <w:t xml:space="preserve"> lunes</w:t>
      </w:r>
      <w:r>
        <w:rPr>
          <w:bCs/>
          <w:sz w:val="23"/>
          <w:szCs w:val="23"/>
          <w:lang w:val="es-ES"/>
        </w:rPr>
        <w:t>, miércoles y</w:t>
      </w:r>
      <w:r w:rsidR="00D90480" w:rsidRPr="00956DAE">
        <w:rPr>
          <w:bCs/>
          <w:sz w:val="23"/>
          <w:szCs w:val="23"/>
          <w:lang w:val="es-ES"/>
        </w:rPr>
        <w:t xml:space="preserve"> viernes</w:t>
      </w:r>
    </w:p>
    <w:p w14:paraId="518C0E0B" w14:textId="081A3358" w:rsidR="00D90480" w:rsidRPr="00956DAE" w:rsidRDefault="00053C47" w:rsidP="00DB4473">
      <w:pPr>
        <w:spacing w:after="0"/>
        <w:jc w:val="center"/>
        <w:rPr>
          <w:rFonts w:cs="Times New Roman"/>
          <w:sz w:val="23"/>
          <w:szCs w:val="23"/>
          <w:lang w:val="es-ES_tradnl" w:eastAsia="x-none"/>
        </w:rPr>
      </w:pPr>
      <w:r w:rsidRPr="00956DAE">
        <w:rPr>
          <w:rFonts w:cs="Times New Roman"/>
          <w:sz w:val="23"/>
          <w:szCs w:val="23"/>
          <w:lang w:val="es-ES_tradnl" w:eastAsia="x-none"/>
        </w:rPr>
        <w:t>Verano 2023</w:t>
      </w:r>
      <w:r w:rsidR="00787B17">
        <w:rPr>
          <w:rFonts w:cs="Times New Roman"/>
          <w:sz w:val="23"/>
          <w:szCs w:val="23"/>
          <w:lang w:val="es-ES_tradnl" w:eastAsia="x-none"/>
        </w:rPr>
        <w:t xml:space="preserve"> / </w:t>
      </w:r>
      <w:r w:rsidRPr="00956DAE">
        <w:rPr>
          <w:rFonts w:cs="Times New Roman"/>
          <w:sz w:val="23"/>
          <w:szCs w:val="23"/>
          <w:lang w:val="es-ES_tradnl" w:eastAsia="x-none"/>
        </w:rPr>
        <w:t>Primera sesión</w:t>
      </w:r>
      <w:r w:rsidR="00A41458">
        <w:rPr>
          <w:rFonts w:cs="Times New Roman"/>
          <w:sz w:val="23"/>
          <w:szCs w:val="23"/>
          <w:lang w:val="es-ES_tradnl" w:eastAsia="x-none"/>
        </w:rPr>
        <w:t xml:space="preserve"> (junio 2</w:t>
      </w:r>
      <w:r w:rsidR="001C5982">
        <w:rPr>
          <w:rFonts w:cs="Times New Roman"/>
          <w:sz w:val="23"/>
          <w:szCs w:val="23"/>
          <w:lang w:val="es-ES_tradnl" w:eastAsia="x-none"/>
        </w:rPr>
        <w:t>5</w:t>
      </w:r>
      <w:r w:rsidR="00A41458">
        <w:rPr>
          <w:rFonts w:cs="Times New Roman"/>
          <w:sz w:val="23"/>
          <w:szCs w:val="23"/>
          <w:lang w:val="es-ES_tradnl" w:eastAsia="x-none"/>
        </w:rPr>
        <w:t xml:space="preserve"> – julio 1</w:t>
      </w:r>
      <w:r w:rsidR="001C5982">
        <w:rPr>
          <w:rFonts w:cs="Times New Roman"/>
          <w:sz w:val="23"/>
          <w:szCs w:val="23"/>
          <w:lang w:val="es-ES_tradnl" w:eastAsia="x-none"/>
        </w:rPr>
        <w:t>4</w:t>
      </w:r>
      <w:r w:rsidR="00A41458">
        <w:rPr>
          <w:rFonts w:cs="Times New Roman"/>
          <w:sz w:val="23"/>
          <w:szCs w:val="23"/>
          <w:lang w:val="es-ES_tradnl" w:eastAsia="x-none"/>
        </w:rPr>
        <w:t>)</w:t>
      </w:r>
    </w:p>
    <w:p w14:paraId="05039E3B" w14:textId="77777777" w:rsidR="00D90480" w:rsidRPr="00956DAE" w:rsidRDefault="00D90480" w:rsidP="00DB4473">
      <w:pPr>
        <w:tabs>
          <w:tab w:val="left" w:pos="1080"/>
          <w:tab w:val="left" w:pos="1530"/>
          <w:tab w:val="left" w:pos="6480"/>
        </w:tabs>
        <w:spacing w:after="0"/>
        <w:ind w:right="-920"/>
        <w:rPr>
          <w:rFonts w:cs="Times New Roman"/>
          <w:sz w:val="23"/>
          <w:szCs w:val="23"/>
          <w:lang w:val="es-ES_tradnl"/>
        </w:rPr>
      </w:pPr>
    </w:p>
    <w:p w14:paraId="76D9F5ED" w14:textId="03A4470A" w:rsidR="00D90480" w:rsidRPr="00DB6CB7" w:rsidRDefault="00D90480" w:rsidP="00DB4473">
      <w:pPr>
        <w:tabs>
          <w:tab w:val="left" w:pos="1080"/>
          <w:tab w:val="left" w:pos="1530"/>
          <w:tab w:val="left" w:pos="6480"/>
        </w:tabs>
        <w:spacing w:after="0"/>
        <w:ind w:right="-920"/>
        <w:rPr>
          <w:rFonts w:cs="Times New Roman"/>
          <w:sz w:val="23"/>
          <w:szCs w:val="23"/>
          <w:lang w:val="es-ES"/>
        </w:rPr>
      </w:pPr>
      <w:r w:rsidRPr="00DB6CB7">
        <w:rPr>
          <w:rFonts w:cs="Times New Roman"/>
          <w:b/>
          <w:sz w:val="23"/>
          <w:szCs w:val="23"/>
          <w:lang w:val="es-ES"/>
        </w:rPr>
        <w:t>Profesor:</w:t>
      </w:r>
      <w:r w:rsidRPr="00DB6CB7">
        <w:rPr>
          <w:rFonts w:cs="Times New Roman"/>
          <w:sz w:val="23"/>
          <w:szCs w:val="23"/>
          <w:lang w:val="es-ES"/>
        </w:rPr>
        <w:t xml:space="preserve"> Dr. </w:t>
      </w:r>
      <w:r w:rsidR="00053C47" w:rsidRPr="00DB6CB7">
        <w:rPr>
          <w:rFonts w:cs="Times New Roman"/>
          <w:sz w:val="23"/>
          <w:szCs w:val="23"/>
          <w:lang w:val="es-ES"/>
        </w:rPr>
        <w:t>Enrique E. Cortez</w:t>
      </w:r>
    </w:p>
    <w:p w14:paraId="32CC3B82" w14:textId="694C4688" w:rsidR="00DB4473" w:rsidRPr="00DB6CB7" w:rsidRDefault="00D90480" w:rsidP="00DB4473">
      <w:pPr>
        <w:tabs>
          <w:tab w:val="left" w:pos="1080"/>
          <w:tab w:val="left" w:pos="1530"/>
          <w:tab w:val="left" w:pos="6480"/>
        </w:tabs>
        <w:spacing w:after="0"/>
        <w:ind w:right="-920"/>
        <w:rPr>
          <w:rFonts w:cs="Times New Roman"/>
          <w:sz w:val="23"/>
          <w:szCs w:val="23"/>
          <w:lang w:val="es-ES"/>
        </w:rPr>
      </w:pPr>
      <w:r w:rsidRPr="00DB6CB7">
        <w:rPr>
          <w:rFonts w:cs="Times New Roman"/>
          <w:b/>
          <w:sz w:val="23"/>
          <w:szCs w:val="23"/>
          <w:lang w:val="es-ES"/>
        </w:rPr>
        <w:t>Email:</w:t>
      </w:r>
      <w:r w:rsidRPr="00DB6CB7">
        <w:rPr>
          <w:rFonts w:cs="Times New Roman"/>
          <w:sz w:val="23"/>
          <w:szCs w:val="23"/>
          <w:lang w:val="es-ES"/>
        </w:rPr>
        <w:t xml:space="preserve"> </w:t>
      </w:r>
      <w:hyperlink r:id="rId9" w:history="1">
        <w:r w:rsidR="00787B17" w:rsidRPr="00DB6CB7">
          <w:rPr>
            <w:rStyle w:val="Hyperlink"/>
            <w:rFonts w:cs="Times New Roman"/>
            <w:sz w:val="23"/>
            <w:szCs w:val="23"/>
            <w:lang w:val="es-ES"/>
          </w:rPr>
          <w:t>ecort2@pdx.edu</w:t>
        </w:r>
      </w:hyperlink>
      <w:r w:rsidR="00053C47" w:rsidRPr="00DB6CB7">
        <w:rPr>
          <w:rFonts w:cs="Times New Roman"/>
          <w:sz w:val="23"/>
          <w:szCs w:val="23"/>
          <w:lang w:val="es-ES"/>
        </w:rPr>
        <w:t xml:space="preserve"> </w:t>
      </w:r>
    </w:p>
    <w:p w14:paraId="05FFCD25" w14:textId="77777777" w:rsidR="00DB4473" w:rsidRPr="00DB6CB7" w:rsidRDefault="00DB4473" w:rsidP="00DB4473">
      <w:pPr>
        <w:tabs>
          <w:tab w:val="left" w:pos="1080"/>
          <w:tab w:val="left" w:pos="1530"/>
          <w:tab w:val="left" w:pos="6480"/>
        </w:tabs>
        <w:spacing w:after="0"/>
        <w:ind w:right="-920"/>
        <w:rPr>
          <w:rFonts w:cs="Times New Roman"/>
          <w:sz w:val="23"/>
          <w:szCs w:val="23"/>
          <w:lang w:val="es-ES"/>
        </w:rPr>
      </w:pPr>
    </w:p>
    <w:p w14:paraId="594BAA83" w14:textId="4D48D0C6" w:rsidR="00DB4473" w:rsidRPr="00956DAE" w:rsidRDefault="00DB4473" w:rsidP="001E7340">
      <w:pPr>
        <w:pStyle w:val="BodyTextIndent"/>
        <w:ind w:left="0"/>
        <w:rPr>
          <w:rFonts w:cs="Times New Roman"/>
          <w:sz w:val="23"/>
          <w:szCs w:val="23"/>
          <w:lang w:val="es-ES_tradnl"/>
        </w:rPr>
      </w:pPr>
      <w:r w:rsidRPr="00956DAE">
        <w:rPr>
          <w:rFonts w:cs="Times New Roman"/>
          <w:b/>
          <w:sz w:val="23"/>
          <w:szCs w:val="23"/>
          <w:lang w:val="es-ES_tradnl"/>
        </w:rPr>
        <w:t>Descripción del curso</w:t>
      </w:r>
      <w:r w:rsidRPr="00956DAE">
        <w:rPr>
          <w:rFonts w:cs="Times New Roman"/>
          <w:b/>
          <w:sz w:val="23"/>
          <w:szCs w:val="23"/>
          <w:lang w:val="es-ES"/>
        </w:rPr>
        <w:t>:</w:t>
      </w:r>
      <w:r w:rsidRPr="00956DAE">
        <w:rPr>
          <w:rFonts w:cs="Times New Roman"/>
          <w:sz w:val="23"/>
          <w:szCs w:val="23"/>
          <w:lang w:val="es-ES"/>
        </w:rPr>
        <w:t xml:space="preserve"> </w:t>
      </w:r>
      <w:r w:rsidR="002419BD" w:rsidRPr="002419BD">
        <w:rPr>
          <w:rFonts w:cs="Times New Roman"/>
          <w:sz w:val="22"/>
          <w:szCs w:val="22"/>
          <w:lang w:val="es-ES"/>
        </w:rPr>
        <w:t xml:space="preserve">Este curso se enfoca en la enseñanza de las representaciones que lo indígena ha tenido en las Américas desde la invasión europea. Además de analizar importantes temas como la colonización, los nacionalismos y los indigenismos, este curso prestará especial atención a las estrategias y materiales que los maestros podrían usar en clase. Por ello, junto a lecturas </w:t>
      </w:r>
      <w:r w:rsidR="005E7FED">
        <w:rPr>
          <w:rFonts w:cs="Times New Roman"/>
          <w:sz w:val="22"/>
          <w:szCs w:val="22"/>
          <w:lang w:val="es-ES"/>
        </w:rPr>
        <w:t>esenciales</w:t>
      </w:r>
      <w:r w:rsidR="002419BD" w:rsidRPr="002419BD">
        <w:rPr>
          <w:rFonts w:cs="Times New Roman"/>
          <w:sz w:val="22"/>
          <w:szCs w:val="22"/>
          <w:lang w:val="es-ES"/>
        </w:rPr>
        <w:t xml:space="preserve"> para estudiar el tema, analizaremos mapas, filmes y representaciones visuales destinadas a presentarnos una imagen verdadera de los “indios”. Al final, la clase se enfocará en representaciones contemporáneas de lo indígena, analizando la propia agencia de los pueblos indígenas en su pelea por controlar el significado de su presen</w:t>
      </w:r>
      <w:r w:rsidR="005E7FED">
        <w:rPr>
          <w:rFonts w:cs="Times New Roman"/>
          <w:sz w:val="22"/>
          <w:szCs w:val="22"/>
          <w:lang w:val="es-ES"/>
        </w:rPr>
        <w:t>cia</w:t>
      </w:r>
      <w:r w:rsidR="001E7340" w:rsidRPr="001E7340">
        <w:rPr>
          <w:rFonts w:cs="Times New Roman"/>
          <w:sz w:val="22"/>
          <w:szCs w:val="22"/>
          <w:lang w:val="es-ES"/>
        </w:rPr>
        <w:t>.</w:t>
      </w:r>
    </w:p>
    <w:p w14:paraId="301BEF60" w14:textId="77777777" w:rsidR="00DB4473" w:rsidRPr="00956DAE" w:rsidRDefault="00DB4473" w:rsidP="00991D11">
      <w:pPr>
        <w:spacing w:after="0"/>
        <w:rPr>
          <w:rFonts w:cs="Times New Roman"/>
          <w:b/>
          <w:sz w:val="23"/>
          <w:szCs w:val="23"/>
          <w:lang w:val="es-ES_tradnl"/>
        </w:rPr>
      </w:pPr>
      <w:r w:rsidRPr="00956DAE">
        <w:rPr>
          <w:rFonts w:cs="Times New Roman"/>
          <w:b/>
          <w:sz w:val="23"/>
          <w:szCs w:val="23"/>
          <w:lang w:val="es-ES_tradnl"/>
        </w:rPr>
        <w:t>Objetivos del curso:</w:t>
      </w:r>
    </w:p>
    <w:p w14:paraId="6D260A7F" w14:textId="33A33413" w:rsidR="00053C47" w:rsidRPr="00DB6CB7" w:rsidRDefault="00053C47" w:rsidP="00053C47">
      <w:pPr>
        <w:numPr>
          <w:ilvl w:val="0"/>
          <w:numId w:val="35"/>
        </w:numPr>
        <w:spacing w:after="0" w:line="240" w:lineRule="auto"/>
        <w:rPr>
          <w:rFonts w:cs="Times New Roman"/>
          <w:b/>
          <w:sz w:val="22"/>
          <w:szCs w:val="22"/>
          <w:lang w:val="es-ES"/>
        </w:rPr>
      </w:pPr>
      <w:r w:rsidRPr="00DB6CB7">
        <w:rPr>
          <w:rFonts w:cs="Times New Roman"/>
          <w:sz w:val="22"/>
          <w:szCs w:val="22"/>
          <w:lang w:val="es-ES"/>
        </w:rPr>
        <w:t xml:space="preserve">Entender la </w:t>
      </w:r>
      <w:r w:rsidR="00706539" w:rsidRPr="00DB6CB7">
        <w:rPr>
          <w:rFonts w:cs="Times New Roman"/>
          <w:sz w:val="22"/>
          <w:szCs w:val="22"/>
          <w:lang w:val="es-ES"/>
        </w:rPr>
        <w:t>problemática de la representación de lo ind</w:t>
      </w:r>
      <w:r w:rsidR="00116CEC">
        <w:rPr>
          <w:rFonts w:cs="Times New Roman"/>
          <w:sz w:val="22"/>
          <w:szCs w:val="22"/>
          <w:lang w:val="es-ES"/>
        </w:rPr>
        <w:t>í</w:t>
      </w:r>
      <w:r w:rsidR="00706539" w:rsidRPr="00DB6CB7">
        <w:rPr>
          <w:rFonts w:cs="Times New Roman"/>
          <w:sz w:val="22"/>
          <w:szCs w:val="22"/>
          <w:lang w:val="es-ES"/>
        </w:rPr>
        <w:t>gena que se inicia con la colonizaci</w:t>
      </w:r>
      <w:r w:rsidR="00116CEC">
        <w:rPr>
          <w:rFonts w:cs="Times New Roman"/>
          <w:sz w:val="22"/>
          <w:szCs w:val="22"/>
          <w:lang w:val="es-ES"/>
        </w:rPr>
        <w:t>ó</w:t>
      </w:r>
      <w:r w:rsidR="00706539" w:rsidRPr="00DB6CB7">
        <w:rPr>
          <w:rFonts w:cs="Times New Roman"/>
          <w:sz w:val="22"/>
          <w:szCs w:val="22"/>
          <w:lang w:val="es-ES"/>
        </w:rPr>
        <w:t>n europea en 1492.</w:t>
      </w:r>
    </w:p>
    <w:p w14:paraId="676D9B34" w14:textId="6D5DB562" w:rsidR="00053C47" w:rsidRPr="00DB6CB7" w:rsidRDefault="00053C47" w:rsidP="00053C47">
      <w:pPr>
        <w:numPr>
          <w:ilvl w:val="0"/>
          <w:numId w:val="35"/>
        </w:numPr>
        <w:spacing w:after="0" w:line="240" w:lineRule="auto"/>
        <w:rPr>
          <w:rFonts w:cs="Times New Roman"/>
          <w:b/>
          <w:sz w:val="22"/>
          <w:szCs w:val="22"/>
          <w:lang w:val="es-ES"/>
        </w:rPr>
      </w:pPr>
      <w:r w:rsidRPr="00DB6CB7">
        <w:rPr>
          <w:rFonts w:cs="Times New Roman"/>
          <w:sz w:val="22"/>
          <w:szCs w:val="22"/>
          <w:lang w:val="es-ES"/>
        </w:rPr>
        <w:t xml:space="preserve">Estudiar </w:t>
      </w:r>
      <w:r w:rsidR="00706539" w:rsidRPr="00DB6CB7">
        <w:rPr>
          <w:rFonts w:cs="Times New Roman"/>
          <w:sz w:val="22"/>
          <w:szCs w:val="22"/>
          <w:lang w:val="es-ES"/>
        </w:rPr>
        <w:t xml:space="preserve">textos literarios y visuales que han contribuido a </w:t>
      </w:r>
      <w:r w:rsidR="007334D3" w:rsidRPr="00DB6CB7">
        <w:rPr>
          <w:rFonts w:cs="Times New Roman"/>
          <w:sz w:val="22"/>
          <w:szCs w:val="22"/>
          <w:lang w:val="es-ES"/>
        </w:rPr>
        <w:t>fijar estereotipos sobre lo indígena y cuestionar ese legado</w:t>
      </w:r>
      <w:r w:rsidRPr="00DB6CB7">
        <w:rPr>
          <w:rFonts w:cs="Times New Roman"/>
          <w:sz w:val="22"/>
          <w:szCs w:val="22"/>
          <w:lang w:val="es-ES"/>
        </w:rPr>
        <w:t>.</w:t>
      </w:r>
    </w:p>
    <w:p w14:paraId="72E7F779" w14:textId="5BB6AE73" w:rsidR="00053C47" w:rsidRPr="00DB6CB7" w:rsidRDefault="00053C47" w:rsidP="00053C47">
      <w:pPr>
        <w:numPr>
          <w:ilvl w:val="0"/>
          <w:numId w:val="35"/>
        </w:numPr>
        <w:spacing w:after="0" w:line="240" w:lineRule="auto"/>
        <w:rPr>
          <w:rFonts w:cs="Times New Roman"/>
          <w:b/>
          <w:sz w:val="22"/>
          <w:szCs w:val="22"/>
          <w:lang w:val="es-ES"/>
        </w:rPr>
      </w:pPr>
      <w:r w:rsidRPr="00DB6CB7">
        <w:rPr>
          <w:rFonts w:cs="Times New Roman"/>
          <w:sz w:val="22"/>
          <w:szCs w:val="22"/>
          <w:lang w:val="es-ES"/>
        </w:rPr>
        <w:t xml:space="preserve">Familiarizar al estudiante con un conjunto de </w:t>
      </w:r>
      <w:r w:rsidR="007334D3" w:rsidRPr="00DB6CB7">
        <w:rPr>
          <w:rFonts w:cs="Times New Roman"/>
          <w:sz w:val="22"/>
          <w:szCs w:val="22"/>
          <w:lang w:val="es-ES"/>
        </w:rPr>
        <w:t>personajes indígenas que representan, en la actualidad, símbolos de resistencia indígena</w:t>
      </w:r>
      <w:r w:rsidRPr="00DB6CB7">
        <w:rPr>
          <w:rFonts w:cs="Times New Roman"/>
          <w:sz w:val="22"/>
          <w:szCs w:val="22"/>
          <w:lang w:val="es-ES"/>
        </w:rPr>
        <w:t xml:space="preserve"> en la </w:t>
      </w:r>
      <w:r w:rsidR="005C7C1B" w:rsidRPr="00DB6CB7">
        <w:rPr>
          <w:rFonts w:cs="Times New Roman"/>
          <w:sz w:val="22"/>
          <w:szCs w:val="22"/>
          <w:lang w:val="es-ES"/>
        </w:rPr>
        <w:t>cultura latinoamericana</w:t>
      </w:r>
      <w:r w:rsidRPr="00DB6CB7">
        <w:rPr>
          <w:rFonts w:cs="Times New Roman"/>
          <w:sz w:val="22"/>
          <w:szCs w:val="22"/>
          <w:lang w:val="es-ES"/>
        </w:rPr>
        <w:t xml:space="preserve">. </w:t>
      </w:r>
    </w:p>
    <w:p w14:paraId="7B7A00CE" w14:textId="14F9B4ED" w:rsidR="005C7C1B" w:rsidRPr="00DB6CB7" w:rsidRDefault="007334D3" w:rsidP="00053C47">
      <w:pPr>
        <w:numPr>
          <w:ilvl w:val="0"/>
          <w:numId w:val="35"/>
        </w:numPr>
        <w:spacing w:after="0" w:line="240" w:lineRule="auto"/>
        <w:rPr>
          <w:rFonts w:cs="Times New Roman"/>
          <w:b/>
          <w:sz w:val="22"/>
          <w:szCs w:val="22"/>
          <w:lang w:val="es-ES"/>
        </w:rPr>
      </w:pPr>
      <w:r w:rsidRPr="00DB6CB7">
        <w:rPr>
          <w:rFonts w:cs="Times New Roman"/>
          <w:sz w:val="22"/>
          <w:szCs w:val="22"/>
          <w:lang w:val="es-ES"/>
        </w:rPr>
        <w:t>Reflexionar sobre el potencial pedagógico de distintos artefactos culturales latinoamericanos para lograr una pr</w:t>
      </w:r>
      <w:r w:rsidR="00116CEC">
        <w:rPr>
          <w:rFonts w:cs="Times New Roman"/>
          <w:sz w:val="22"/>
          <w:szCs w:val="22"/>
          <w:lang w:val="es-ES"/>
        </w:rPr>
        <w:t>á</w:t>
      </w:r>
      <w:r w:rsidRPr="00DB6CB7">
        <w:rPr>
          <w:rFonts w:cs="Times New Roman"/>
          <w:sz w:val="22"/>
          <w:szCs w:val="22"/>
          <w:lang w:val="es-ES"/>
        </w:rPr>
        <w:t>ctica de ense</w:t>
      </w:r>
      <w:r w:rsidR="00116CEC">
        <w:rPr>
          <w:rFonts w:cs="Times New Roman"/>
          <w:sz w:val="22"/>
          <w:szCs w:val="22"/>
          <w:lang w:val="es-ES"/>
        </w:rPr>
        <w:t>ñ</w:t>
      </w:r>
      <w:r w:rsidRPr="00DB6CB7">
        <w:rPr>
          <w:rFonts w:cs="Times New Roman"/>
          <w:sz w:val="22"/>
          <w:szCs w:val="22"/>
          <w:lang w:val="es-ES"/>
        </w:rPr>
        <w:t>anza más informada de las culturas indígenas en las Américas</w:t>
      </w:r>
      <w:r w:rsidR="005C7C1B" w:rsidRPr="00DB6CB7">
        <w:rPr>
          <w:rFonts w:cs="Times New Roman"/>
          <w:sz w:val="22"/>
          <w:szCs w:val="22"/>
          <w:lang w:val="es-ES"/>
        </w:rPr>
        <w:t>.</w:t>
      </w:r>
    </w:p>
    <w:p w14:paraId="4B94C509" w14:textId="7C422411" w:rsidR="00D90480" w:rsidRPr="00956DAE" w:rsidRDefault="00D90480" w:rsidP="00991D11">
      <w:pPr>
        <w:spacing w:after="0"/>
        <w:rPr>
          <w:rFonts w:cs="Times New Roman"/>
          <w:sz w:val="23"/>
          <w:szCs w:val="23"/>
          <w:lang w:val="es-ES_tradnl"/>
        </w:rPr>
      </w:pPr>
    </w:p>
    <w:p w14:paraId="0D715CD7" w14:textId="77777777" w:rsidR="00605FFB" w:rsidRPr="00956DAE" w:rsidRDefault="00605FFB" w:rsidP="00991D11">
      <w:pPr>
        <w:spacing w:after="0"/>
        <w:rPr>
          <w:rFonts w:cs="Times New Roman"/>
          <w:b/>
          <w:sz w:val="23"/>
          <w:szCs w:val="23"/>
          <w:lang w:val="es-ES"/>
        </w:rPr>
      </w:pPr>
      <w:r w:rsidRPr="00956DAE">
        <w:rPr>
          <w:rFonts w:cs="Times New Roman"/>
          <w:b/>
          <w:sz w:val="23"/>
          <w:szCs w:val="23"/>
          <w:lang w:val="es-ES"/>
        </w:rPr>
        <w:t>Textos:</w:t>
      </w:r>
    </w:p>
    <w:p w14:paraId="5D18FC54" w14:textId="53F060DE" w:rsidR="00605FFB" w:rsidRPr="00956DAE" w:rsidRDefault="00E72B00" w:rsidP="00991D11">
      <w:pPr>
        <w:spacing w:after="0"/>
        <w:rPr>
          <w:rFonts w:cs="Times New Roman"/>
          <w:sz w:val="23"/>
          <w:szCs w:val="23"/>
          <w:lang w:val="es-ES"/>
        </w:rPr>
      </w:pPr>
      <w:r w:rsidRPr="00956DAE">
        <w:rPr>
          <w:rFonts w:cs="Times New Roman"/>
          <w:sz w:val="23"/>
          <w:szCs w:val="23"/>
          <w:lang w:val="es-ES"/>
        </w:rPr>
        <w:t xml:space="preserve">Todos los textos </w:t>
      </w:r>
      <w:r w:rsidR="00053C47" w:rsidRPr="00956DAE">
        <w:rPr>
          <w:rFonts w:cs="Times New Roman"/>
          <w:sz w:val="23"/>
          <w:szCs w:val="23"/>
          <w:lang w:val="es-ES"/>
        </w:rPr>
        <w:t>podr</w:t>
      </w:r>
      <w:r w:rsidRPr="00956DAE">
        <w:rPr>
          <w:rFonts w:cs="Times New Roman"/>
          <w:sz w:val="23"/>
          <w:szCs w:val="23"/>
          <w:lang w:val="es-ES"/>
        </w:rPr>
        <w:t xml:space="preserve">án </w:t>
      </w:r>
      <w:r w:rsidR="00053C47" w:rsidRPr="00956DAE">
        <w:rPr>
          <w:rFonts w:cs="Times New Roman"/>
          <w:sz w:val="23"/>
          <w:szCs w:val="23"/>
          <w:lang w:val="es-ES"/>
        </w:rPr>
        <w:t>encontrarse</w:t>
      </w:r>
      <w:r w:rsidRPr="00956DAE">
        <w:rPr>
          <w:rFonts w:cs="Times New Roman"/>
          <w:sz w:val="23"/>
          <w:szCs w:val="23"/>
          <w:lang w:val="es-ES"/>
        </w:rPr>
        <w:t xml:space="preserve"> en Moodle.</w:t>
      </w:r>
    </w:p>
    <w:p w14:paraId="7CB6122D" w14:textId="29C93F05" w:rsidR="00DB4473" w:rsidRPr="00956DAE" w:rsidRDefault="00DB4473" w:rsidP="00991D11">
      <w:pPr>
        <w:spacing w:after="0"/>
        <w:rPr>
          <w:rFonts w:cs="Times New Roman"/>
          <w:b/>
          <w:sz w:val="23"/>
          <w:szCs w:val="23"/>
          <w:lang w:val="es-ES_tradnl"/>
        </w:rPr>
      </w:pPr>
    </w:p>
    <w:p w14:paraId="6A0155F3" w14:textId="69084118" w:rsidR="00605FFB" w:rsidRPr="00956DAE" w:rsidRDefault="00605FFB" w:rsidP="00991D11">
      <w:pPr>
        <w:spacing w:after="0"/>
        <w:rPr>
          <w:rFonts w:cs="Times New Roman"/>
          <w:b/>
          <w:sz w:val="23"/>
          <w:szCs w:val="23"/>
          <w:lang w:val="es-ES_tradnl"/>
        </w:rPr>
      </w:pPr>
      <w:r w:rsidRPr="00956DAE">
        <w:rPr>
          <w:rFonts w:cs="Times New Roman"/>
          <w:b/>
          <w:sz w:val="23"/>
          <w:szCs w:val="23"/>
          <w:lang w:val="es-ES_tradnl"/>
        </w:rPr>
        <w:t>Asistencia:</w:t>
      </w:r>
    </w:p>
    <w:p w14:paraId="701AA7B4" w14:textId="51D848C7" w:rsidR="00605FFB" w:rsidRPr="00956DAE" w:rsidRDefault="00DB4473" w:rsidP="00991D11">
      <w:pPr>
        <w:spacing w:after="0"/>
        <w:rPr>
          <w:rFonts w:cs="Times New Roman"/>
          <w:sz w:val="23"/>
          <w:szCs w:val="23"/>
          <w:lang w:val="es-ES_tradnl"/>
        </w:rPr>
      </w:pPr>
      <w:r w:rsidRPr="00956DAE">
        <w:rPr>
          <w:rFonts w:cs="Times New Roman"/>
          <w:sz w:val="23"/>
          <w:szCs w:val="23"/>
          <w:lang w:val="es-ES_tradnl"/>
        </w:rPr>
        <w:t>Debido al formato intensivo del programa SLI, la puntualidad y la asistencia a cl</w:t>
      </w:r>
      <w:r w:rsidR="00991D11" w:rsidRPr="00956DAE">
        <w:rPr>
          <w:rFonts w:cs="Times New Roman"/>
          <w:sz w:val="23"/>
          <w:szCs w:val="23"/>
          <w:lang w:val="es-ES_tradnl"/>
        </w:rPr>
        <w:t xml:space="preserve">ase son sumamente importantes. No se permite ninguna falta a clase. </w:t>
      </w:r>
      <w:r w:rsidRPr="00956DAE">
        <w:rPr>
          <w:rFonts w:cs="Times New Roman"/>
          <w:sz w:val="23"/>
          <w:szCs w:val="23"/>
          <w:lang w:val="es-ES_tradnl"/>
        </w:rPr>
        <w:t xml:space="preserve">Cada ausencia bajará su nota por 10%. En el caso de enfermedad u otra emergencia, el estudiante debe consultar con </w:t>
      </w:r>
      <w:r w:rsidR="008F5620" w:rsidRPr="00956DAE">
        <w:rPr>
          <w:rFonts w:cs="Times New Roman"/>
          <w:sz w:val="23"/>
          <w:szCs w:val="23"/>
          <w:lang w:val="es-ES_tradnl"/>
        </w:rPr>
        <w:t>el</w:t>
      </w:r>
      <w:r w:rsidR="007F4A29" w:rsidRPr="00956DAE">
        <w:rPr>
          <w:rFonts w:cs="Times New Roman"/>
          <w:sz w:val="23"/>
          <w:szCs w:val="23"/>
          <w:lang w:val="es-ES_tradnl"/>
        </w:rPr>
        <w:t xml:space="preserve"> </w:t>
      </w:r>
      <w:r w:rsidRPr="00956DAE">
        <w:rPr>
          <w:rFonts w:cs="Times New Roman"/>
          <w:sz w:val="23"/>
          <w:szCs w:val="23"/>
          <w:lang w:val="es-ES_tradnl"/>
        </w:rPr>
        <w:t>profesor y la directora del SLI.</w:t>
      </w:r>
    </w:p>
    <w:p w14:paraId="447574A2" w14:textId="77777777" w:rsidR="00DB4473" w:rsidRPr="00956DAE" w:rsidRDefault="00DB4473" w:rsidP="00991D11">
      <w:pPr>
        <w:spacing w:after="0"/>
        <w:rPr>
          <w:rFonts w:cs="Times New Roman"/>
          <w:sz w:val="23"/>
          <w:szCs w:val="23"/>
          <w:lang w:val="es-ES"/>
        </w:rPr>
      </w:pPr>
    </w:p>
    <w:p w14:paraId="49A09190" w14:textId="77777777" w:rsidR="00605FFB" w:rsidRPr="00956DAE" w:rsidRDefault="00605FFB" w:rsidP="00991D11">
      <w:pPr>
        <w:spacing w:after="0"/>
        <w:rPr>
          <w:rFonts w:cs="Times New Roman"/>
          <w:b/>
          <w:sz w:val="23"/>
          <w:szCs w:val="23"/>
          <w:lang w:val="es-ES_tradnl"/>
        </w:rPr>
      </w:pPr>
      <w:r w:rsidRPr="00956DAE">
        <w:rPr>
          <w:rFonts w:cs="Times New Roman"/>
          <w:b/>
          <w:sz w:val="23"/>
          <w:szCs w:val="23"/>
          <w:lang w:val="es-ES_tradnl"/>
        </w:rPr>
        <w:t>Distribución de la nota:</w:t>
      </w:r>
    </w:p>
    <w:tbl>
      <w:tblPr>
        <w:tblW w:w="5850" w:type="dxa"/>
        <w:tblCellMar>
          <w:top w:w="15" w:type="dxa"/>
          <w:left w:w="15" w:type="dxa"/>
          <w:bottom w:w="15" w:type="dxa"/>
          <w:right w:w="15" w:type="dxa"/>
        </w:tblCellMar>
        <w:tblLook w:val="04A0" w:firstRow="1" w:lastRow="0" w:firstColumn="1" w:lastColumn="0" w:noHBand="0" w:noVBand="1"/>
      </w:tblPr>
      <w:tblGrid>
        <w:gridCol w:w="4797"/>
        <w:gridCol w:w="1053"/>
      </w:tblGrid>
      <w:tr w:rsidR="005C7C1B" w:rsidRPr="00FB2E82" w14:paraId="2836DFCC" w14:textId="77777777" w:rsidTr="00404E95">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F1F8D" w14:textId="37310AAF" w:rsidR="005C7C1B" w:rsidRPr="00DB6CB7" w:rsidRDefault="005C7C1B" w:rsidP="00404E95">
            <w:pPr>
              <w:spacing w:line="0" w:lineRule="atLeast"/>
              <w:rPr>
                <w:rFonts w:cs="Times New Roman"/>
                <w:sz w:val="20"/>
                <w:szCs w:val="20"/>
                <w:lang w:val="es-ES"/>
              </w:rPr>
            </w:pPr>
            <w:r w:rsidRPr="00956DAE">
              <w:rPr>
                <w:rFonts w:cs="Times New Roman"/>
                <w:sz w:val="23"/>
                <w:szCs w:val="23"/>
                <w:lang w:val="es-ES_tradnl"/>
              </w:rPr>
              <w:t>Preparación y participación en clase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A61CD" w14:textId="77777777" w:rsidR="005C7C1B" w:rsidRPr="00FB2E82" w:rsidRDefault="005C7C1B" w:rsidP="00404E95">
            <w:pPr>
              <w:spacing w:line="0" w:lineRule="atLeast"/>
              <w:rPr>
                <w:rFonts w:cs="Times New Roman"/>
                <w:sz w:val="20"/>
                <w:szCs w:val="20"/>
              </w:rPr>
            </w:pPr>
            <w:r w:rsidRPr="00FB2E82">
              <w:rPr>
                <w:rFonts w:cs="Times New Roman"/>
                <w:color w:val="000000"/>
              </w:rPr>
              <w:t>1</w:t>
            </w:r>
            <w:r>
              <w:rPr>
                <w:rFonts w:cs="Times New Roman"/>
                <w:color w:val="000000"/>
              </w:rPr>
              <w:t>0</w:t>
            </w:r>
            <w:r w:rsidRPr="00FB2E82">
              <w:rPr>
                <w:rFonts w:cs="Times New Roman"/>
                <w:color w:val="000000"/>
              </w:rPr>
              <w:t>%</w:t>
            </w:r>
          </w:p>
        </w:tc>
      </w:tr>
      <w:tr w:rsidR="005C7C1B" w:rsidRPr="00FB2E82" w14:paraId="65BAB4C5" w14:textId="77777777" w:rsidTr="00404E95">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46548" w14:textId="6C436F38" w:rsidR="005C7C1B" w:rsidRPr="009E0D60" w:rsidRDefault="005C7C1B" w:rsidP="00404E95">
            <w:pPr>
              <w:spacing w:line="0" w:lineRule="atLeast"/>
              <w:rPr>
                <w:rFonts w:cs="Times New Roman"/>
                <w:sz w:val="22"/>
                <w:szCs w:val="22"/>
              </w:rPr>
            </w:pPr>
            <w:r w:rsidRPr="00956DAE">
              <w:rPr>
                <w:rFonts w:cs="Times New Roman"/>
                <w:sz w:val="23"/>
                <w:szCs w:val="23"/>
                <w:lang w:val="es-ES_tradnl"/>
              </w:rPr>
              <w:t>Reflexiones en Moodle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E62A1" w14:textId="77777777" w:rsidR="005C7C1B" w:rsidRPr="00FB2E82" w:rsidRDefault="005C7C1B" w:rsidP="00404E95">
            <w:pPr>
              <w:spacing w:line="0" w:lineRule="atLeast"/>
              <w:rPr>
                <w:rFonts w:cs="Times New Roman"/>
                <w:sz w:val="20"/>
                <w:szCs w:val="20"/>
              </w:rPr>
            </w:pPr>
            <w:r w:rsidRPr="00FB2E82">
              <w:rPr>
                <w:rFonts w:cs="Times New Roman"/>
                <w:color w:val="000000"/>
              </w:rPr>
              <w:t>2</w:t>
            </w:r>
            <w:r>
              <w:rPr>
                <w:rFonts w:cs="Times New Roman"/>
                <w:color w:val="000000"/>
              </w:rPr>
              <w:t>0</w:t>
            </w:r>
            <w:r w:rsidRPr="00FB2E82">
              <w:rPr>
                <w:rFonts w:cs="Times New Roman"/>
                <w:color w:val="000000"/>
              </w:rPr>
              <w:t>%</w:t>
            </w:r>
          </w:p>
        </w:tc>
      </w:tr>
      <w:tr w:rsidR="005C7C1B" w:rsidRPr="00FB2E82" w14:paraId="614CC754" w14:textId="77777777" w:rsidTr="00404E95">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17A0E" w14:textId="080F9C9E" w:rsidR="005C7C1B" w:rsidRPr="00FB2E82" w:rsidRDefault="005C7C1B" w:rsidP="00404E95">
            <w:pPr>
              <w:spacing w:line="0" w:lineRule="atLeast"/>
              <w:rPr>
                <w:rFonts w:cs="Times New Roman"/>
                <w:sz w:val="20"/>
                <w:szCs w:val="20"/>
              </w:rPr>
            </w:pPr>
            <w:proofErr w:type="spellStart"/>
            <w:r>
              <w:rPr>
                <w:rFonts w:cs="Times New Roman"/>
                <w:color w:val="000000"/>
                <w:sz w:val="22"/>
                <w:szCs w:val="22"/>
              </w:rPr>
              <w:lastRenderedPageBreak/>
              <w:t>Presentación</w:t>
            </w:r>
            <w:proofErr w:type="spellEnd"/>
            <w:r>
              <w:rPr>
                <w:rFonts w:cs="Times New Roman"/>
                <w:color w:val="000000"/>
                <w:sz w:val="22"/>
                <w:szCs w:val="22"/>
              </w:rPr>
              <w:t xml:space="preserve"> oral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42143" w14:textId="2DD99F74" w:rsidR="005C7C1B" w:rsidRPr="00FB2E82" w:rsidRDefault="005C7C1B" w:rsidP="00404E95">
            <w:pPr>
              <w:spacing w:line="0" w:lineRule="atLeast"/>
              <w:rPr>
                <w:rFonts w:cs="Times New Roman"/>
                <w:sz w:val="20"/>
                <w:szCs w:val="20"/>
              </w:rPr>
            </w:pPr>
            <w:r w:rsidRPr="00FB2E82">
              <w:rPr>
                <w:rFonts w:cs="Times New Roman"/>
                <w:color w:val="000000"/>
              </w:rPr>
              <w:t>1</w:t>
            </w:r>
            <w:r>
              <w:rPr>
                <w:rFonts w:cs="Times New Roman"/>
                <w:color w:val="000000"/>
              </w:rPr>
              <w:t>5</w:t>
            </w:r>
            <w:r w:rsidRPr="00FB2E82">
              <w:rPr>
                <w:rFonts w:cs="Times New Roman"/>
                <w:color w:val="000000"/>
              </w:rPr>
              <w:t>%</w:t>
            </w:r>
          </w:p>
        </w:tc>
      </w:tr>
      <w:tr w:rsidR="005C7C1B" w:rsidRPr="00FB2E82" w14:paraId="1BAB7B8C" w14:textId="77777777" w:rsidTr="00404E95">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7C000" w14:textId="38063F3D" w:rsidR="005C7C1B" w:rsidRPr="00FB2E82" w:rsidRDefault="005C7C1B" w:rsidP="00404E95">
            <w:pPr>
              <w:spacing w:line="0" w:lineRule="atLeast"/>
              <w:rPr>
                <w:rFonts w:cs="Times New Roman"/>
                <w:sz w:val="20"/>
                <w:szCs w:val="20"/>
              </w:rPr>
            </w:pPr>
            <w:r w:rsidRPr="00956DAE">
              <w:rPr>
                <w:rFonts w:cs="Times New Roman"/>
                <w:sz w:val="23"/>
                <w:szCs w:val="23"/>
                <w:lang w:val="es-ES_tradnl"/>
              </w:rPr>
              <w:t>Ensayos cortos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D9BB6" w14:textId="1D71EF13" w:rsidR="005C7C1B" w:rsidRPr="00FB2E82" w:rsidRDefault="005C7C1B" w:rsidP="00404E95">
            <w:pPr>
              <w:spacing w:line="0" w:lineRule="atLeast"/>
              <w:rPr>
                <w:rFonts w:cs="Times New Roman"/>
                <w:sz w:val="20"/>
                <w:szCs w:val="20"/>
              </w:rPr>
            </w:pPr>
            <w:r>
              <w:rPr>
                <w:rFonts w:cs="Times New Roman"/>
                <w:color w:val="000000"/>
              </w:rPr>
              <w:t>30</w:t>
            </w:r>
            <w:r w:rsidRPr="00FB2E82">
              <w:rPr>
                <w:rFonts w:cs="Times New Roman"/>
                <w:color w:val="000000"/>
              </w:rPr>
              <w:t>%</w:t>
            </w:r>
          </w:p>
        </w:tc>
      </w:tr>
      <w:tr w:rsidR="005C7C1B" w:rsidRPr="00FB2E82" w14:paraId="69397073" w14:textId="77777777" w:rsidTr="00404E95">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F68F4" w14:textId="041F5853" w:rsidR="005C7C1B" w:rsidRPr="00FB2E82" w:rsidRDefault="005E7FED" w:rsidP="00404E95">
            <w:pPr>
              <w:spacing w:line="0" w:lineRule="atLeast"/>
              <w:rPr>
                <w:rFonts w:cs="Times New Roman"/>
                <w:sz w:val="20"/>
                <w:szCs w:val="20"/>
              </w:rPr>
            </w:pPr>
            <w:proofErr w:type="spellStart"/>
            <w:r>
              <w:rPr>
                <w:rFonts w:cs="Times New Roman"/>
                <w:color w:val="000000"/>
                <w:sz w:val="22"/>
                <w:szCs w:val="22"/>
              </w:rPr>
              <w:t>Trabajo</w:t>
            </w:r>
            <w:proofErr w:type="spellEnd"/>
            <w:r>
              <w:rPr>
                <w:rFonts w:cs="Times New Roman"/>
                <w:color w:val="000000"/>
                <w:sz w:val="22"/>
                <w:szCs w:val="22"/>
              </w:rPr>
              <w:t xml:space="preserve"> </w:t>
            </w:r>
            <w:r w:rsidR="005C7C1B">
              <w:rPr>
                <w:rFonts w:cs="Times New Roman"/>
                <w:color w:val="000000"/>
                <w:sz w:val="22"/>
                <w:szCs w:val="22"/>
              </w:rPr>
              <w:t>final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A09DF" w14:textId="2180192B" w:rsidR="005C7C1B" w:rsidRPr="00FB2E82" w:rsidRDefault="00787B17" w:rsidP="00404E95">
            <w:pPr>
              <w:spacing w:line="0" w:lineRule="atLeast"/>
              <w:rPr>
                <w:rFonts w:cs="Times New Roman"/>
                <w:sz w:val="20"/>
                <w:szCs w:val="20"/>
              </w:rPr>
            </w:pPr>
            <w:r>
              <w:rPr>
                <w:rFonts w:cs="Times New Roman"/>
                <w:color w:val="000000"/>
              </w:rPr>
              <w:t>25</w:t>
            </w:r>
            <w:r w:rsidR="005C7C1B" w:rsidRPr="00FB2E82">
              <w:rPr>
                <w:rFonts w:cs="Times New Roman"/>
                <w:color w:val="000000"/>
              </w:rPr>
              <w:t>%</w:t>
            </w:r>
          </w:p>
        </w:tc>
      </w:tr>
      <w:tr w:rsidR="005C7C1B" w:rsidRPr="00FB2E82" w14:paraId="509F081F" w14:textId="77777777" w:rsidTr="00787B17">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B9BCDB5" w14:textId="77777777" w:rsidR="005C7C1B" w:rsidRPr="00FB2E82" w:rsidRDefault="005C7C1B" w:rsidP="00404E95">
            <w:pPr>
              <w:spacing w:line="0" w:lineRule="atLeast"/>
              <w:rPr>
                <w:rFonts w:cs="Times New Roman"/>
                <w:sz w:val="20"/>
                <w:szCs w:val="20"/>
              </w:rPr>
            </w:pPr>
            <w:r w:rsidRPr="00FB2E82">
              <w:rPr>
                <w:rFonts w:cs="Times New Roman"/>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32F821B" w14:textId="77777777" w:rsidR="005C7C1B" w:rsidRPr="00FB2E82" w:rsidRDefault="005C7C1B" w:rsidP="00404E95">
            <w:pPr>
              <w:spacing w:line="0" w:lineRule="atLeast"/>
              <w:rPr>
                <w:rFonts w:cs="Times New Roman"/>
                <w:sz w:val="20"/>
                <w:szCs w:val="20"/>
              </w:rPr>
            </w:pPr>
            <w:r w:rsidRPr="00FB2E82">
              <w:rPr>
                <w:rFonts w:cs="Times New Roman"/>
                <w:color w:val="000000"/>
              </w:rPr>
              <w:t>100%</w:t>
            </w:r>
          </w:p>
        </w:tc>
      </w:tr>
    </w:tbl>
    <w:p w14:paraId="4965C92A" w14:textId="60E33F3A" w:rsidR="00787B17" w:rsidRDefault="00787B17" w:rsidP="00787B17">
      <w:pPr>
        <w:spacing w:after="0"/>
        <w:rPr>
          <w:rFonts w:cs="Times New Roman"/>
          <w:sz w:val="23"/>
          <w:szCs w:val="23"/>
          <w:lang w:val="es-ES_tradnl"/>
        </w:rPr>
      </w:pPr>
    </w:p>
    <w:p w14:paraId="08FD6E4A" w14:textId="2C03E616" w:rsidR="00787B17" w:rsidRPr="00787B17" w:rsidRDefault="00787B17" w:rsidP="00787B17">
      <w:pPr>
        <w:spacing w:after="0"/>
        <w:rPr>
          <w:rFonts w:cs="Times New Roman"/>
          <w:sz w:val="23"/>
          <w:szCs w:val="23"/>
          <w:u w:val="single"/>
          <w:lang w:val="es-ES_tradnl"/>
        </w:rPr>
      </w:pPr>
      <w:r w:rsidRPr="00787B17">
        <w:rPr>
          <w:rFonts w:cs="Times New Roman"/>
          <w:sz w:val="23"/>
          <w:szCs w:val="23"/>
          <w:u w:val="single"/>
          <w:lang w:val="es-ES_tradnl"/>
        </w:rPr>
        <w:t>Gradación de calificaciones</w:t>
      </w:r>
    </w:p>
    <w:p w14:paraId="2C9EA898" w14:textId="77777777" w:rsidR="00787B17" w:rsidRPr="00956DAE" w:rsidRDefault="00787B17" w:rsidP="00787B17">
      <w:pPr>
        <w:spacing w:after="0"/>
        <w:rPr>
          <w:rFonts w:cs="Times New Roman"/>
          <w:sz w:val="23"/>
          <w:szCs w:val="23"/>
          <w:lang w:val="es-ES_tradnl"/>
        </w:rPr>
      </w:pPr>
    </w:p>
    <w:p w14:paraId="4030EA90" w14:textId="77777777" w:rsidR="00AC1D7E" w:rsidRPr="00956DAE" w:rsidRDefault="00AC1D7E" w:rsidP="00991D11">
      <w:pPr>
        <w:spacing w:after="0"/>
        <w:ind w:firstLine="720"/>
        <w:rPr>
          <w:rFonts w:cs="Times New Roman"/>
          <w:sz w:val="23"/>
          <w:szCs w:val="23"/>
        </w:rPr>
      </w:pPr>
      <w:r w:rsidRPr="00956DAE">
        <w:rPr>
          <w:rFonts w:cs="Times New Roman"/>
          <w:sz w:val="23"/>
          <w:szCs w:val="23"/>
        </w:rPr>
        <w:t>A</w:t>
      </w:r>
      <w:r w:rsidRPr="00956DAE">
        <w:rPr>
          <w:rFonts w:cs="Times New Roman"/>
          <w:sz w:val="23"/>
          <w:szCs w:val="23"/>
        </w:rPr>
        <w:tab/>
        <w:t>94 - 100 %</w:t>
      </w:r>
      <w:r w:rsidRPr="00956DAE">
        <w:rPr>
          <w:rFonts w:cs="Times New Roman"/>
          <w:sz w:val="23"/>
          <w:szCs w:val="23"/>
        </w:rPr>
        <w:tab/>
        <w:t>C</w:t>
      </w:r>
      <w:r w:rsidRPr="00956DAE">
        <w:rPr>
          <w:rFonts w:cs="Times New Roman"/>
          <w:sz w:val="23"/>
          <w:szCs w:val="23"/>
        </w:rPr>
        <w:tab/>
        <w:t>74 - 76 %</w:t>
      </w:r>
    </w:p>
    <w:p w14:paraId="2FA37D0A" w14:textId="77777777" w:rsidR="00AC1D7E" w:rsidRPr="00956DAE" w:rsidRDefault="00AC1D7E" w:rsidP="00991D11">
      <w:pPr>
        <w:spacing w:after="0"/>
        <w:ind w:firstLine="720"/>
        <w:rPr>
          <w:rFonts w:cs="Times New Roman"/>
          <w:sz w:val="23"/>
          <w:szCs w:val="23"/>
        </w:rPr>
      </w:pPr>
      <w:r w:rsidRPr="00956DAE">
        <w:rPr>
          <w:rFonts w:cs="Times New Roman"/>
          <w:sz w:val="23"/>
          <w:szCs w:val="23"/>
        </w:rPr>
        <w:t>A-</w:t>
      </w:r>
      <w:r w:rsidRPr="00956DAE">
        <w:rPr>
          <w:rFonts w:cs="Times New Roman"/>
          <w:sz w:val="23"/>
          <w:szCs w:val="23"/>
        </w:rPr>
        <w:tab/>
        <w:t>90 - 93 %</w:t>
      </w:r>
      <w:r w:rsidRPr="00956DAE">
        <w:rPr>
          <w:rFonts w:cs="Times New Roman"/>
          <w:sz w:val="23"/>
          <w:szCs w:val="23"/>
        </w:rPr>
        <w:tab/>
        <w:t>C-</w:t>
      </w:r>
      <w:r w:rsidRPr="00956DAE">
        <w:rPr>
          <w:rFonts w:cs="Times New Roman"/>
          <w:sz w:val="23"/>
          <w:szCs w:val="23"/>
        </w:rPr>
        <w:tab/>
        <w:t>70 - 73 %</w:t>
      </w:r>
    </w:p>
    <w:p w14:paraId="2E00C399" w14:textId="77777777" w:rsidR="00AC1D7E" w:rsidRPr="00956DAE" w:rsidRDefault="00AC1D7E" w:rsidP="00991D11">
      <w:pPr>
        <w:spacing w:after="0"/>
        <w:ind w:firstLine="720"/>
        <w:rPr>
          <w:rFonts w:cs="Times New Roman"/>
          <w:sz w:val="23"/>
          <w:szCs w:val="23"/>
        </w:rPr>
      </w:pPr>
      <w:r w:rsidRPr="00956DAE">
        <w:rPr>
          <w:rFonts w:cs="Times New Roman"/>
          <w:sz w:val="23"/>
          <w:szCs w:val="23"/>
        </w:rPr>
        <w:t>B+</w:t>
      </w:r>
      <w:r w:rsidRPr="00956DAE">
        <w:rPr>
          <w:rFonts w:cs="Times New Roman"/>
          <w:sz w:val="23"/>
          <w:szCs w:val="23"/>
        </w:rPr>
        <w:tab/>
        <w:t>87 - 89 %</w:t>
      </w:r>
      <w:r w:rsidRPr="00956DAE">
        <w:rPr>
          <w:rFonts w:cs="Times New Roman"/>
          <w:sz w:val="23"/>
          <w:szCs w:val="23"/>
        </w:rPr>
        <w:tab/>
        <w:t>D+</w:t>
      </w:r>
      <w:r w:rsidRPr="00956DAE">
        <w:rPr>
          <w:rFonts w:cs="Times New Roman"/>
          <w:sz w:val="23"/>
          <w:szCs w:val="23"/>
        </w:rPr>
        <w:tab/>
        <w:t>67 - 69 %</w:t>
      </w:r>
    </w:p>
    <w:p w14:paraId="6E5C8BB0" w14:textId="77777777" w:rsidR="00AC1D7E" w:rsidRPr="00956DAE" w:rsidRDefault="00AC1D7E" w:rsidP="00991D11">
      <w:pPr>
        <w:spacing w:after="0"/>
        <w:ind w:firstLine="720"/>
        <w:rPr>
          <w:rFonts w:cs="Times New Roman"/>
          <w:sz w:val="23"/>
          <w:szCs w:val="23"/>
        </w:rPr>
      </w:pPr>
      <w:r w:rsidRPr="00956DAE">
        <w:rPr>
          <w:rFonts w:cs="Times New Roman"/>
          <w:sz w:val="23"/>
          <w:szCs w:val="23"/>
        </w:rPr>
        <w:t>B</w:t>
      </w:r>
      <w:r w:rsidRPr="00956DAE">
        <w:rPr>
          <w:rFonts w:cs="Times New Roman"/>
          <w:sz w:val="23"/>
          <w:szCs w:val="23"/>
        </w:rPr>
        <w:tab/>
        <w:t>84 - 86 %</w:t>
      </w:r>
      <w:r w:rsidRPr="00956DAE">
        <w:rPr>
          <w:rFonts w:cs="Times New Roman"/>
          <w:sz w:val="23"/>
          <w:szCs w:val="23"/>
        </w:rPr>
        <w:tab/>
        <w:t>D</w:t>
      </w:r>
      <w:r w:rsidRPr="00956DAE">
        <w:rPr>
          <w:rFonts w:cs="Times New Roman"/>
          <w:sz w:val="23"/>
          <w:szCs w:val="23"/>
        </w:rPr>
        <w:tab/>
        <w:t>64 - 66 %</w:t>
      </w:r>
    </w:p>
    <w:p w14:paraId="6F67C73C" w14:textId="77777777" w:rsidR="00AC1D7E" w:rsidRPr="00956DAE" w:rsidRDefault="00AC1D7E" w:rsidP="00991D11">
      <w:pPr>
        <w:spacing w:after="0"/>
        <w:ind w:firstLine="720"/>
        <w:rPr>
          <w:rFonts w:cs="Times New Roman"/>
          <w:sz w:val="23"/>
          <w:szCs w:val="23"/>
        </w:rPr>
      </w:pPr>
      <w:r w:rsidRPr="00956DAE">
        <w:rPr>
          <w:rFonts w:cs="Times New Roman"/>
          <w:sz w:val="23"/>
          <w:szCs w:val="23"/>
        </w:rPr>
        <w:t>B-</w:t>
      </w:r>
      <w:r w:rsidRPr="00956DAE">
        <w:rPr>
          <w:rFonts w:cs="Times New Roman"/>
          <w:sz w:val="23"/>
          <w:szCs w:val="23"/>
        </w:rPr>
        <w:tab/>
        <w:t>80 - 83 %</w:t>
      </w:r>
      <w:r w:rsidRPr="00956DAE">
        <w:rPr>
          <w:rFonts w:cs="Times New Roman"/>
          <w:sz w:val="23"/>
          <w:szCs w:val="23"/>
        </w:rPr>
        <w:tab/>
        <w:t>D-</w:t>
      </w:r>
      <w:r w:rsidRPr="00956DAE">
        <w:rPr>
          <w:rFonts w:cs="Times New Roman"/>
          <w:sz w:val="23"/>
          <w:szCs w:val="23"/>
        </w:rPr>
        <w:tab/>
        <w:t>60 - 63 %</w:t>
      </w:r>
    </w:p>
    <w:p w14:paraId="64AC2AD6" w14:textId="443E6118" w:rsidR="00605FFB" w:rsidRPr="00956DAE" w:rsidRDefault="00AC1D7E" w:rsidP="00991D11">
      <w:pPr>
        <w:spacing w:after="0"/>
        <w:ind w:firstLine="720"/>
        <w:rPr>
          <w:rFonts w:cs="Times New Roman"/>
          <w:sz w:val="23"/>
          <w:szCs w:val="23"/>
          <w:lang w:val="es-ES"/>
        </w:rPr>
      </w:pPr>
      <w:r w:rsidRPr="00956DAE">
        <w:rPr>
          <w:rFonts w:cs="Times New Roman"/>
          <w:sz w:val="23"/>
          <w:szCs w:val="23"/>
          <w:lang w:val="es-ES"/>
        </w:rPr>
        <w:t>C+</w:t>
      </w:r>
      <w:r w:rsidRPr="00956DAE">
        <w:rPr>
          <w:rFonts w:cs="Times New Roman"/>
          <w:sz w:val="23"/>
          <w:szCs w:val="23"/>
          <w:lang w:val="es-ES"/>
        </w:rPr>
        <w:tab/>
        <w:t>77 - 79 %</w:t>
      </w:r>
      <w:r w:rsidRPr="00956DAE">
        <w:rPr>
          <w:rFonts w:cs="Times New Roman"/>
          <w:sz w:val="23"/>
          <w:szCs w:val="23"/>
          <w:lang w:val="es-ES"/>
        </w:rPr>
        <w:tab/>
        <w:t>F</w:t>
      </w:r>
      <w:proofErr w:type="gramStart"/>
      <w:r w:rsidRPr="00956DAE">
        <w:rPr>
          <w:rFonts w:cs="Times New Roman"/>
          <w:sz w:val="23"/>
          <w:szCs w:val="23"/>
          <w:lang w:val="es-ES"/>
        </w:rPr>
        <w:tab/>
        <w:t xml:space="preserve">  0</w:t>
      </w:r>
      <w:proofErr w:type="gramEnd"/>
      <w:r w:rsidRPr="00956DAE">
        <w:rPr>
          <w:rFonts w:cs="Times New Roman"/>
          <w:sz w:val="23"/>
          <w:szCs w:val="23"/>
          <w:lang w:val="es-ES"/>
        </w:rPr>
        <w:t xml:space="preserve"> - 59 %</w:t>
      </w:r>
    </w:p>
    <w:p w14:paraId="281FA691" w14:textId="77777777" w:rsidR="00AC1D7E" w:rsidRPr="00956DAE" w:rsidRDefault="00AC1D7E" w:rsidP="00991D11">
      <w:pPr>
        <w:spacing w:after="0"/>
        <w:ind w:firstLine="720"/>
        <w:rPr>
          <w:rFonts w:cs="Times New Roman"/>
          <w:b/>
          <w:sz w:val="23"/>
          <w:szCs w:val="23"/>
          <w:lang w:val="es-ES"/>
        </w:rPr>
      </w:pPr>
    </w:p>
    <w:p w14:paraId="3BF43932" w14:textId="16186423" w:rsidR="00605FFB" w:rsidRPr="00956DAE" w:rsidRDefault="009A1B22" w:rsidP="00991D11">
      <w:pPr>
        <w:spacing w:after="0"/>
        <w:rPr>
          <w:rFonts w:cs="Times New Roman"/>
          <w:sz w:val="23"/>
          <w:szCs w:val="23"/>
          <w:u w:val="single"/>
          <w:lang w:val="es-ES_tradnl"/>
        </w:rPr>
      </w:pPr>
      <w:proofErr w:type="spellStart"/>
      <w:r w:rsidRPr="00956DAE">
        <w:rPr>
          <w:rFonts w:cs="Times New Roman"/>
          <w:sz w:val="23"/>
          <w:szCs w:val="23"/>
          <w:u w:val="single"/>
          <w:lang w:val="es-ES_tradnl"/>
        </w:rPr>
        <w:t>Preparaci</w:t>
      </w:r>
      <w:r w:rsidRPr="00956DAE">
        <w:rPr>
          <w:rFonts w:cs="Times New Roman"/>
          <w:sz w:val="23"/>
          <w:szCs w:val="23"/>
          <w:u w:val="single"/>
          <w:lang w:val="es-ES"/>
        </w:rPr>
        <w:t>ón</w:t>
      </w:r>
      <w:proofErr w:type="spellEnd"/>
      <w:r w:rsidR="00605FFB" w:rsidRPr="00956DAE">
        <w:rPr>
          <w:rFonts w:cs="Times New Roman"/>
          <w:sz w:val="23"/>
          <w:szCs w:val="23"/>
          <w:u w:val="single"/>
          <w:lang w:val="es-ES_tradnl"/>
        </w:rPr>
        <w:t xml:space="preserve"> y Participación</w:t>
      </w:r>
    </w:p>
    <w:p w14:paraId="508DCA0E" w14:textId="2022C8F9" w:rsidR="009A1B22" w:rsidRPr="00956DAE" w:rsidRDefault="007740A1" w:rsidP="00991D11">
      <w:pPr>
        <w:spacing w:after="0"/>
        <w:rPr>
          <w:rFonts w:cs="Times New Roman"/>
          <w:sz w:val="23"/>
          <w:szCs w:val="23"/>
          <w:lang w:val="es-ES_tradnl"/>
        </w:rPr>
      </w:pPr>
      <w:r>
        <w:rPr>
          <w:rFonts w:cs="Times New Roman"/>
          <w:sz w:val="23"/>
          <w:szCs w:val="23"/>
          <w:lang w:val="es-ES_tradnl"/>
        </w:rPr>
        <w:t>La</w:t>
      </w:r>
      <w:r w:rsidR="009A1B22" w:rsidRPr="00956DAE">
        <w:rPr>
          <w:rFonts w:cs="Times New Roman"/>
          <w:sz w:val="23"/>
          <w:szCs w:val="23"/>
          <w:lang w:val="es-ES_tradnl"/>
        </w:rPr>
        <w:t xml:space="preserve"> participación activa de cada estudiante es esencial. Para participar eficazmente, es necesario llegar a clase con la tarea preparada</w:t>
      </w:r>
      <w:r w:rsidR="007F4A29" w:rsidRPr="00956DAE">
        <w:rPr>
          <w:rFonts w:cs="Times New Roman"/>
          <w:sz w:val="23"/>
          <w:szCs w:val="23"/>
          <w:lang w:val="es-ES_tradnl"/>
        </w:rPr>
        <w:t xml:space="preserve"> y </w:t>
      </w:r>
      <w:r w:rsidR="009A1B22" w:rsidRPr="00956DAE">
        <w:rPr>
          <w:rFonts w:cs="Times New Roman"/>
          <w:sz w:val="23"/>
          <w:szCs w:val="23"/>
          <w:lang w:val="es-ES_tradnl"/>
        </w:rPr>
        <w:t>participar activamente en todas las actividades. Cada estudiante recibirá una nota de participación según el siguiente sistema:</w:t>
      </w:r>
    </w:p>
    <w:p w14:paraId="6A8D54C6" w14:textId="77777777" w:rsidR="009A1B22" w:rsidRPr="00F8618A" w:rsidRDefault="009A1B22" w:rsidP="00991D11">
      <w:pPr>
        <w:spacing w:after="0"/>
        <w:rPr>
          <w:rFonts w:cs="Times New Roman"/>
          <w:sz w:val="22"/>
          <w:szCs w:val="22"/>
          <w:lang w:val="es-ES_tradnl"/>
        </w:rPr>
      </w:pPr>
      <w:r w:rsidRPr="00956DAE">
        <w:rPr>
          <w:rFonts w:cs="Times New Roman"/>
          <w:sz w:val="23"/>
          <w:szCs w:val="23"/>
          <w:lang w:val="es-ES_tradnl"/>
        </w:rPr>
        <w:t xml:space="preserve"> </w:t>
      </w:r>
    </w:p>
    <w:tbl>
      <w:tblPr>
        <w:tblW w:w="4893" w:type="pct"/>
        <w:tblInd w:w="172" w:type="dxa"/>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1158"/>
        <w:gridCol w:w="7986"/>
      </w:tblGrid>
      <w:tr w:rsidR="00F8618A" w:rsidRPr="00F8618A" w14:paraId="0CABE7BC" w14:textId="77777777" w:rsidTr="00F8618A">
        <w:tc>
          <w:tcPr>
            <w:tcW w:w="633" w:type="pct"/>
            <w:tcBorders>
              <w:top w:val="outset" w:sz="6" w:space="0" w:color="111111"/>
              <w:left w:val="outset" w:sz="6" w:space="0" w:color="111111"/>
              <w:bottom w:val="outset" w:sz="6" w:space="0" w:color="111111"/>
              <w:right w:val="outset" w:sz="6" w:space="0" w:color="111111"/>
            </w:tcBorders>
            <w:hideMark/>
          </w:tcPr>
          <w:p w14:paraId="4F2A4EB8" w14:textId="77777777" w:rsidR="00F8618A" w:rsidRPr="00F8618A" w:rsidRDefault="00F8618A" w:rsidP="00404E95">
            <w:pPr>
              <w:rPr>
                <w:rFonts w:cs="Times New Roman"/>
                <w:sz w:val="22"/>
                <w:szCs w:val="22"/>
                <w:lang w:val="es-ES_tradnl"/>
              </w:rPr>
            </w:pPr>
            <w:r w:rsidRPr="00F8618A">
              <w:rPr>
                <w:rFonts w:cs="Times New Roman"/>
                <w:sz w:val="22"/>
                <w:szCs w:val="22"/>
                <w:lang w:val="es-ES_tradnl"/>
              </w:rPr>
              <w:t>9-</w:t>
            </w:r>
            <w:proofErr w:type="gramStart"/>
            <w:r w:rsidRPr="00F8618A">
              <w:rPr>
                <w:rFonts w:cs="Times New Roman"/>
                <w:sz w:val="22"/>
                <w:szCs w:val="22"/>
                <w:lang w:val="es-ES_tradnl"/>
              </w:rPr>
              <w:t xml:space="preserve">10  </w:t>
            </w:r>
            <w:proofErr w:type="spellStart"/>
            <w:r w:rsidRPr="00F8618A">
              <w:rPr>
                <w:rFonts w:cs="Times New Roman"/>
                <w:sz w:val="22"/>
                <w:szCs w:val="22"/>
                <w:lang w:val="es-ES_tradnl"/>
              </w:rPr>
              <w:t>pts</w:t>
            </w:r>
            <w:proofErr w:type="spellEnd"/>
            <w:proofErr w:type="gramEnd"/>
          </w:p>
        </w:tc>
        <w:tc>
          <w:tcPr>
            <w:tcW w:w="4367" w:type="pct"/>
            <w:tcBorders>
              <w:top w:val="outset" w:sz="6" w:space="0" w:color="111111"/>
              <w:left w:val="outset" w:sz="6" w:space="0" w:color="111111"/>
              <w:bottom w:val="outset" w:sz="6" w:space="0" w:color="111111"/>
              <w:right w:val="outset" w:sz="6" w:space="0" w:color="111111"/>
            </w:tcBorders>
            <w:hideMark/>
          </w:tcPr>
          <w:p w14:paraId="251AB559" w14:textId="77777777" w:rsidR="00F8618A" w:rsidRPr="00F8618A" w:rsidRDefault="00F8618A" w:rsidP="00404E95">
            <w:pPr>
              <w:rPr>
                <w:rFonts w:cs="Times New Roman"/>
                <w:sz w:val="22"/>
                <w:szCs w:val="22"/>
                <w:lang w:val="es-ES_tradnl"/>
              </w:rPr>
            </w:pPr>
            <w:r w:rsidRPr="00F8618A">
              <w:rPr>
                <w:rFonts w:cs="Times New Roman"/>
                <w:sz w:val="22"/>
                <w:szCs w:val="22"/>
                <w:lang w:val="es-ES_tradnl"/>
              </w:rPr>
              <w:t>Siempre está bien preparado para contestar preguntas. Ofrece muchos comentarios inteligentes voluntariamente. Es uno de los líderes en las actividades de grupo. Anima a otros que participen en la clase.</w:t>
            </w:r>
          </w:p>
        </w:tc>
      </w:tr>
      <w:tr w:rsidR="00F8618A" w:rsidRPr="00116CEC" w14:paraId="21A7D7EA" w14:textId="77777777" w:rsidTr="00F8618A">
        <w:tc>
          <w:tcPr>
            <w:tcW w:w="633" w:type="pct"/>
            <w:tcBorders>
              <w:top w:val="outset" w:sz="6" w:space="0" w:color="111111"/>
              <w:left w:val="outset" w:sz="6" w:space="0" w:color="111111"/>
              <w:bottom w:val="outset" w:sz="6" w:space="0" w:color="111111"/>
              <w:right w:val="outset" w:sz="6" w:space="0" w:color="111111"/>
            </w:tcBorders>
            <w:hideMark/>
          </w:tcPr>
          <w:p w14:paraId="39E5C6F4" w14:textId="77777777" w:rsidR="00F8618A" w:rsidRPr="00F8618A" w:rsidRDefault="00F8618A" w:rsidP="00404E95">
            <w:pPr>
              <w:rPr>
                <w:rFonts w:cs="Times New Roman"/>
                <w:sz w:val="22"/>
                <w:szCs w:val="22"/>
                <w:lang w:val="es-ES_tradnl"/>
              </w:rPr>
            </w:pPr>
            <w:r w:rsidRPr="00F8618A">
              <w:rPr>
                <w:rFonts w:cs="Times New Roman"/>
                <w:sz w:val="22"/>
                <w:szCs w:val="22"/>
                <w:lang w:val="es-ES_tradnl"/>
              </w:rPr>
              <w:t xml:space="preserve">8-9 </w:t>
            </w:r>
            <w:proofErr w:type="spellStart"/>
            <w:r w:rsidRPr="00F8618A">
              <w:rPr>
                <w:rFonts w:cs="Times New Roman"/>
                <w:sz w:val="22"/>
                <w:szCs w:val="22"/>
                <w:lang w:val="es-ES_tradnl"/>
              </w:rPr>
              <w:t>pts</w:t>
            </w:r>
            <w:proofErr w:type="spellEnd"/>
          </w:p>
        </w:tc>
        <w:tc>
          <w:tcPr>
            <w:tcW w:w="4367" w:type="pct"/>
            <w:tcBorders>
              <w:top w:val="outset" w:sz="6" w:space="0" w:color="111111"/>
              <w:left w:val="outset" w:sz="6" w:space="0" w:color="111111"/>
              <w:bottom w:val="outset" w:sz="6" w:space="0" w:color="111111"/>
              <w:right w:val="outset" w:sz="6" w:space="0" w:color="111111"/>
            </w:tcBorders>
            <w:hideMark/>
          </w:tcPr>
          <w:p w14:paraId="3F0E4633" w14:textId="77777777" w:rsidR="00F8618A" w:rsidRPr="00F8618A" w:rsidRDefault="00F8618A" w:rsidP="00404E95">
            <w:pPr>
              <w:rPr>
                <w:rFonts w:cs="Times New Roman"/>
                <w:sz w:val="22"/>
                <w:szCs w:val="22"/>
                <w:lang w:val="es-ES_tradnl"/>
              </w:rPr>
            </w:pPr>
            <w:r w:rsidRPr="00F8618A">
              <w:rPr>
                <w:rFonts w:cs="Times New Roman"/>
                <w:sz w:val="22"/>
                <w:szCs w:val="22"/>
                <w:lang w:val="es-ES_tradnl"/>
              </w:rPr>
              <w:t>Casi siempre está preparado. Ofrece muchos comentarios voluntariamente.</w:t>
            </w:r>
          </w:p>
        </w:tc>
      </w:tr>
      <w:tr w:rsidR="00F8618A" w:rsidRPr="00F8618A" w14:paraId="6436C214" w14:textId="77777777" w:rsidTr="00F8618A">
        <w:tc>
          <w:tcPr>
            <w:tcW w:w="633" w:type="pct"/>
            <w:tcBorders>
              <w:top w:val="outset" w:sz="6" w:space="0" w:color="111111"/>
              <w:left w:val="outset" w:sz="6" w:space="0" w:color="111111"/>
              <w:bottom w:val="outset" w:sz="6" w:space="0" w:color="111111"/>
              <w:right w:val="outset" w:sz="6" w:space="0" w:color="111111"/>
            </w:tcBorders>
            <w:hideMark/>
          </w:tcPr>
          <w:p w14:paraId="3F12E720" w14:textId="77777777" w:rsidR="00F8618A" w:rsidRPr="00F8618A" w:rsidRDefault="00F8618A" w:rsidP="00404E95">
            <w:pPr>
              <w:rPr>
                <w:rFonts w:cs="Times New Roman"/>
                <w:sz w:val="22"/>
                <w:szCs w:val="22"/>
                <w:lang w:val="es-ES_tradnl"/>
              </w:rPr>
            </w:pPr>
            <w:r w:rsidRPr="00F8618A">
              <w:rPr>
                <w:rFonts w:cs="Times New Roman"/>
                <w:sz w:val="22"/>
                <w:szCs w:val="22"/>
                <w:lang w:val="es-ES_tradnl"/>
              </w:rPr>
              <w:t xml:space="preserve">7-8 </w:t>
            </w:r>
            <w:proofErr w:type="spellStart"/>
            <w:r w:rsidRPr="00F8618A">
              <w:rPr>
                <w:rFonts w:cs="Times New Roman"/>
                <w:sz w:val="22"/>
                <w:szCs w:val="22"/>
                <w:lang w:val="es-ES_tradnl"/>
              </w:rPr>
              <w:t>pts</w:t>
            </w:r>
            <w:proofErr w:type="spellEnd"/>
          </w:p>
        </w:tc>
        <w:tc>
          <w:tcPr>
            <w:tcW w:w="4367" w:type="pct"/>
            <w:tcBorders>
              <w:top w:val="outset" w:sz="6" w:space="0" w:color="111111"/>
              <w:left w:val="outset" w:sz="6" w:space="0" w:color="111111"/>
              <w:bottom w:val="outset" w:sz="6" w:space="0" w:color="111111"/>
              <w:right w:val="outset" w:sz="6" w:space="0" w:color="111111"/>
            </w:tcBorders>
            <w:hideMark/>
          </w:tcPr>
          <w:p w14:paraId="53399C87" w14:textId="77777777" w:rsidR="00F8618A" w:rsidRPr="00F8618A" w:rsidRDefault="00F8618A" w:rsidP="00404E95">
            <w:pPr>
              <w:rPr>
                <w:rFonts w:cs="Times New Roman"/>
                <w:sz w:val="22"/>
                <w:szCs w:val="22"/>
                <w:lang w:val="es-ES_tradnl"/>
              </w:rPr>
            </w:pPr>
            <w:r w:rsidRPr="00F8618A">
              <w:rPr>
                <w:rFonts w:cs="Times New Roman"/>
                <w:sz w:val="22"/>
                <w:szCs w:val="22"/>
                <w:lang w:val="es-ES_tradnl"/>
              </w:rPr>
              <w:t>Generalmente está preparado, pero no siempre. Ofrece algunos comentarios voluntariamente.</w:t>
            </w:r>
          </w:p>
        </w:tc>
      </w:tr>
      <w:tr w:rsidR="00F8618A" w:rsidRPr="00116CEC" w14:paraId="58FA9342" w14:textId="77777777" w:rsidTr="00F8618A">
        <w:tc>
          <w:tcPr>
            <w:tcW w:w="633" w:type="pct"/>
            <w:tcBorders>
              <w:top w:val="outset" w:sz="6" w:space="0" w:color="111111"/>
              <w:left w:val="outset" w:sz="6" w:space="0" w:color="111111"/>
              <w:bottom w:val="outset" w:sz="6" w:space="0" w:color="111111"/>
              <w:right w:val="outset" w:sz="6" w:space="0" w:color="111111"/>
            </w:tcBorders>
            <w:hideMark/>
          </w:tcPr>
          <w:p w14:paraId="23C06DB5" w14:textId="77777777" w:rsidR="00F8618A" w:rsidRPr="00F8618A" w:rsidRDefault="00F8618A" w:rsidP="00404E95">
            <w:pPr>
              <w:rPr>
                <w:rFonts w:cs="Times New Roman"/>
                <w:sz w:val="22"/>
                <w:szCs w:val="22"/>
                <w:lang w:val="es-ES_tradnl"/>
              </w:rPr>
            </w:pPr>
            <w:r w:rsidRPr="00F8618A">
              <w:rPr>
                <w:rFonts w:cs="Times New Roman"/>
                <w:sz w:val="22"/>
                <w:szCs w:val="22"/>
                <w:lang w:val="es-ES_tradnl"/>
              </w:rPr>
              <w:t xml:space="preserve">6-7 </w:t>
            </w:r>
            <w:proofErr w:type="spellStart"/>
            <w:r w:rsidRPr="00F8618A">
              <w:rPr>
                <w:rFonts w:cs="Times New Roman"/>
                <w:sz w:val="22"/>
                <w:szCs w:val="22"/>
                <w:lang w:val="es-ES_tradnl"/>
              </w:rPr>
              <w:t>pts</w:t>
            </w:r>
            <w:proofErr w:type="spellEnd"/>
          </w:p>
        </w:tc>
        <w:tc>
          <w:tcPr>
            <w:tcW w:w="4367" w:type="pct"/>
            <w:tcBorders>
              <w:top w:val="outset" w:sz="6" w:space="0" w:color="111111"/>
              <w:left w:val="outset" w:sz="6" w:space="0" w:color="111111"/>
              <w:bottom w:val="outset" w:sz="6" w:space="0" w:color="111111"/>
              <w:right w:val="outset" w:sz="6" w:space="0" w:color="111111"/>
            </w:tcBorders>
            <w:hideMark/>
          </w:tcPr>
          <w:p w14:paraId="283D7692" w14:textId="77777777" w:rsidR="00F8618A" w:rsidRPr="00F8618A" w:rsidRDefault="00F8618A" w:rsidP="00404E95">
            <w:pPr>
              <w:rPr>
                <w:rFonts w:cs="Times New Roman"/>
                <w:sz w:val="22"/>
                <w:szCs w:val="22"/>
                <w:lang w:val="es-ES_tradnl"/>
              </w:rPr>
            </w:pPr>
            <w:r w:rsidRPr="00F8618A">
              <w:rPr>
                <w:rFonts w:cs="Times New Roman"/>
                <w:sz w:val="22"/>
                <w:szCs w:val="22"/>
                <w:lang w:val="es-ES_tradnl"/>
              </w:rPr>
              <w:t>Está preparado a medias. Participa voluntariamente raras veces.</w:t>
            </w:r>
          </w:p>
        </w:tc>
      </w:tr>
      <w:tr w:rsidR="00F8618A" w:rsidRPr="00116CEC" w14:paraId="709980C9" w14:textId="77777777" w:rsidTr="00F8618A">
        <w:tc>
          <w:tcPr>
            <w:tcW w:w="633" w:type="pct"/>
            <w:tcBorders>
              <w:top w:val="outset" w:sz="6" w:space="0" w:color="111111"/>
              <w:left w:val="outset" w:sz="6" w:space="0" w:color="111111"/>
              <w:bottom w:val="outset" w:sz="6" w:space="0" w:color="111111"/>
              <w:right w:val="outset" w:sz="6" w:space="0" w:color="111111"/>
            </w:tcBorders>
            <w:hideMark/>
          </w:tcPr>
          <w:p w14:paraId="1FF02B1D" w14:textId="77777777" w:rsidR="00F8618A" w:rsidRPr="00F8618A" w:rsidRDefault="00F8618A" w:rsidP="00404E95">
            <w:pPr>
              <w:rPr>
                <w:rFonts w:cs="Times New Roman"/>
                <w:sz w:val="22"/>
                <w:szCs w:val="22"/>
                <w:lang w:val="es-ES_tradnl"/>
              </w:rPr>
            </w:pPr>
            <w:r w:rsidRPr="00F8618A">
              <w:rPr>
                <w:rFonts w:cs="Times New Roman"/>
                <w:sz w:val="22"/>
                <w:szCs w:val="22"/>
                <w:lang w:val="es-ES_tradnl"/>
              </w:rPr>
              <w:t xml:space="preserve">5-6 </w:t>
            </w:r>
            <w:proofErr w:type="spellStart"/>
            <w:r w:rsidRPr="00F8618A">
              <w:rPr>
                <w:rFonts w:cs="Times New Roman"/>
                <w:sz w:val="22"/>
                <w:szCs w:val="22"/>
                <w:lang w:val="es-ES_tradnl"/>
              </w:rPr>
              <w:t>pts</w:t>
            </w:r>
            <w:proofErr w:type="spellEnd"/>
          </w:p>
        </w:tc>
        <w:tc>
          <w:tcPr>
            <w:tcW w:w="4367" w:type="pct"/>
            <w:tcBorders>
              <w:top w:val="outset" w:sz="6" w:space="0" w:color="111111"/>
              <w:left w:val="outset" w:sz="6" w:space="0" w:color="111111"/>
              <w:bottom w:val="outset" w:sz="6" w:space="0" w:color="111111"/>
              <w:right w:val="outset" w:sz="6" w:space="0" w:color="111111"/>
            </w:tcBorders>
            <w:hideMark/>
          </w:tcPr>
          <w:p w14:paraId="5BB2ACBC" w14:textId="77777777" w:rsidR="00F8618A" w:rsidRPr="00F8618A" w:rsidRDefault="00F8618A" w:rsidP="00404E95">
            <w:pPr>
              <w:rPr>
                <w:rFonts w:cs="Times New Roman"/>
                <w:sz w:val="22"/>
                <w:szCs w:val="22"/>
                <w:lang w:val="es-ES_tradnl"/>
              </w:rPr>
            </w:pPr>
            <w:r w:rsidRPr="00F8618A">
              <w:rPr>
                <w:rFonts w:cs="Times New Roman"/>
                <w:sz w:val="22"/>
                <w:szCs w:val="22"/>
                <w:lang w:val="es-ES_tradnl"/>
              </w:rPr>
              <w:t>No participa voluntariamente. No suele estar preparado.</w:t>
            </w:r>
          </w:p>
        </w:tc>
      </w:tr>
      <w:tr w:rsidR="00F8618A" w:rsidRPr="00116CEC" w14:paraId="22537AA3" w14:textId="77777777" w:rsidTr="00F8618A">
        <w:tc>
          <w:tcPr>
            <w:tcW w:w="633" w:type="pct"/>
            <w:tcBorders>
              <w:top w:val="outset" w:sz="6" w:space="0" w:color="111111"/>
              <w:left w:val="outset" w:sz="6" w:space="0" w:color="111111"/>
              <w:bottom w:val="outset" w:sz="6" w:space="0" w:color="111111"/>
              <w:right w:val="outset" w:sz="6" w:space="0" w:color="111111"/>
            </w:tcBorders>
            <w:hideMark/>
          </w:tcPr>
          <w:p w14:paraId="4BEE8CB7" w14:textId="77777777" w:rsidR="00F8618A" w:rsidRPr="00F8618A" w:rsidRDefault="00F8618A" w:rsidP="00404E95">
            <w:pPr>
              <w:rPr>
                <w:rFonts w:cs="Times New Roman"/>
                <w:sz w:val="22"/>
                <w:szCs w:val="22"/>
                <w:lang w:val="es-ES_tradnl"/>
              </w:rPr>
            </w:pPr>
            <w:r w:rsidRPr="00F8618A">
              <w:rPr>
                <w:rFonts w:cs="Times New Roman"/>
                <w:sz w:val="22"/>
                <w:szCs w:val="22"/>
                <w:lang w:val="es-ES_tradnl"/>
              </w:rPr>
              <w:t xml:space="preserve">0-5 </w:t>
            </w:r>
            <w:proofErr w:type="spellStart"/>
            <w:r w:rsidRPr="00F8618A">
              <w:rPr>
                <w:rFonts w:cs="Times New Roman"/>
                <w:sz w:val="22"/>
                <w:szCs w:val="22"/>
                <w:lang w:val="es-ES_tradnl"/>
              </w:rPr>
              <w:t>pts</w:t>
            </w:r>
            <w:proofErr w:type="spellEnd"/>
          </w:p>
        </w:tc>
        <w:tc>
          <w:tcPr>
            <w:tcW w:w="4367" w:type="pct"/>
            <w:tcBorders>
              <w:top w:val="outset" w:sz="6" w:space="0" w:color="111111"/>
              <w:left w:val="outset" w:sz="6" w:space="0" w:color="111111"/>
              <w:bottom w:val="outset" w:sz="6" w:space="0" w:color="111111"/>
              <w:right w:val="outset" w:sz="6" w:space="0" w:color="111111"/>
            </w:tcBorders>
            <w:hideMark/>
          </w:tcPr>
          <w:p w14:paraId="19991F53" w14:textId="77777777" w:rsidR="00F8618A" w:rsidRPr="00F8618A" w:rsidRDefault="00F8618A" w:rsidP="00404E95">
            <w:pPr>
              <w:rPr>
                <w:rFonts w:cs="Times New Roman"/>
                <w:sz w:val="22"/>
                <w:szCs w:val="22"/>
                <w:lang w:val="es-ES_tradnl"/>
              </w:rPr>
            </w:pPr>
            <w:r w:rsidRPr="00F8618A">
              <w:rPr>
                <w:rFonts w:cs="Times New Roman"/>
                <w:sz w:val="22"/>
                <w:szCs w:val="22"/>
                <w:lang w:val="es-ES_tradnl"/>
              </w:rPr>
              <w:t>No participa. No está preparado.</w:t>
            </w:r>
          </w:p>
        </w:tc>
      </w:tr>
    </w:tbl>
    <w:p w14:paraId="5BADE3BC" w14:textId="753F8543" w:rsidR="00605FFB" w:rsidRPr="00956DAE" w:rsidRDefault="00605FFB" w:rsidP="00991D11">
      <w:pPr>
        <w:spacing w:after="0"/>
        <w:rPr>
          <w:rFonts w:cs="Times New Roman"/>
          <w:sz w:val="23"/>
          <w:szCs w:val="23"/>
          <w:u w:val="single"/>
          <w:lang w:val="es-ES_tradnl"/>
        </w:rPr>
      </w:pPr>
    </w:p>
    <w:p w14:paraId="390698B6" w14:textId="66EF638E" w:rsidR="00605FFB" w:rsidRPr="00956DAE" w:rsidRDefault="00605FFB" w:rsidP="00991D11">
      <w:pPr>
        <w:spacing w:after="0"/>
        <w:rPr>
          <w:rFonts w:cs="Times New Roman"/>
          <w:sz w:val="23"/>
          <w:szCs w:val="23"/>
          <w:u w:val="single"/>
          <w:lang w:val="es-ES_tradnl"/>
        </w:rPr>
      </w:pPr>
      <w:r w:rsidRPr="00956DAE">
        <w:rPr>
          <w:rFonts w:cs="Times New Roman"/>
          <w:sz w:val="23"/>
          <w:szCs w:val="23"/>
          <w:u w:val="single"/>
          <w:lang w:val="es-ES_tradnl"/>
        </w:rPr>
        <w:t>Reflexiones</w:t>
      </w:r>
      <w:r w:rsidR="009A1B22" w:rsidRPr="00956DAE">
        <w:rPr>
          <w:rFonts w:cs="Times New Roman"/>
          <w:sz w:val="23"/>
          <w:szCs w:val="23"/>
          <w:u w:val="single"/>
          <w:lang w:val="es-ES_tradnl"/>
        </w:rPr>
        <w:t xml:space="preserve"> en Moodle</w:t>
      </w:r>
    </w:p>
    <w:p w14:paraId="4D1D49CB" w14:textId="2EFBA5CB" w:rsidR="00605FFB" w:rsidRPr="00956DAE" w:rsidRDefault="00956DAE" w:rsidP="00991D11">
      <w:pPr>
        <w:spacing w:after="0"/>
        <w:rPr>
          <w:rFonts w:cs="Times New Roman"/>
          <w:sz w:val="23"/>
          <w:szCs w:val="23"/>
          <w:lang w:val="es-ES_tradnl"/>
        </w:rPr>
      </w:pPr>
      <w:r>
        <w:rPr>
          <w:rFonts w:cs="Times New Roman"/>
          <w:sz w:val="23"/>
          <w:szCs w:val="23"/>
          <w:lang w:val="es-ES_tradnl"/>
        </w:rPr>
        <w:t>Se asignarán</w:t>
      </w:r>
      <w:r w:rsidR="009A1B22" w:rsidRPr="00956DAE">
        <w:rPr>
          <w:rFonts w:cs="Times New Roman"/>
          <w:sz w:val="23"/>
          <w:szCs w:val="23"/>
          <w:lang w:val="es-ES_tradnl"/>
        </w:rPr>
        <w:t xml:space="preserve"> preguntas de reflexión sobre las lecturas </w:t>
      </w:r>
      <w:r w:rsidR="006A5F35">
        <w:rPr>
          <w:rFonts w:cs="Times New Roman"/>
          <w:sz w:val="23"/>
          <w:szCs w:val="23"/>
          <w:lang w:val="es-ES_tradnl"/>
        </w:rPr>
        <w:t xml:space="preserve">y/o materiales revisados en clase </w:t>
      </w:r>
      <w:r w:rsidR="009A1B22" w:rsidRPr="00956DAE">
        <w:rPr>
          <w:rFonts w:cs="Times New Roman"/>
          <w:sz w:val="23"/>
          <w:szCs w:val="23"/>
          <w:lang w:val="es-ES_tradnl"/>
        </w:rPr>
        <w:t xml:space="preserve">que ustedes contestarán por Moodle. La calificación reflejará la profundidad del pensamiento del estudiante. Así que, una respuesta debe tener 1-2 párrafos sustanciales (un buen párrafo probablemente tendrá 5-10 oraciones que se relacionan entre sí), y debe indagar más allá de la superficie de los textos. </w:t>
      </w:r>
      <w:r w:rsidR="00605FFB" w:rsidRPr="00956DAE">
        <w:rPr>
          <w:rFonts w:cs="Times New Roman"/>
          <w:sz w:val="23"/>
          <w:szCs w:val="23"/>
          <w:lang w:val="es-ES_tradnl"/>
        </w:rPr>
        <w:t>La hora límite para</w:t>
      </w:r>
      <w:r w:rsidR="009A1B22" w:rsidRPr="00956DAE">
        <w:rPr>
          <w:rFonts w:cs="Times New Roman"/>
          <w:sz w:val="23"/>
          <w:szCs w:val="23"/>
          <w:lang w:val="es-ES_tradnl"/>
        </w:rPr>
        <w:t xml:space="preserve"> subir una reflexión es las 1</w:t>
      </w:r>
      <w:r w:rsidR="00DB6CB7">
        <w:rPr>
          <w:rFonts w:cs="Times New Roman"/>
          <w:sz w:val="23"/>
          <w:szCs w:val="23"/>
          <w:lang w:val="es-ES_tradnl"/>
        </w:rPr>
        <w:t>0</w:t>
      </w:r>
      <w:r w:rsidR="009A1B22" w:rsidRPr="00956DAE">
        <w:rPr>
          <w:rFonts w:cs="Times New Roman"/>
          <w:sz w:val="23"/>
          <w:szCs w:val="23"/>
          <w:lang w:val="es-ES_tradnl"/>
        </w:rPr>
        <w:t xml:space="preserve">:00 </w:t>
      </w:r>
      <w:r w:rsidR="00D94D1F">
        <w:rPr>
          <w:rFonts w:cs="Times New Roman"/>
          <w:sz w:val="23"/>
          <w:szCs w:val="23"/>
          <w:lang w:val="es-ES_tradnl"/>
        </w:rPr>
        <w:t>am</w:t>
      </w:r>
      <w:r w:rsidR="00605FFB" w:rsidRPr="00956DAE">
        <w:rPr>
          <w:rFonts w:cs="Times New Roman"/>
          <w:sz w:val="23"/>
          <w:szCs w:val="23"/>
          <w:lang w:val="es-ES_tradnl"/>
        </w:rPr>
        <w:t xml:space="preserve">, </w:t>
      </w:r>
      <w:r w:rsidR="00DB6CB7">
        <w:rPr>
          <w:rFonts w:cs="Times New Roman"/>
          <w:sz w:val="23"/>
          <w:szCs w:val="23"/>
          <w:lang w:val="es-ES_tradnl"/>
        </w:rPr>
        <w:t>del día siguiente</w:t>
      </w:r>
      <w:r w:rsidR="00605FFB" w:rsidRPr="00956DAE">
        <w:rPr>
          <w:rFonts w:cs="Times New Roman"/>
          <w:sz w:val="23"/>
          <w:szCs w:val="23"/>
          <w:lang w:val="es-ES_tradnl"/>
        </w:rPr>
        <w:t xml:space="preserve"> de la clase. </w:t>
      </w:r>
      <w:r w:rsidR="00D94D1F">
        <w:rPr>
          <w:rFonts w:cs="Times New Roman"/>
          <w:sz w:val="23"/>
          <w:szCs w:val="23"/>
          <w:lang w:val="es-ES_tradnl"/>
        </w:rPr>
        <w:t xml:space="preserve">En total, deberán escribir </w:t>
      </w:r>
      <w:r w:rsidR="0009110F">
        <w:rPr>
          <w:rFonts w:cs="Times New Roman"/>
          <w:sz w:val="23"/>
          <w:szCs w:val="23"/>
          <w:lang w:val="es-ES_tradnl"/>
        </w:rPr>
        <w:t>5</w:t>
      </w:r>
      <w:r w:rsidR="00D94D1F">
        <w:rPr>
          <w:rFonts w:cs="Times New Roman"/>
          <w:sz w:val="23"/>
          <w:szCs w:val="23"/>
          <w:lang w:val="es-ES_tradnl"/>
        </w:rPr>
        <w:t xml:space="preserve"> reflexiones. </w:t>
      </w:r>
    </w:p>
    <w:p w14:paraId="092CEA3E" w14:textId="28836EDF" w:rsidR="009A1B22" w:rsidRPr="00956DAE" w:rsidRDefault="009A1B22" w:rsidP="00991D11">
      <w:pPr>
        <w:spacing w:after="0"/>
        <w:rPr>
          <w:rFonts w:cs="Times New Roman"/>
          <w:sz w:val="23"/>
          <w:szCs w:val="23"/>
          <w:u w:val="single"/>
          <w:lang w:val="es-ES_tradnl"/>
        </w:rPr>
      </w:pPr>
    </w:p>
    <w:p w14:paraId="0A9D4FE8" w14:textId="7A9A3695" w:rsidR="00605FFB" w:rsidRPr="00956DAE" w:rsidRDefault="009A1B22" w:rsidP="00991D11">
      <w:pPr>
        <w:spacing w:after="0"/>
        <w:rPr>
          <w:rFonts w:cs="Times New Roman"/>
          <w:sz w:val="23"/>
          <w:szCs w:val="23"/>
          <w:u w:val="single"/>
          <w:lang w:val="es-ES_tradnl"/>
        </w:rPr>
      </w:pPr>
      <w:r w:rsidRPr="00956DAE">
        <w:rPr>
          <w:rFonts w:cs="Times New Roman"/>
          <w:sz w:val="23"/>
          <w:szCs w:val="23"/>
          <w:u w:val="single"/>
          <w:lang w:val="es-ES_tradnl"/>
        </w:rPr>
        <w:lastRenderedPageBreak/>
        <w:t>Presentación</w:t>
      </w:r>
    </w:p>
    <w:p w14:paraId="20524610" w14:textId="0530988D" w:rsidR="009A1B22" w:rsidRPr="00956DAE" w:rsidRDefault="00956DAE" w:rsidP="00991D11">
      <w:pPr>
        <w:spacing w:after="0"/>
        <w:rPr>
          <w:rFonts w:cs="Times New Roman"/>
          <w:sz w:val="23"/>
          <w:szCs w:val="23"/>
          <w:lang w:val="es-ES"/>
        </w:rPr>
      </w:pPr>
      <w:proofErr w:type="spellStart"/>
      <w:r>
        <w:rPr>
          <w:rFonts w:cs="Times New Roman"/>
          <w:sz w:val="23"/>
          <w:szCs w:val="23"/>
          <w:lang w:val="es-ES"/>
        </w:rPr>
        <w:t>Lxs</w:t>
      </w:r>
      <w:proofErr w:type="spellEnd"/>
      <w:r>
        <w:rPr>
          <w:rFonts w:cs="Times New Roman"/>
          <w:sz w:val="23"/>
          <w:szCs w:val="23"/>
          <w:lang w:val="es-ES"/>
        </w:rPr>
        <w:t xml:space="preserve"> estudi</w:t>
      </w:r>
      <w:r w:rsidR="007740A1">
        <w:rPr>
          <w:rFonts w:cs="Times New Roman"/>
          <w:sz w:val="23"/>
          <w:szCs w:val="23"/>
          <w:lang w:val="es-ES"/>
        </w:rPr>
        <w:t>a</w:t>
      </w:r>
      <w:r>
        <w:rPr>
          <w:rFonts w:cs="Times New Roman"/>
          <w:sz w:val="23"/>
          <w:szCs w:val="23"/>
          <w:lang w:val="es-ES"/>
        </w:rPr>
        <w:t>nt</w:t>
      </w:r>
      <w:r w:rsidR="007740A1">
        <w:rPr>
          <w:rFonts w:cs="Times New Roman"/>
          <w:sz w:val="23"/>
          <w:szCs w:val="23"/>
          <w:lang w:val="es-ES"/>
        </w:rPr>
        <w:t>e</w:t>
      </w:r>
      <w:r>
        <w:rPr>
          <w:rFonts w:cs="Times New Roman"/>
          <w:sz w:val="23"/>
          <w:szCs w:val="23"/>
          <w:lang w:val="es-ES"/>
        </w:rPr>
        <w:t xml:space="preserve">s </w:t>
      </w:r>
      <w:r w:rsidRPr="00956DAE">
        <w:rPr>
          <w:rFonts w:cs="Times New Roman"/>
          <w:sz w:val="23"/>
          <w:szCs w:val="23"/>
          <w:lang w:val="es-ES"/>
        </w:rPr>
        <w:t>presentarán un</w:t>
      </w:r>
      <w:r w:rsidR="004A6F9D">
        <w:rPr>
          <w:rFonts w:cs="Times New Roman"/>
          <w:sz w:val="23"/>
          <w:szCs w:val="23"/>
          <w:lang w:val="es-ES"/>
        </w:rPr>
        <w:t>a breve pesquisa sobre algún personaje indígena que tenga dimensión simbólica en algún país del hemisferio americano</w:t>
      </w:r>
      <w:r w:rsidRPr="00956DAE">
        <w:rPr>
          <w:rFonts w:cs="Times New Roman"/>
          <w:sz w:val="23"/>
          <w:szCs w:val="23"/>
          <w:lang w:val="es-ES"/>
        </w:rPr>
        <w:t xml:space="preserve"> durante </w:t>
      </w:r>
      <w:r w:rsidR="004A6F9D">
        <w:rPr>
          <w:rFonts w:cs="Times New Roman"/>
          <w:sz w:val="23"/>
          <w:szCs w:val="23"/>
          <w:lang w:val="es-ES"/>
        </w:rPr>
        <w:t>unos 10</w:t>
      </w:r>
      <w:r w:rsidRPr="00956DAE">
        <w:rPr>
          <w:rFonts w:cs="Times New Roman"/>
          <w:sz w:val="23"/>
          <w:szCs w:val="23"/>
          <w:lang w:val="es-ES"/>
        </w:rPr>
        <w:t xml:space="preserve"> minutos, destacando </w:t>
      </w:r>
      <w:r w:rsidR="004A6F9D">
        <w:rPr>
          <w:rFonts w:cs="Times New Roman"/>
          <w:sz w:val="23"/>
          <w:szCs w:val="23"/>
          <w:lang w:val="es-ES"/>
        </w:rPr>
        <w:t>su transcendencia histórica y su valor contemporáneo en distintos discursos de resistencia indígena</w:t>
      </w:r>
      <w:r w:rsidR="00163DEA">
        <w:rPr>
          <w:rFonts w:cs="Times New Roman"/>
          <w:sz w:val="23"/>
          <w:szCs w:val="23"/>
          <w:lang w:val="es-ES"/>
        </w:rPr>
        <w:t xml:space="preserve"> o de la cultura popular</w:t>
      </w:r>
      <w:r w:rsidR="004A6F9D">
        <w:rPr>
          <w:rFonts w:cs="Times New Roman"/>
          <w:sz w:val="23"/>
          <w:szCs w:val="23"/>
          <w:lang w:val="es-ES"/>
        </w:rPr>
        <w:t>. P</w:t>
      </w:r>
      <w:r w:rsidRPr="00956DAE">
        <w:rPr>
          <w:rFonts w:cs="Times New Roman"/>
          <w:sz w:val="23"/>
          <w:szCs w:val="23"/>
          <w:lang w:val="es-ES"/>
        </w:rPr>
        <w:t>ara ello, deberán preparar un</w:t>
      </w:r>
      <w:r w:rsidR="004A6F9D">
        <w:rPr>
          <w:rFonts w:cs="Times New Roman"/>
          <w:sz w:val="23"/>
          <w:szCs w:val="23"/>
          <w:lang w:val="es-ES"/>
        </w:rPr>
        <w:t xml:space="preserve"> </w:t>
      </w:r>
      <w:proofErr w:type="spellStart"/>
      <w:r w:rsidR="004A6F9D">
        <w:rPr>
          <w:rFonts w:cs="Times New Roman"/>
          <w:sz w:val="23"/>
          <w:szCs w:val="23"/>
          <w:lang w:val="es-ES"/>
        </w:rPr>
        <w:t>ppt</w:t>
      </w:r>
      <w:proofErr w:type="spellEnd"/>
      <w:r w:rsidR="004A6F9D">
        <w:rPr>
          <w:rFonts w:cs="Times New Roman"/>
          <w:sz w:val="23"/>
          <w:szCs w:val="23"/>
          <w:lang w:val="es-ES"/>
        </w:rPr>
        <w:t xml:space="preserve"> con 10 vistas máximo</w:t>
      </w:r>
      <w:r w:rsidR="009A1B22" w:rsidRPr="00956DAE">
        <w:rPr>
          <w:rFonts w:cs="Times New Roman"/>
          <w:sz w:val="23"/>
          <w:szCs w:val="23"/>
          <w:lang w:val="es-ES"/>
        </w:rPr>
        <w:t xml:space="preserve">. </w:t>
      </w:r>
      <w:r>
        <w:rPr>
          <w:rFonts w:cs="Times New Roman"/>
          <w:sz w:val="23"/>
          <w:szCs w:val="23"/>
          <w:lang w:val="es-ES"/>
        </w:rPr>
        <w:t>Además, quien</w:t>
      </w:r>
      <w:r w:rsidR="009A1B22" w:rsidRPr="00956DAE">
        <w:rPr>
          <w:rFonts w:cs="Times New Roman"/>
          <w:sz w:val="23"/>
          <w:szCs w:val="23"/>
          <w:lang w:val="es-ES"/>
        </w:rPr>
        <w:t xml:space="preserve"> presente debe ofrecer preguntas para que la clase contribuya a la discusión.</w:t>
      </w:r>
    </w:p>
    <w:p w14:paraId="17F919A8" w14:textId="77777777" w:rsidR="00605FFB" w:rsidRPr="00956DAE" w:rsidRDefault="00605FFB" w:rsidP="00991D11">
      <w:pPr>
        <w:spacing w:after="0"/>
        <w:rPr>
          <w:rFonts w:cs="Times New Roman"/>
          <w:sz w:val="23"/>
          <w:szCs w:val="23"/>
          <w:lang w:val="es-ES_tradnl"/>
        </w:rPr>
      </w:pPr>
    </w:p>
    <w:p w14:paraId="4A5A0E88" w14:textId="17B09C2F" w:rsidR="00605FFB" w:rsidRPr="00956DAE" w:rsidRDefault="009A1B22" w:rsidP="00991D11">
      <w:pPr>
        <w:spacing w:after="0"/>
        <w:rPr>
          <w:rFonts w:cs="Times New Roman"/>
          <w:sz w:val="23"/>
          <w:szCs w:val="23"/>
          <w:u w:val="single"/>
          <w:lang w:val="es-ES_tradnl"/>
        </w:rPr>
      </w:pPr>
      <w:r w:rsidRPr="00956DAE">
        <w:rPr>
          <w:rFonts w:cs="Times New Roman"/>
          <w:sz w:val="23"/>
          <w:szCs w:val="23"/>
          <w:u w:val="single"/>
          <w:lang w:val="es-ES_tradnl"/>
        </w:rPr>
        <w:t>Ensayos cortos</w:t>
      </w:r>
    </w:p>
    <w:p w14:paraId="372C0A2F" w14:textId="3537199F" w:rsidR="009A1B22" w:rsidRPr="00956DAE" w:rsidRDefault="00E72B00" w:rsidP="00991D11">
      <w:pPr>
        <w:pBdr>
          <w:bottom w:val="single" w:sz="12" w:space="1" w:color="auto"/>
        </w:pBdr>
        <w:spacing w:after="0"/>
        <w:rPr>
          <w:rFonts w:cs="Times New Roman"/>
          <w:sz w:val="23"/>
          <w:szCs w:val="23"/>
          <w:lang w:val="es-ES_tradnl"/>
        </w:rPr>
      </w:pPr>
      <w:r w:rsidRPr="00956DAE">
        <w:rPr>
          <w:rFonts w:cs="Times New Roman"/>
          <w:sz w:val="23"/>
          <w:szCs w:val="23"/>
          <w:lang w:val="es-ES_tradnl"/>
        </w:rPr>
        <w:t>Dos</w:t>
      </w:r>
      <w:r w:rsidR="00605FFB" w:rsidRPr="00956DAE">
        <w:rPr>
          <w:rFonts w:cs="Times New Roman"/>
          <w:sz w:val="23"/>
          <w:szCs w:val="23"/>
          <w:lang w:val="es-ES_tradnl"/>
        </w:rPr>
        <w:t xml:space="preserve"> ensayos entre </w:t>
      </w:r>
      <w:r w:rsidR="0009110F">
        <w:rPr>
          <w:rFonts w:cs="Times New Roman"/>
          <w:sz w:val="23"/>
          <w:szCs w:val="23"/>
          <w:lang w:val="es-ES_tradnl"/>
        </w:rPr>
        <w:t>1</w:t>
      </w:r>
      <w:r w:rsidR="00605FFB" w:rsidRPr="00956DAE">
        <w:rPr>
          <w:rFonts w:cs="Times New Roman"/>
          <w:sz w:val="23"/>
          <w:szCs w:val="23"/>
          <w:lang w:val="es-ES_tradnl"/>
        </w:rPr>
        <w:t>-</w:t>
      </w:r>
      <w:r w:rsidR="0009110F">
        <w:rPr>
          <w:rFonts w:cs="Times New Roman"/>
          <w:sz w:val="23"/>
          <w:szCs w:val="23"/>
          <w:lang w:val="es-ES_tradnl"/>
        </w:rPr>
        <w:t>2</w:t>
      </w:r>
      <w:r w:rsidR="00605FFB" w:rsidRPr="00956DAE">
        <w:rPr>
          <w:rFonts w:cs="Times New Roman"/>
          <w:sz w:val="23"/>
          <w:szCs w:val="23"/>
          <w:lang w:val="es-ES_tradnl"/>
        </w:rPr>
        <w:t xml:space="preserve"> páginas que se enfocarán en la lectura y análisis </w:t>
      </w:r>
      <w:r w:rsidR="005E7FED">
        <w:rPr>
          <w:rFonts w:cs="Times New Roman"/>
          <w:sz w:val="23"/>
          <w:szCs w:val="23"/>
          <w:lang w:val="es-ES_tradnl"/>
        </w:rPr>
        <w:t>de los materiales revisados</w:t>
      </w:r>
      <w:r w:rsidR="00605FFB" w:rsidRPr="00956DAE">
        <w:rPr>
          <w:rFonts w:cs="Times New Roman"/>
          <w:sz w:val="23"/>
          <w:szCs w:val="23"/>
          <w:lang w:val="es-ES_tradnl"/>
        </w:rPr>
        <w:t xml:space="preserve"> en clase</w:t>
      </w:r>
      <w:r w:rsidR="005E7FED">
        <w:rPr>
          <w:rFonts w:cs="Times New Roman"/>
          <w:sz w:val="23"/>
          <w:szCs w:val="23"/>
          <w:lang w:val="es-ES_tradnl"/>
        </w:rPr>
        <w:t xml:space="preserve"> durante las dos primeras semanas</w:t>
      </w:r>
      <w:r w:rsidR="00605FFB" w:rsidRPr="00956DAE">
        <w:rPr>
          <w:rFonts w:cs="Times New Roman"/>
          <w:sz w:val="23"/>
          <w:szCs w:val="23"/>
          <w:lang w:val="es-ES_tradnl"/>
        </w:rPr>
        <w:t xml:space="preserve">. </w:t>
      </w:r>
      <w:r w:rsidR="005E7FED">
        <w:rPr>
          <w:rFonts w:cs="Times New Roman"/>
          <w:sz w:val="23"/>
          <w:szCs w:val="23"/>
          <w:lang w:val="es-ES_tradnl"/>
        </w:rPr>
        <w:t>Se trata de una reflexión personal sobre la importancia pedagógica de lo estudiado en clase y su posible aplicación en sus futuras clases</w:t>
      </w:r>
      <w:r w:rsidR="00605FFB" w:rsidRPr="00956DAE">
        <w:rPr>
          <w:rFonts w:cs="Times New Roman"/>
          <w:sz w:val="23"/>
          <w:szCs w:val="23"/>
          <w:lang w:val="es-ES_tradnl"/>
        </w:rPr>
        <w:t xml:space="preserve">. Se deben entregar </w:t>
      </w:r>
      <w:r w:rsidR="009A1B22" w:rsidRPr="00956DAE">
        <w:rPr>
          <w:rFonts w:cs="Times New Roman"/>
          <w:b/>
          <w:sz w:val="23"/>
          <w:szCs w:val="23"/>
          <w:lang w:val="es-ES_tradnl"/>
        </w:rPr>
        <w:t>en Moodle</w:t>
      </w:r>
      <w:r w:rsidR="00605FFB" w:rsidRPr="00956DAE">
        <w:rPr>
          <w:rFonts w:cs="Times New Roman"/>
          <w:sz w:val="23"/>
          <w:szCs w:val="23"/>
          <w:lang w:val="es-ES_tradnl"/>
        </w:rPr>
        <w:t xml:space="preserve"> el día de la fecha límite. No se aceptan ensayos tardes. Todos los ensayos serán de doble espacio, Times New </w:t>
      </w:r>
      <w:proofErr w:type="spellStart"/>
      <w:r w:rsidR="00605FFB" w:rsidRPr="00956DAE">
        <w:rPr>
          <w:rFonts w:cs="Times New Roman"/>
          <w:sz w:val="23"/>
          <w:szCs w:val="23"/>
          <w:lang w:val="es-ES_tradnl"/>
        </w:rPr>
        <w:t>Roman</w:t>
      </w:r>
      <w:proofErr w:type="spellEnd"/>
      <w:r w:rsidR="00605FFB" w:rsidRPr="00956DAE">
        <w:rPr>
          <w:rFonts w:cs="Times New Roman"/>
          <w:sz w:val="23"/>
          <w:szCs w:val="23"/>
          <w:lang w:val="es-ES_tradnl"/>
        </w:rPr>
        <w:t>, 12 pt., márgenes de 1 in. y de estilo MLA (8th ed.).</w:t>
      </w:r>
    </w:p>
    <w:p w14:paraId="2D40B2D3" w14:textId="77777777" w:rsidR="009A1B22" w:rsidRPr="00956DAE" w:rsidRDefault="009A1B22" w:rsidP="00991D11">
      <w:pPr>
        <w:pBdr>
          <w:bottom w:val="single" w:sz="12" w:space="1" w:color="auto"/>
        </w:pBdr>
        <w:spacing w:after="0"/>
        <w:rPr>
          <w:rFonts w:cs="Times New Roman"/>
          <w:sz w:val="23"/>
          <w:szCs w:val="23"/>
          <w:lang w:val="es-ES_tradnl"/>
        </w:rPr>
      </w:pPr>
    </w:p>
    <w:p w14:paraId="6646E09C" w14:textId="171E1EA8" w:rsidR="00624A5F" w:rsidRDefault="009F42FA" w:rsidP="00991D11">
      <w:pPr>
        <w:pBdr>
          <w:bottom w:val="single" w:sz="12" w:space="1" w:color="auto"/>
        </w:pBdr>
        <w:spacing w:after="0"/>
        <w:rPr>
          <w:rFonts w:cs="Times New Roman"/>
          <w:sz w:val="23"/>
          <w:szCs w:val="23"/>
          <w:u w:val="single"/>
          <w:lang w:val="es-ES_tradnl"/>
        </w:rPr>
      </w:pPr>
      <w:r>
        <w:rPr>
          <w:rFonts w:cs="Times New Roman"/>
          <w:sz w:val="23"/>
          <w:szCs w:val="23"/>
          <w:u w:val="single"/>
          <w:lang w:val="es-ES_tradnl"/>
        </w:rPr>
        <w:t>Ensayo de reflexión final</w:t>
      </w:r>
    </w:p>
    <w:p w14:paraId="4D2EC250" w14:textId="1E3139CC" w:rsidR="0009110F" w:rsidRPr="00DB6CB7" w:rsidRDefault="0009110F" w:rsidP="00991D11">
      <w:pPr>
        <w:pBdr>
          <w:bottom w:val="single" w:sz="12" w:space="1" w:color="auto"/>
        </w:pBdr>
        <w:spacing w:after="0"/>
        <w:rPr>
          <w:rFonts w:cs="Times New Roman"/>
          <w:sz w:val="23"/>
          <w:szCs w:val="23"/>
          <w:lang w:val="es-ES_tradnl"/>
        </w:rPr>
      </w:pPr>
      <w:r w:rsidRPr="00DB6CB7">
        <w:rPr>
          <w:rFonts w:cs="Times New Roman"/>
          <w:sz w:val="23"/>
          <w:szCs w:val="23"/>
          <w:lang w:val="es-ES_tradnl"/>
        </w:rPr>
        <w:t>Para la última semana los estudiantes deben</w:t>
      </w:r>
      <w:r w:rsidR="00C12491" w:rsidRPr="00DB6CB7">
        <w:rPr>
          <w:rFonts w:cs="Times New Roman"/>
          <w:sz w:val="23"/>
          <w:szCs w:val="23"/>
          <w:lang w:val="es-ES_tradnl"/>
        </w:rPr>
        <w:t xml:space="preserve"> entregar un ensayo de reflexión de 3-4 páginas sobre algún personaje indígena que hayan estudiado durante la clase destacando los siguientes aspectos: 1) ofrecer una discusión sobre el origen del personaje tratado y las disputas históricas que su presencia provoca; 2) presentar un análisis del significado contemporáneo de este personaje; y 3) ofrecer ejemplos de cómo podría ayudarles en sus clases para enseñar sobre la herencia indígena en las Américas.</w:t>
      </w:r>
    </w:p>
    <w:p w14:paraId="1E51C039" w14:textId="77777777" w:rsidR="00605FFB" w:rsidRPr="00956DAE" w:rsidRDefault="00605FFB" w:rsidP="008B09A8">
      <w:pPr>
        <w:spacing w:after="0" w:line="240" w:lineRule="auto"/>
        <w:rPr>
          <w:rFonts w:cs="Times New Roman"/>
          <w:b/>
          <w:i/>
          <w:sz w:val="22"/>
          <w:szCs w:val="22"/>
          <w:lang w:val="es-ES"/>
        </w:rPr>
      </w:pPr>
    </w:p>
    <w:p w14:paraId="6321A13E" w14:textId="77777777" w:rsidR="00787B17" w:rsidRDefault="00787B17" w:rsidP="009B4372">
      <w:pPr>
        <w:spacing w:after="0" w:line="240" w:lineRule="auto"/>
        <w:jc w:val="center"/>
        <w:rPr>
          <w:rFonts w:cs="Times New Roman"/>
          <w:b/>
          <w:sz w:val="22"/>
          <w:szCs w:val="22"/>
          <w:lang w:val="es-ES"/>
        </w:rPr>
      </w:pPr>
    </w:p>
    <w:p w14:paraId="12B11E39" w14:textId="2A681B16" w:rsidR="004C20AD" w:rsidRPr="004C20AD" w:rsidRDefault="009B4372" w:rsidP="00DB6CB7">
      <w:pPr>
        <w:spacing w:after="0" w:line="240" w:lineRule="auto"/>
        <w:jc w:val="center"/>
        <w:rPr>
          <w:rFonts w:cs="Times New Roman"/>
          <w:b/>
          <w:sz w:val="32"/>
          <w:szCs w:val="32"/>
          <w:lang w:val="es-ES"/>
        </w:rPr>
      </w:pPr>
      <w:r w:rsidRPr="004C20AD">
        <w:rPr>
          <w:rFonts w:cs="Times New Roman"/>
          <w:b/>
          <w:sz w:val="32"/>
          <w:szCs w:val="32"/>
          <w:lang w:val="es-ES"/>
        </w:rPr>
        <w:t>Calendario del curso</w:t>
      </w:r>
    </w:p>
    <w:p w14:paraId="4B4C2852" w14:textId="77777777" w:rsidR="009B4372" w:rsidRPr="00956DAE" w:rsidRDefault="009B4372" w:rsidP="008B09A8">
      <w:pPr>
        <w:spacing w:after="0" w:line="240" w:lineRule="auto"/>
        <w:rPr>
          <w:rFonts w:cs="Times New Roman"/>
          <w:b/>
          <w:i/>
          <w:sz w:val="22"/>
          <w:szCs w:val="22"/>
          <w:lang w:val="es-ES"/>
        </w:rPr>
      </w:pPr>
    </w:p>
    <w:tbl>
      <w:tblPr>
        <w:tblpPr w:leftFromText="187" w:rightFromText="187" w:vertAnchor="text" w:tblpXSpec="center" w:tblpY="1"/>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
        <w:gridCol w:w="8785"/>
      </w:tblGrid>
      <w:tr w:rsidR="00B76889" w:rsidRPr="00956DAE" w14:paraId="0A380ADF" w14:textId="77777777" w:rsidTr="00B76889">
        <w:trPr>
          <w:cantSplit/>
          <w:trHeight w:val="720"/>
          <w:tblHeader/>
        </w:trPr>
        <w:tc>
          <w:tcPr>
            <w:tcW w:w="870" w:type="dxa"/>
            <w:tcBorders>
              <w:top w:val="single" w:sz="4" w:space="0" w:color="auto"/>
              <w:bottom w:val="single" w:sz="12" w:space="0" w:color="auto"/>
            </w:tcBorders>
            <w:shd w:val="clear" w:color="auto" w:fill="D9D9D9" w:themeFill="background1" w:themeFillShade="D9"/>
            <w:vAlign w:val="center"/>
          </w:tcPr>
          <w:p w14:paraId="3D560FA0" w14:textId="188AD424" w:rsidR="00B76889" w:rsidRPr="00956DAE" w:rsidRDefault="00B76889" w:rsidP="00605FFB">
            <w:pPr>
              <w:spacing w:after="0" w:line="240" w:lineRule="auto"/>
              <w:jc w:val="center"/>
              <w:rPr>
                <w:rFonts w:cs="Times New Roman"/>
                <w:b/>
                <w:sz w:val="22"/>
                <w:szCs w:val="22"/>
              </w:rPr>
            </w:pPr>
            <w:proofErr w:type="spellStart"/>
            <w:r w:rsidRPr="00956DAE">
              <w:rPr>
                <w:rFonts w:cs="Times New Roman"/>
                <w:b/>
                <w:sz w:val="22"/>
                <w:szCs w:val="22"/>
              </w:rPr>
              <w:t>Fecha</w:t>
            </w:r>
            <w:proofErr w:type="spellEnd"/>
          </w:p>
        </w:tc>
        <w:tc>
          <w:tcPr>
            <w:tcW w:w="8785" w:type="dxa"/>
            <w:tcBorders>
              <w:top w:val="single" w:sz="4" w:space="0" w:color="auto"/>
              <w:bottom w:val="single" w:sz="12" w:space="0" w:color="auto"/>
            </w:tcBorders>
            <w:shd w:val="clear" w:color="auto" w:fill="D9D9D9" w:themeFill="background1" w:themeFillShade="D9"/>
            <w:vAlign w:val="center"/>
          </w:tcPr>
          <w:p w14:paraId="29A244DE" w14:textId="39933CA0" w:rsidR="00B76889" w:rsidRPr="00956DAE" w:rsidRDefault="00B76889" w:rsidP="00605FFB">
            <w:pPr>
              <w:spacing w:after="0" w:line="240" w:lineRule="auto"/>
              <w:rPr>
                <w:rFonts w:cs="Times New Roman"/>
                <w:b/>
                <w:sz w:val="22"/>
                <w:szCs w:val="22"/>
              </w:rPr>
            </w:pPr>
            <w:proofErr w:type="spellStart"/>
            <w:r w:rsidRPr="00956DAE">
              <w:rPr>
                <w:rFonts w:cs="Times New Roman"/>
                <w:b/>
                <w:sz w:val="22"/>
                <w:szCs w:val="22"/>
              </w:rPr>
              <w:t>Tema</w:t>
            </w:r>
            <w:proofErr w:type="spellEnd"/>
          </w:p>
        </w:tc>
      </w:tr>
      <w:tr w:rsidR="00B76889" w:rsidRPr="00956DAE" w14:paraId="2DC1DC7C" w14:textId="77777777" w:rsidTr="00B76889">
        <w:trPr>
          <w:cantSplit/>
          <w:trHeight w:val="498"/>
        </w:trPr>
        <w:tc>
          <w:tcPr>
            <w:tcW w:w="870" w:type="dxa"/>
            <w:tcBorders>
              <w:top w:val="single" w:sz="12" w:space="0" w:color="auto"/>
              <w:bottom w:val="single" w:sz="2" w:space="0" w:color="auto"/>
              <w:right w:val="nil"/>
            </w:tcBorders>
            <w:shd w:val="clear" w:color="auto" w:fill="F2F2F2" w:themeFill="background1" w:themeFillShade="F2"/>
            <w:vAlign w:val="center"/>
          </w:tcPr>
          <w:p w14:paraId="75F85757" w14:textId="77777777" w:rsidR="00B76889" w:rsidRPr="00956DAE" w:rsidRDefault="00B76889" w:rsidP="00605FFB">
            <w:pPr>
              <w:spacing w:after="0" w:line="240" w:lineRule="auto"/>
              <w:jc w:val="center"/>
              <w:rPr>
                <w:rFonts w:cs="Times New Roman"/>
                <w:sz w:val="22"/>
                <w:szCs w:val="22"/>
                <w:lang w:val="es-ES"/>
              </w:rPr>
            </w:pPr>
          </w:p>
        </w:tc>
        <w:tc>
          <w:tcPr>
            <w:tcW w:w="8785" w:type="dxa"/>
            <w:tcBorders>
              <w:top w:val="single" w:sz="12" w:space="0" w:color="auto"/>
              <w:left w:val="nil"/>
              <w:bottom w:val="single" w:sz="2" w:space="0" w:color="auto"/>
              <w:right w:val="single" w:sz="4" w:space="0" w:color="auto"/>
            </w:tcBorders>
            <w:shd w:val="clear" w:color="auto" w:fill="F2F2F2" w:themeFill="background1" w:themeFillShade="F2"/>
            <w:vAlign w:val="center"/>
          </w:tcPr>
          <w:p w14:paraId="533BACF9" w14:textId="23954BFF" w:rsidR="00B76889" w:rsidRPr="00956DAE" w:rsidRDefault="00B76889" w:rsidP="00605FFB">
            <w:pPr>
              <w:spacing w:after="0" w:line="240" w:lineRule="auto"/>
              <w:rPr>
                <w:rFonts w:cs="Times New Roman"/>
                <w:sz w:val="22"/>
                <w:szCs w:val="22"/>
                <w:lang w:val="es-ES"/>
              </w:rPr>
            </w:pPr>
            <w:r w:rsidRPr="00956DAE">
              <w:rPr>
                <w:rFonts w:cs="Times New Roman"/>
                <w:sz w:val="22"/>
                <w:szCs w:val="22"/>
                <w:lang w:val="es-ES"/>
              </w:rPr>
              <w:t>Semana 1</w:t>
            </w:r>
          </w:p>
        </w:tc>
      </w:tr>
      <w:tr w:rsidR="00B76889" w:rsidRPr="00116CEC" w14:paraId="5D4B6A5A" w14:textId="77777777" w:rsidTr="00B76889">
        <w:trPr>
          <w:cantSplit/>
          <w:trHeight w:val="720"/>
        </w:trPr>
        <w:tc>
          <w:tcPr>
            <w:tcW w:w="870" w:type="dxa"/>
            <w:tcBorders>
              <w:top w:val="single" w:sz="2" w:space="0" w:color="auto"/>
              <w:bottom w:val="single" w:sz="4" w:space="0" w:color="auto"/>
            </w:tcBorders>
            <w:vAlign w:val="center"/>
          </w:tcPr>
          <w:p w14:paraId="6614A83A" w14:textId="7643F755" w:rsidR="00B76889" w:rsidRPr="00956DAE" w:rsidRDefault="006D4CCA" w:rsidP="00605FFB">
            <w:pPr>
              <w:spacing w:after="0" w:line="240" w:lineRule="auto"/>
              <w:jc w:val="center"/>
              <w:rPr>
                <w:rFonts w:cs="Times New Roman"/>
                <w:sz w:val="22"/>
                <w:szCs w:val="22"/>
                <w:lang w:val="es-ES"/>
              </w:rPr>
            </w:pPr>
            <w:r w:rsidRPr="00956DAE">
              <w:rPr>
                <w:rFonts w:cs="Times New Roman"/>
                <w:sz w:val="22"/>
                <w:szCs w:val="22"/>
                <w:lang w:val="es-ES"/>
              </w:rPr>
              <w:t>2</w:t>
            </w:r>
            <w:r w:rsidR="008F5620" w:rsidRPr="00956DAE">
              <w:rPr>
                <w:rFonts w:cs="Times New Roman"/>
                <w:sz w:val="22"/>
                <w:szCs w:val="22"/>
                <w:lang w:val="es-ES"/>
              </w:rPr>
              <w:t>6</w:t>
            </w:r>
            <w:r w:rsidRPr="00956DAE">
              <w:rPr>
                <w:rFonts w:cs="Times New Roman"/>
                <w:sz w:val="22"/>
                <w:szCs w:val="22"/>
                <w:lang w:val="es-ES"/>
              </w:rPr>
              <w:t xml:space="preserve"> jun</w:t>
            </w:r>
          </w:p>
        </w:tc>
        <w:tc>
          <w:tcPr>
            <w:tcW w:w="8785" w:type="dxa"/>
            <w:tcBorders>
              <w:top w:val="single" w:sz="2" w:space="0" w:color="auto"/>
              <w:bottom w:val="single" w:sz="4" w:space="0" w:color="auto"/>
            </w:tcBorders>
            <w:vAlign w:val="center"/>
          </w:tcPr>
          <w:p w14:paraId="70AB052E" w14:textId="77777777" w:rsidR="00B76889" w:rsidRPr="00956DAE" w:rsidRDefault="00B76889" w:rsidP="00273F4C">
            <w:pPr>
              <w:spacing w:after="0" w:line="240" w:lineRule="auto"/>
              <w:rPr>
                <w:rFonts w:cs="Times New Roman"/>
                <w:b/>
                <w:sz w:val="22"/>
                <w:szCs w:val="22"/>
                <w:lang w:val="es-ES"/>
              </w:rPr>
            </w:pPr>
          </w:p>
          <w:p w14:paraId="6D9984C9" w14:textId="77777777" w:rsidR="00787B17" w:rsidRDefault="00B76889" w:rsidP="00273F4C">
            <w:pPr>
              <w:spacing w:after="0" w:line="240" w:lineRule="auto"/>
              <w:rPr>
                <w:rFonts w:cs="Times New Roman"/>
                <w:b/>
                <w:sz w:val="22"/>
                <w:szCs w:val="22"/>
                <w:lang w:val="es-ES"/>
              </w:rPr>
            </w:pPr>
            <w:r w:rsidRPr="00956DAE">
              <w:rPr>
                <w:rFonts w:cs="Times New Roman"/>
                <w:b/>
                <w:sz w:val="22"/>
                <w:szCs w:val="22"/>
                <w:lang w:val="es-ES"/>
              </w:rPr>
              <w:t>Introducción a</w:t>
            </w:r>
            <w:r w:rsidR="00F131F8" w:rsidRPr="00956DAE">
              <w:rPr>
                <w:rFonts w:cs="Times New Roman"/>
                <w:b/>
                <w:sz w:val="22"/>
                <w:szCs w:val="22"/>
                <w:lang w:val="es-ES"/>
              </w:rPr>
              <w:t>l curso</w:t>
            </w:r>
          </w:p>
          <w:p w14:paraId="11D0CF05" w14:textId="6F4ACE99" w:rsidR="00B76889" w:rsidRPr="00956DAE" w:rsidRDefault="00787B17" w:rsidP="00273F4C">
            <w:pPr>
              <w:spacing w:after="0" w:line="240" w:lineRule="auto"/>
              <w:rPr>
                <w:rFonts w:cs="Times New Roman"/>
                <w:b/>
                <w:sz w:val="22"/>
                <w:szCs w:val="22"/>
                <w:lang w:val="es-ES"/>
              </w:rPr>
            </w:pPr>
            <w:r>
              <w:rPr>
                <w:rFonts w:cs="Times New Roman"/>
                <w:b/>
                <w:sz w:val="22"/>
                <w:szCs w:val="22"/>
                <w:lang w:val="es-ES"/>
              </w:rPr>
              <w:t xml:space="preserve">Módulo 1: </w:t>
            </w:r>
            <w:r w:rsidR="0098187F">
              <w:rPr>
                <w:rFonts w:cs="Times New Roman"/>
                <w:b/>
                <w:sz w:val="22"/>
                <w:szCs w:val="22"/>
                <w:lang w:val="es-ES"/>
              </w:rPr>
              <w:t>1492 y el Nuevo Mundo</w:t>
            </w:r>
          </w:p>
          <w:p w14:paraId="51667AAC" w14:textId="65022022" w:rsidR="00B76889" w:rsidRDefault="0085270B" w:rsidP="00273F4C">
            <w:pPr>
              <w:spacing w:after="0" w:line="240" w:lineRule="auto"/>
              <w:rPr>
                <w:rFonts w:cs="Times New Roman"/>
                <w:sz w:val="22"/>
                <w:szCs w:val="22"/>
                <w:lang w:val="es-ES"/>
              </w:rPr>
            </w:pPr>
            <w:r w:rsidRPr="00956DAE">
              <w:rPr>
                <w:rFonts w:cs="Times New Roman"/>
                <w:sz w:val="22"/>
                <w:szCs w:val="22"/>
                <w:lang w:val="es-ES"/>
              </w:rPr>
              <w:t xml:space="preserve">Leer: </w:t>
            </w:r>
            <w:r w:rsidR="0098187F">
              <w:rPr>
                <w:rFonts w:cs="Times New Roman"/>
                <w:sz w:val="22"/>
                <w:szCs w:val="22"/>
                <w:lang w:val="es-ES"/>
              </w:rPr>
              <w:t xml:space="preserve">Cristóbal Colón, </w:t>
            </w:r>
            <w:r w:rsidR="0098187F" w:rsidRPr="0098187F">
              <w:rPr>
                <w:rFonts w:cs="Times New Roman"/>
                <w:i/>
                <w:iCs/>
                <w:sz w:val="22"/>
                <w:szCs w:val="22"/>
                <w:lang w:val="es-ES"/>
              </w:rPr>
              <w:t>Diario de abordo</w:t>
            </w:r>
            <w:r w:rsidR="0098187F">
              <w:rPr>
                <w:rFonts w:cs="Times New Roman"/>
                <w:sz w:val="22"/>
                <w:szCs w:val="22"/>
                <w:lang w:val="es-ES"/>
              </w:rPr>
              <w:t xml:space="preserve"> (fragmentos)</w:t>
            </w:r>
          </w:p>
          <w:p w14:paraId="1D97AED1" w14:textId="6F7FAC82" w:rsidR="0041036F" w:rsidRDefault="0041036F" w:rsidP="00273F4C">
            <w:pPr>
              <w:spacing w:after="0" w:line="240" w:lineRule="auto"/>
              <w:rPr>
                <w:rFonts w:cs="Times New Roman"/>
                <w:sz w:val="22"/>
                <w:szCs w:val="22"/>
                <w:lang w:val="es-ES"/>
              </w:rPr>
            </w:pPr>
            <w:r>
              <w:rPr>
                <w:rFonts w:cs="Times New Roman"/>
                <w:sz w:val="22"/>
                <w:szCs w:val="22"/>
                <w:lang w:val="es-ES"/>
              </w:rPr>
              <w:t xml:space="preserve">         </w:t>
            </w:r>
            <w:r w:rsidRPr="0041036F">
              <w:rPr>
                <w:rFonts w:cs="Times New Roman"/>
                <w:sz w:val="22"/>
                <w:szCs w:val="22"/>
                <w:lang w:val="es-ES"/>
              </w:rPr>
              <w:t>P</w:t>
            </w:r>
            <w:r>
              <w:rPr>
                <w:rFonts w:cs="Times New Roman"/>
                <w:sz w:val="22"/>
                <w:szCs w:val="22"/>
                <w:lang w:val="es-ES"/>
              </w:rPr>
              <w:t>eter</w:t>
            </w:r>
            <w:r w:rsidRPr="0041036F">
              <w:rPr>
                <w:rFonts w:cs="Times New Roman"/>
                <w:sz w:val="22"/>
                <w:szCs w:val="22"/>
                <w:lang w:val="es-ES"/>
              </w:rPr>
              <w:t xml:space="preserve"> Hulme, “Colonial </w:t>
            </w:r>
            <w:proofErr w:type="spellStart"/>
            <w:r w:rsidRPr="0041036F">
              <w:rPr>
                <w:rFonts w:cs="Times New Roman"/>
                <w:sz w:val="22"/>
                <w:szCs w:val="22"/>
                <w:lang w:val="es-ES"/>
              </w:rPr>
              <w:t>Encounters</w:t>
            </w:r>
            <w:proofErr w:type="spellEnd"/>
            <w:r w:rsidRPr="0041036F">
              <w:rPr>
                <w:rFonts w:cs="Times New Roman"/>
                <w:sz w:val="22"/>
                <w:szCs w:val="22"/>
                <w:lang w:val="es-ES"/>
              </w:rPr>
              <w:t>” (capítulos 1 y 2</w:t>
            </w:r>
            <w:r>
              <w:rPr>
                <w:rFonts w:cs="Times New Roman"/>
                <w:sz w:val="22"/>
                <w:szCs w:val="22"/>
                <w:lang w:val="es-ES"/>
              </w:rPr>
              <w:t>)</w:t>
            </w:r>
          </w:p>
          <w:p w14:paraId="47822BE2" w14:textId="7C13112E" w:rsidR="00DB6CB7" w:rsidRPr="00956DAE" w:rsidRDefault="00DB6CB7" w:rsidP="00273F4C">
            <w:pPr>
              <w:spacing w:after="0" w:line="240" w:lineRule="auto"/>
              <w:rPr>
                <w:rFonts w:cs="Times New Roman"/>
                <w:sz w:val="22"/>
                <w:szCs w:val="22"/>
                <w:lang w:val="es-ES"/>
              </w:rPr>
            </w:pPr>
            <w:r w:rsidRPr="00DB6CB7">
              <w:rPr>
                <w:rFonts w:cs="Times New Roman"/>
                <w:b/>
                <w:bCs/>
                <w:sz w:val="22"/>
                <w:szCs w:val="22"/>
                <w:lang w:val="es-ES"/>
              </w:rPr>
              <w:t>Hacer:</w:t>
            </w:r>
            <w:r>
              <w:rPr>
                <w:rFonts w:cs="Times New Roman"/>
                <w:sz w:val="22"/>
                <w:szCs w:val="22"/>
                <w:lang w:val="es-ES"/>
              </w:rPr>
              <w:t xml:space="preserve"> Subir r</w:t>
            </w:r>
            <w:r w:rsidRPr="00DB6CB7">
              <w:rPr>
                <w:rFonts w:cs="Times New Roman"/>
                <w:sz w:val="22"/>
                <w:szCs w:val="22"/>
                <w:lang w:val="es-ES"/>
              </w:rPr>
              <w:t>eflexi</w:t>
            </w:r>
            <w:r>
              <w:rPr>
                <w:rFonts w:cs="Times New Roman"/>
                <w:sz w:val="22"/>
                <w:szCs w:val="22"/>
                <w:lang w:val="es-ES"/>
              </w:rPr>
              <w:t>ón</w:t>
            </w:r>
            <w:r w:rsidRPr="00DB6CB7">
              <w:rPr>
                <w:rFonts w:cs="Times New Roman"/>
                <w:sz w:val="22"/>
                <w:szCs w:val="22"/>
                <w:lang w:val="es-ES"/>
              </w:rPr>
              <w:t xml:space="preserve"> </w:t>
            </w:r>
            <w:r>
              <w:rPr>
                <w:rFonts w:cs="Times New Roman"/>
                <w:sz w:val="22"/>
                <w:szCs w:val="22"/>
                <w:lang w:val="es-ES"/>
              </w:rPr>
              <w:t xml:space="preserve">1 </w:t>
            </w:r>
            <w:r w:rsidRPr="00DB6CB7">
              <w:rPr>
                <w:rFonts w:cs="Times New Roman"/>
                <w:sz w:val="22"/>
                <w:szCs w:val="22"/>
                <w:lang w:val="es-ES"/>
              </w:rPr>
              <w:t>en Moodle</w:t>
            </w:r>
            <w:r>
              <w:rPr>
                <w:rFonts w:cs="Times New Roman"/>
                <w:sz w:val="22"/>
                <w:szCs w:val="22"/>
                <w:lang w:val="es-ES"/>
              </w:rPr>
              <w:t xml:space="preserve"> sobre los materiales revisados en esta clase.</w:t>
            </w:r>
          </w:p>
          <w:p w14:paraId="4186B381" w14:textId="77C4BBD3" w:rsidR="00B76889" w:rsidRPr="00DB6CB7" w:rsidRDefault="00B76889" w:rsidP="00F131F8">
            <w:pPr>
              <w:spacing w:after="0" w:line="240" w:lineRule="auto"/>
              <w:rPr>
                <w:rFonts w:cs="Times New Roman"/>
                <w:sz w:val="22"/>
                <w:szCs w:val="22"/>
                <w:lang w:val="es-ES"/>
              </w:rPr>
            </w:pPr>
          </w:p>
        </w:tc>
      </w:tr>
      <w:tr w:rsidR="00B76889" w:rsidRPr="00116CEC" w14:paraId="627A0F86" w14:textId="77777777" w:rsidTr="00B76889">
        <w:trPr>
          <w:cantSplit/>
          <w:trHeight w:val="720"/>
        </w:trPr>
        <w:tc>
          <w:tcPr>
            <w:tcW w:w="870" w:type="dxa"/>
            <w:tcBorders>
              <w:top w:val="single" w:sz="4" w:space="0" w:color="auto"/>
              <w:bottom w:val="single" w:sz="4" w:space="0" w:color="auto"/>
            </w:tcBorders>
            <w:vAlign w:val="center"/>
          </w:tcPr>
          <w:p w14:paraId="41CD469E" w14:textId="26009532" w:rsidR="00B76889" w:rsidRPr="00956DAE" w:rsidRDefault="00DB6CB7" w:rsidP="00605FFB">
            <w:pPr>
              <w:spacing w:after="0" w:line="240" w:lineRule="auto"/>
              <w:jc w:val="center"/>
              <w:rPr>
                <w:rFonts w:cs="Times New Roman"/>
                <w:sz w:val="22"/>
                <w:szCs w:val="22"/>
                <w:lang w:val="es-ES"/>
              </w:rPr>
            </w:pPr>
            <w:r>
              <w:rPr>
                <w:rFonts w:cs="Times New Roman"/>
                <w:sz w:val="22"/>
                <w:szCs w:val="22"/>
                <w:lang w:val="es-ES"/>
              </w:rPr>
              <w:t xml:space="preserve">    </w:t>
            </w:r>
          </w:p>
        </w:tc>
        <w:tc>
          <w:tcPr>
            <w:tcW w:w="8785" w:type="dxa"/>
            <w:tcBorders>
              <w:top w:val="single" w:sz="4" w:space="0" w:color="auto"/>
              <w:bottom w:val="single" w:sz="4" w:space="0" w:color="auto"/>
            </w:tcBorders>
            <w:vAlign w:val="center"/>
          </w:tcPr>
          <w:p w14:paraId="391C4C10" w14:textId="77777777" w:rsidR="00B76889" w:rsidRPr="00956DAE" w:rsidRDefault="00B76889" w:rsidP="00847911">
            <w:pPr>
              <w:spacing w:after="0" w:line="240" w:lineRule="auto"/>
              <w:rPr>
                <w:rFonts w:cs="Times New Roman"/>
                <w:sz w:val="22"/>
                <w:szCs w:val="22"/>
                <w:lang w:val="es-ES"/>
              </w:rPr>
            </w:pPr>
          </w:p>
          <w:p w14:paraId="30F45250" w14:textId="33EDE6D9" w:rsidR="00F131F8" w:rsidRDefault="00044ADE" w:rsidP="00F131F8">
            <w:pPr>
              <w:spacing w:after="0" w:line="240" w:lineRule="auto"/>
              <w:rPr>
                <w:rFonts w:cs="Times New Roman"/>
                <w:sz w:val="22"/>
                <w:szCs w:val="22"/>
                <w:lang w:val="es-ES"/>
              </w:rPr>
            </w:pPr>
            <w:r>
              <w:rPr>
                <w:rFonts w:cs="Times New Roman"/>
                <w:sz w:val="22"/>
                <w:szCs w:val="22"/>
                <w:lang w:val="es-ES"/>
              </w:rPr>
              <w:t xml:space="preserve">Leer: Inca Garcilaso, </w:t>
            </w:r>
            <w:r w:rsidRPr="00D2627C">
              <w:rPr>
                <w:rFonts w:cs="Times New Roman"/>
                <w:i/>
                <w:iCs/>
                <w:sz w:val="22"/>
                <w:szCs w:val="22"/>
                <w:lang w:val="es-ES"/>
              </w:rPr>
              <w:t>Comentarios reales</w:t>
            </w:r>
            <w:r>
              <w:rPr>
                <w:rFonts w:cs="Times New Roman"/>
                <w:sz w:val="22"/>
                <w:szCs w:val="22"/>
                <w:lang w:val="es-ES"/>
              </w:rPr>
              <w:t xml:space="preserve"> “Fragmentos”</w:t>
            </w:r>
          </w:p>
          <w:p w14:paraId="5791DC7A" w14:textId="30B5BE47" w:rsidR="00044ADE" w:rsidRPr="00956DAE" w:rsidRDefault="00C36CB3" w:rsidP="00F131F8">
            <w:pPr>
              <w:spacing w:after="0" w:line="240" w:lineRule="auto"/>
              <w:rPr>
                <w:rFonts w:cs="Times New Roman"/>
                <w:sz w:val="22"/>
                <w:szCs w:val="22"/>
                <w:lang w:val="es-ES"/>
              </w:rPr>
            </w:pPr>
            <w:r>
              <w:rPr>
                <w:rFonts w:cs="Times New Roman"/>
                <w:sz w:val="22"/>
                <w:szCs w:val="22"/>
                <w:lang w:val="es-ES"/>
              </w:rPr>
              <w:t xml:space="preserve">        </w:t>
            </w:r>
            <w:r w:rsidR="00044ADE">
              <w:rPr>
                <w:rFonts w:cs="Times New Roman"/>
                <w:sz w:val="22"/>
                <w:szCs w:val="22"/>
                <w:lang w:val="es-ES"/>
              </w:rPr>
              <w:t xml:space="preserve"> Michael de Monta</w:t>
            </w:r>
            <w:r w:rsidR="009F42FA">
              <w:rPr>
                <w:rFonts w:cs="Times New Roman"/>
                <w:sz w:val="22"/>
                <w:szCs w:val="22"/>
                <w:lang w:val="es-ES"/>
              </w:rPr>
              <w:t>i</w:t>
            </w:r>
            <w:r w:rsidR="00044ADE">
              <w:rPr>
                <w:rFonts w:cs="Times New Roman"/>
                <w:sz w:val="22"/>
                <w:szCs w:val="22"/>
                <w:lang w:val="es-ES"/>
              </w:rPr>
              <w:t>gne, “Sobre los caníbales”</w:t>
            </w:r>
          </w:p>
          <w:p w14:paraId="5127F8F0" w14:textId="106B6AEB" w:rsidR="00DB6CB7" w:rsidRPr="00956DAE" w:rsidRDefault="00DB6CB7" w:rsidP="00DB6CB7">
            <w:pPr>
              <w:spacing w:after="0" w:line="240" w:lineRule="auto"/>
              <w:rPr>
                <w:rFonts w:cs="Times New Roman"/>
                <w:sz w:val="22"/>
                <w:szCs w:val="22"/>
                <w:lang w:val="es-ES"/>
              </w:rPr>
            </w:pPr>
            <w:r w:rsidRPr="00DB6CB7">
              <w:rPr>
                <w:rFonts w:cs="Times New Roman"/>
                <w:b/>
                <w:bCs/>
                <w:sz w:val="22"/>
                <w:szCs w:val="22"/>
                <w:lang w:val="es-ES"/>
              </w:rPr>
              <w:t>Hacer:</w:t>
            </w:r>
            <w:r>
              <w:rPr>
                <w:rFonts w:cs="Times New Roman"/>
                <w:sz w:val="22"/>
                <w:szCs w:val="22"/>
                <w:lang w:val="es-ES"/>
              </w:rPr>
              <w:t xml:space="preserve"> Subir r</w:t>
            </w:r>
            <w:r w:rsidRPr="00DB6CB7">
              <w:rPr>
                <w:rFonts w:cs="Times New Roman"/>
                <w:sz w:val="22"/>
                <w:szCs w:val="22"/>
                <w:lang w:val="es-ES"/>
              </w:rPr>
              <w:t>eflexi</w:t>
            </w:r>
            <w:r>
              <w:rPr>
                <w:rFonts w:cs="Times New Roman"/>
                <w:sz w:val="22"/>
                <w:szCs w:val="22"/>
                <w:lang w:val="es-ES"/>
              </w:rPr>
              <w:t>ón</w:t>
            </w:r>
            <w:r w:rsidRPr="00DB6CB7">
              <w:rPr>
                <w:rFonts w:cs="Times New Roman"/>
                <w:sz w:val="22"/>
                <w:szCs w:val="22"/>
                <w:lang w:val="es-ES"/>
              </w:rPr>
              <w:t xml:space="preserve"> </w:t>
            </w:r>
            <w:r>
              <w:rPr>
                <w:rFonts w:cs="Times New Roman"/>
                <w:sz w:val="22"/>
                <w:szCs w:val="22"/>
                <w:lang w:val="es-ES"/>
              </w:rPr>
              <w:t xml:space="preserve">2 </w:t>
            </w:r>
            <w:r w:rsidRPr="00DB6CB7">
              <w:rPr>
                <w:rFonts w:cs="Times New Roman"/>
                <w:sz w:val="22"/>
                <w:szCs w:val="22"/>
                <w:lang w:val="es-ES"/>
              </w:rPr>
              <w:t>en Moodle</w:t>
            </w:r>
            <w:r>
              <w:rPr>
                <w:rFonts w:cs="Times New Roman"/>
                <w:sz w:val="22"/>
                <w:szCs w:val="22"/>
                <w:lang w:val="es-ES"/>
              </w:rPr>
              <w:t xml:space="preserve"> sobre los materiales revisados en esta clase.</w:t>
            </w:r>
          </w:p>
          <w:p w14:paraId="7B1AEA25" w14:textId="66F71BD9" w:rsidR="00B76889" w:rsidRPr="00956DAE" w:rsidRDefault="00B76889" w:rsidP="00847911">
            <w:pPr>
              <w:spacing w:after="0" w:line="240" w:lineRule="auto"/>
              <w:rPr>
                <w:rFonts w:cs="Times New Roman"/>
                <w:sz w:val="22"/>
                <w:szCs w:val="22"/>
                <w:lang w:val="es-ES"/>
              </w:rPr>
            </w:pPr>
          </w:p>
        </w:tc>
      </w:tr>
      <w:tr w:rsidR="00B76889" w:rsidRPr="00116CEC" w14:paraId="43DBF26D" w14:textId="77777777" w:rsidTr="00B76889">
        <w:trPr>
          <w:cantSplit/>
          <w:trHeight w:val="720"/>
        </w:trPr>
        <w:tc>
          <w:tcPr>
            <w:tcW w:w="870" w:type="dxa"/>
            <w:tcBorders>
              <w:top w:val="single" w:sz="4" w:space="0" w:color="auto"/>
              <w:bottom w:val="single" w:sz="4" w:space="0" w:color="auto"/>
            </w:tcBorders>
            <w:vAlign w:val="center"/>
          </w:tcPr>
          <w:p w14:paraId="4A5B65F7" w14:textId="7B65D272" w:rsidR="00B76889" w:rsidRPr="00956DAE" w:rsidRDefault="008F5620" w:rsidP="00605FFB">
            <w:pPr>
              <w:spacing w:after="0" w:line="240" w:lineRule="auto"/>
              <w:jc w:val="center"/>
              <w:rPr>
                <w:rFonts w:cs="Times New Roman"/>
                <w:sz w:val="22"/>
                <w:szCs w:val="22"/>
                <w:lang w:val="es-ES"/>
              </w:rPr>
            </w:pPr>
            <w:r w:rsidRPr="00956DAE">
              <w:rPr>
                <w:rFonts w:cs="Times New Roman"/>
                <w:sz w:val="22"/>
                <w:szCs w:val="22"/>
                <w:lang w:val="es-ES"/>
              </w:rPr>
              <w:t>30</w:t>
            </w:r>
            <w:r w:rsidR="006D4CCA" w:rsidRPr="00956DAE">
              <w:rPr>
                <w:rFonts w:cs="Times New Roman"/>
                <w:sz w:val="22"/>
                <w:szCs w:val="22"/>
                <w:lang w:val="es-ES"/>
              </w:rPr>
              <w:t xml:space="preserve"> jun</w:t>
            </w:r>
          </w:p>
        </w:tc>
        <w:tc>
          <w:tcPr>
            <w:tcW w:w="8785" w:type="dxa"/>
            <w:tcBorders>
              <w:top w:val="single" w:sz="4" w:space="0" w:color="auto"/>
              <w:bottom w:val="single" w:sz="4" w:space="0" w:color="auto"/>
            </w:tcBorders>
            <w:vAlign w:val="center"/>
          </w:tcPr>
          <w:p w14:paraId="2CFB5654" w14:textId="77777777" w:rsidR="00DB6CB7" w:rsidRDefault="00DB6CB7" w:rsidP="00C36CB3">
            <w:pPr>
              <w:spacing w:after="0" w:line="240" w:lineRule="auto"/>
              <w:rPr>
                <w:rFonts w:cs="Times New Roman"/>
                <w:sz w:val="22"/>
                <w:szCs w:val="22"/>
                <w:lang w:val="es-ES"/>
              </w:rPr>
            </w:pPr>
          </w:p>
          <w:p w14:paraId="7FD1507A" w14:textId="0CBF9672" w:rsidR="001415B3" w:rsidRPr="00956DAE" w:rsidRDefault="00044ADE" w:rsidP="00C36CB3">
            <w:pPr>
              <w:spacing w:after="0" w:line="240" w:lineRule="auto"/>
              <w:rPr>
                <w:rFonts w:cs="Times New Roman"/>
                <w:sz w:val="22"/>
                <w:szCs w:val="22"/>
                <w:lang w:val="es-ES"/>
              </w:rPr>
            </w:pPr>
            <w:r>
              <w:rPr>
                <w:rFonts w:cs="Times New Roman"/>
                <w:sz w:val="22"/>
                <w:szCs w:val="22"/>
                <w:lang w:val="es-ES"/>
              </w:rPr>
              <w:t>Materiales visuales sobre el Nuevo Mundo</w:t>
            </w:r>
          </w:p>
          <w:p w14:paraId="6FAAF681" w14:textId="3E018743" w:rsidR="00B76889" w:rsidRDefault="00C51CEF" w:rsidP="00E72B00">
            <w:pPr>
              <w:spacing w:after="0" w:line="240" w:lineRule="auto"/>
              <w:rPr>
                <w:rFonts w:cs="Times New Roman"/>
                <w:b/>
                <w:sz w:val="22"/>
                <w:szCs w:val="22"/>
                <w:lang w:val="es-ES"/>
              </w:rPr>
            </w:pPr>
            <w:r w:rsidRPr="00DB6CB7">
              <w:rPr>
                <w:rFonts w:cs="Times New Roman"/>
                <w:b/>
                <w:bCs/>
                <w:sz w:val="22"/>
                <w:szCs w:val="22"/>
                <w:lang w:val="es-ES"/>
              </w:rPr>
              <w:t>Hacer:</w:t>
            </w:r>
            <w:r>
              <w:rPr>
                <w:rFonts w:cs="Times New Roman"/>
                <w:sz w:val="22"/>
                <w:szCs w:val="22"/>
                <w:lang w:val="es-ES"/>
              </w:rPr>
              <w:t xml:space="preserve"> </w:t>
            </w:r>
            <w:r w:rsidR="00B76889" w:rsidRPr="00956DAE">
              <w:rPr>
                <w:rFonts w:cs="Times New Roman"/>
                <w:b/>
                <w:sz w:val="22"/>
                <w:szCs w:val="22"/>
                <w:lang w:val="es-ES"/>
              </w:rPr>
              <w:t>Entregar el Ensayo 1</w:t>
            </w:r>
            <w:r w:rsidR="001F7EB7">
              <w:rPr>
                <w:rFonts w:cs="Times New Roman"/>
                <w:b/>
                <w:sz w:val="22"/>
                <w:szCs w:val="22"/>
                <w:lang w:val="es-ES"/>
              </w:rPr>
              <w:t xml:space="preserve"> </w:t>
            </w:r>
          </w:p>
          <w:p w14:paraId="2F638DD2" w14:textId="7A782EDE" w:rsidR="00DB6CB7" w:rsidRPr="00956DAE" w:rsidRDefault="00DB6CB7" w:rsidP="00E72B00">
            <w:pPr>
              <w:spacing w:after="0" w:line="240" w:lineRule="auto"/>
              <w:rPr>
                <w:rFonts w:cs="Times New Roman"/>
                <w:b/>
                <w:sz w:val="22"/>
                <w:szCs w:val="22"/>
                <w:lang w:val="es-ES"/>
              </w:rPr>
            </w:pPr>
          </w:p>
        </w:tc>
      </w:tr>
      <w:tr w:rsidR="00B76889" w:rsidRPr="00956DAE" w14:paraId="7163B4B4" w14:textId="77777777" w:rsidTr="00B76889">
        <w:trPr>
          <w:cantSplit/>
          <w:trHeight w:val="482"/>
        </w:trPr>
        <w:tc>
          <w:tcPr>
            <w:tcW w:w="870" w:type="dxa"/>
            <w:tcBorders>
              <w:top w:val="single" w:sz="4" w:space="0" w:color="auto"/>
              <w:bottom w:val="single" w:sz="4" w:space="0" w:color="auto"/>
              <w:right w:val="nil"/>
            </w:tcBorders>
            <w:shd w:val="clear" w:color="auto" w:fill="F2F2F2" w:themeFill="background1" w:themeFillShade="F2"/>
            <w:vAlign w:val="center"/>
          </w:tcPr>
          <w:p w14:paraId="6AF6EA38" w14:textId="77777777" w:rsidR="00B76889" w:rsidRPr="00956DAE" w:rsidRDefault="00B76889" w:rsidP="00605FFB">
            <w:pPr>
              <w:spacing w:after="0" w:line="240" w:lineRule="auto"/>
              <w:jc w:val="center"/>
              <w:rPr>
                <w:rFonts w:cs="Times New Roman"/>
                <w:sz w:val="22"/>
                <w:szCs w:val="22"/>
                <w:lang w:val="es-ES"/>
              </w:rPr>
            </w:pPr>
          </w:p>
        </w:tc>
        <w:tc>
          <w:tcPr>
            <w:tcW w:w="87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845F95" w14:textId="7C2FD01C" w:rsidR="00B76889" w:rsidRPr="00956DAE" w:rsidRDefault="00B76889" w:rsidP="00605FFB">
            <w:pPr>
              <w:spacing w:after="0" w:line="240" w:lineRule="auto"/>
              <w:rPr>
                <w:rFonts w:cs="Times New Roman"/>
                <w:sz w:val="22"/>
                <w:szCs w:val="22"/>
                <w:lang w:val="es-ES"/>
              </w:rPr>
            </w:pPr>
            <w:r w:rsidRPr="00956DAE">
              <w:rPr>
                <w:rFonts w:cs="Times New Roman"/>
                <w:sz w:val="22"/>
                <w:szCs w:val="22"/>
                <w:lang w:val="es-ES"/>
              </w:rPr>
              <w:t>Semana 2</w:t>
            </w:r>
          </w:p>
        </w:tc>
      </w:tr>
      <w:tr w:rsidR="00B76889" w:rsidRPr="00116CEC" w14:paraId="41E212FC" w14:textId="77777777" w:rsidTr="00B76889">
        <w:trPr>
          <w:cantSplit/>
          <w:trHeight w:val="545"/>
        </w:trPr>
        <w:tc>
          <w:tcPr>
            <w:tcW w:w="870" w:type="dxa"/>
            <w:tcBorders>
              <w:top w:val="single" w:sz="4" w:space="0" w:color="auto"/>
              <w:bottom w:val="single" w:sz="4" w:space="0" w:color="auto"/>
            </w:tcBorders>
            <w:vAlign w:val="center"/>
          </w:tcPr>
          <w:p w14:paraId="7064A3C1" w14:textId="3CBF9726" w:rsidR="00B76889" w:rsidRPr="00956DAE" w:rsidRDefault="008F5620" w:rsidP="00605FFB">
            <w:pPr>
              <w:spacing w:after="0" w:line="240" w:lineRule="auto"/>
              <w:jc w:val="center"/>
              <w:rPr>
                <w:rFonts w:cs="Times New Roman"/>
                <w:sz w:val="22"/>
                <w:szCs w:val="22"/>
                <w:lang w:val="es-ES"/>
              </w:rPr>
            </w:pPr>
            <w:r w:rsidRPr="00956DAE">
              <w:rPr>
                <w:rFonts w:cs="Times New Roman"/>
                <w:sz w:val="22"/>
                <w:szCs w:val="22"/>
                <w:lang w:val="es-ES"/>
              </w:rPr>
              <w:lastRenderedPageBreak/>
              <w:t>03</w:t>
            </w:r>
            <w:r w:rsidR="006D4CCA" w:rsidRPr="00956DAE">
              <w:rPr>
                <w:rFonts w:cs="Times New Roman"/>
                <w:sz w:val="22"/>
                <w:szCs w:val="22"/>
                <w:lang w:val="es-ES"/>
              </w:rPr>
              <w:t xml:space="preserve"> ju</w:t>
            </w:r>
            <w:r w:rsidRPr="00956DAE">
              <w:rPr>
                <w:rFonts w:cs="Times New Roman"/>
                <w:sz w:val="22"/>
                <w:szCs w:val="22"/>
                <w:lang w:val="es-ES"/>
              </w:rPr>
              <w:t>l</w:t>
            </w:r>
          </w:p>
        </w:tc>
        <w:tc>
          <w:tcPr>
            <w:tcW w:w="8785" w:type="dxa"/>
            <w:tcBorders>
              <w:top w:val="single" w:sz="4" w:space="0" w:color="auto"/>
              <w:bottom w:val="single" w:sz="4" w:space="0" w:color="auto"/>
            </w:tcBorders>
            <w:vAlign w:val="center"/>
          </w:tcPr>
          <w:p w14:paraId="0EC0E550" w14:textId="77777777" w:rsidR="00787B17" w:rsidRDefault="00787B17" w:rsidP="00F7676F">
            <w:pPr>
              <w:spacing w:after="0" w:line="240" w:lineRule="auto"/>
              <w:rPr>
                <w:rFonts w:cs="Times New Roman"/>
                <w:b/>
                <w:sz w:val="22"/>
                <w:szCs w:val="22"/>
                <w:lang w:val="es-ES"/>
              </w:rPr>
            </w:pPr>
          </w:p>
          <w:p w14:paraId="5C522294" w14:textId="0DD30327" w:rsidR="0098187F" w:rsidRPr="00956DAE" w:rsidRDefault="00787B17" w:rsidP="0098187F">
            <w:pPr>
              <w:spacing w:after="0" w:line="240" w:lineRule="auto"/>
              <w:rPr>
                <w:rFonts w:cs="Times New Roman"/>
                <w:sz w:val="22"/>
                <w:szCs w:val="22"/>
                <w:lang w:val="es-ES"/>
              </w:rPr>
            </w:pPr>
            <w:r>
              <w:rPr>
                <w:rFonts w:cs="Times New Roman"/>
                <w:b/>
                <w:sz w:val="22"/>
                <w:szCs w:val="22"/>
                <w:lang w:val="es-ES"/>
              </w:rPr>
              <w:t xml:space="preserve">Módulo 2: </w:t>
            </w:r>
            <w:r w:rsidR="0098187F">
              <w:rPr>
                <w:rFonts w:cs="Times New Roman"/>
                <w:sz w:val="22"/>
                <w:szCs w:val="22"/>
                <w:lang w:val="es-ES"/>
              </w:rPr>
              <w:t xml:space="preserve"> </w:t>
            </w:r>
            <w:r w:rsidR="00A00741">
              <w:rPr>
                <w:rFonts w:cs="Times New Roman"/>
                <w:b/>
                <w:bCs/>
                <w:sz w:val="22"/>
                <w:szCs w:val="22"/>
                <w:lang w:val="es-ES"/>
              </w:rPr>
              <w:t>Personajes y símbolos</w:t>
            </w:r>
            <w:r w:rsidR="005E7FED">
              <w:rPr>
                <w:rFonts w:cs="Times New Roman"/>
                <w:b/>
                <w:bCs/>
                <w:sz w:val="22"/>
                <w:szCs w:val="22"/>
                <w:lang w:val="es-ES"/>
              </w:rPr>
              <w:t xml:space="preserve"> de lo indígena</w:t>
            </w:r>
          </w:p>
          <w:p w14:paraId="7ECE880D" w14:textId="4743B3D1" w:rsidR="00B76889" w:rsidRPr="00A00741" w:rsidRDefault="006165DB" w:rsidP="00F7676F">
            <w:pPr>
              <w:spacing w:after="0" w:line="240" w:lineRule="auto"/>
              <w:rPr>
                <w:rFonts w:cs="Times New Roman"/>
                <w:bCs/>
                <w:sz w:val="22"/>
                <w:szCs w:val="22"/>
                <w:lang w:val="es-ES"/>
              </w:rPr>
            </w:pPr>
            <w:proofErr w:type="spellStart"/>
            <w:r>
              <w:rPr>
                <w:rFonts w:cs="Times New Roman"/>
                <w:bCs/>
                <w:sz w:val="22"/>
                <w:szCs w:val="22"/>
                <w:lang w:val="es-ES"/>
              </w:rPr>
              <w:t>Huatay</w:t>
            </w:r>
            <w:proofErr w:type="spellEnd"/>
            <w:r>
              <w:rPr>
                <w:rFonts w:cs="Times New Roman"/>
                <w:bCs/>
                <w:sz w:val="22"/>
                <w:szCs w:val="22"/>
                <w:lang w:val="es-ES"/>
              </w:rPr>
              <w:t xml:space="preserve">, </w:t>
            </w:r>
            <w:proofErr w:type="spellStart"/>
            <w:r>
              <w:rPr>
                <w:rFonts w:cs="Times New Roman"/>
                <w:bCs/>
                <w:sz w:val="22"/>
                <w:szCs w:val="22"/>
                <w:lang w:val="es-ES"/>
              </w:rPr>
              <w:t>Malintzin</w:t>
            </w:r>
            <w:proofErr w:type="spellEnd"/>
            <w:r>
              <w:rPr>
                <w:rFonts w:cs="Times New Roman"/>
                <w:bCs/>
                <w:sz w:val="22"/>
                <w:szCs w:val="22"/>
                <w:lang w:val="es-ES"/>
              </w:rPr>
              <w:t xml:space="preserve">, </w:t>
            </w:r>
            <w:proofErr w:type="spellStart"/>
            <w:r>
              <w:rPr>
                <w:rFonts w:cs="Times New Roman"/>
                <w:bCs/>
                <w:sz w:val="22"/>
                <w:szCs w:val="22"/>
                <w:lang w:val="es-ES"/>
              </w:rPr>
              <w:t>Cuauhtemoc</w:t>
            </w:r>
            <w:proofErr w:type="spellEnd"/>
            <w:r>
              <w:rPr>
                <w:rFonts w:cs="Times New Roman"/>
                <w:bCs/>
                <w:sz w:val="22"/>
                <w:szCs w:val="22"/>
                <w:lang w:val="es-ES"/>
              </w:rPr>
              <w:t xml:space="preserve">, </w:t>
            </w:r>
            <w:r w:rsidR="00E1225F">
              <w:rPr>
                <w:rFonts w:cs="Times New Roman"/>
                <w:bCs/>
                <w:sz w:val="22"/>
                <w:szCs w:val="22"/>
                <w:lang w:val="es-ES"/>
              </w:rPr>
              <w:t xml:space="preserve">Manco Inca, </w:t>
            </w:r>
            <w:r>
              <w:rPr>
                <w:rFonts w:cs="Times New Roman"/>
                <w:bCs/>
                <w:sz w:val="22"/>
                <w:szCs w:val="22"/>
                <w:lang w:val="es-ES"/>
              </w:rPr>
              <w:t xml:space="preserve">Caupolicán, </w:t>
            </w:r>
            <w:r w:rsidR="00716163">
              <w:rPr>
                <w:rFonts w:cs="Times New Roman"/>
                <w:bCs/>
                <w:sz w:val="22"/>
                <w:szCs w:val="22"/>
                <w:lang w:val="es-ES"/>
              </w:rPr>
              <w:t xml:space="preserve">Inca Garcilaso, Guamán Poma de Ayala, </w:t>
            </w:r>
            <w:r>
              <w:rPr>
                <w:rFonts w:cs="Times New Roman"/>
                <w:bCs/>
                <w:sz w:val="22"/>
                <w:szCs w:val="22"/>
                <w:lang w:val="es-ES"/>
              </w:rPr>
              <w:t xml:space="preserve">Túpac Amaru, Micaela Bastidas, </w:t>
            </w:r>
            <w:r w:rsidR="00E1225F">
              <w:rPr>
                <w:rFonts w:cs="Times New Roman"/>
                <w:bCs/>
                <w:sz w:val="22"/>
                <w:szCs w:val="22"/>
                <w:lang w:val="es-ES"/>
              </w:rPr>
              <w:t>Bartolina Sisa, T</w:t>
            </w:r>
            <w:r w:rsidR="00716163">
              <w:rPr>
                <w:rFonts w:cs="Times New Roman"/>
                <w:bCs/>
                <w:sz w:val="22"/>
                <w:szCs w:val="22"/>
                <w:lang w:val="es-ES"/>
              </w:rPr>
              <w:t>ú</w:t>
            </w:r>
            <w:r w:rsidR="00E1225F">
              <w:rPr>
                <w:rFonts w:cs="Times New Roman"/>
                <w:bCs/>
                <w:sz w:val="22"/>
                <w:szCs w:val="22"/>
                <w:lang w:val="es-ES"/>
              </w:rPr>
              <w:t>pac Katari</w:t>
            </w:r>
          </w:p>
          <w:p w14:paraId="41DD31BF" w14:textId="77777777" w:rsidR="00DB6CB7" w:rsidRDefault="00DB6CB7" w:rsidP="00DB6CB7">
            <w:pPr>
              <w:spacing w:after="0" w:line="240" w:lineRule="auto"/>
              <w:rPr>
                <w:rFonts w:cs="Times New Roman"/>
                <w:sz w:val="22"/>
                <w:szCs w:val="22"/>
                <w:lang w:val="es-ES"/>
              </w:rPr>
            </w:pPr>
          </w:p>
          <w:p w14:paraId="03F16270" w14:textId="2C31792B" w:rsidR="00DB6CB7" w:rsidRPr="00956DAE" w:rsidRDefault="00DB6CB7" w:rsidP="00DB6CB7">
            <w:pPr>
              <w:spacing w:after="0" w:line="240" w:lineRule="auto"/>
              <w:rPr>
                <w:rFonts w:cs="Times New Roman"/>
                <w:sz w:val="22"/>
                <w:szCs w:val="22"/>
                <w:lang w:val="es-ES"/>
              </w:rPr>
            </w:pPr>
            <w:r w:rsidRPr="00DB6CB7">
              <w:rPr>
                <w:rFonts w:cs="Times New Roman"/>
                <w:b/>
                <w:bCs/>
                <w:sz w:val="22"/>
                <w:szCs w:val="22"/>
                <w:lang w:val="es-ES"/>
              </w:rPr>
              <w:t>Hacer:</w:t>
            </w:r>
            <w:r>
              <w:rPr>
                <w:rFonts w:cs="Times New Roman"/>
                <w:sz w:val="22"/>
                <w:szCs w:val="22"/>
                <w:lang w:val="es-ES"/>
              </w:rPr>
              <w:t xml:space="preserve"> Subir r</w:t>
            </w:r>
            <w:r w:rsidRPr="00DB6CB7">
              <w:rPr>
                <w:rFonts w:cs="Times New Roman"/>
                <w:sz w:val="22"/>
                <w:szCs w:val="22"/>
                <w:lang w:val="es-ES"/>
              </w:rPr>
              <w:t>eflexi</w:t>
            </w:r>
            <w:r>
              <w:rPr>
                <w:rFonts w:cs="Times New Roman"/>
                <w:sz w:val="22"/>
                <w:szCs w:val="22"/>
                <w:lang w:val="es-ES"/>
              </w:rPr>
              <w:t>ón</w:t>
            </w:r>
            <w:r w:rsidRPr="00DB6CB7">
              <w:rPr>
                <w:rFonts w:cs="Times New Roman"/>
                <w:sz w:val="22"/>
                <w:szCs w:val="22"/>
                <w:lang w:val="es-ES"/>
              </w:rPr>
              <w:t xml:space="preserve"> </w:t>
            </w:r>
            <w:r>
              <w:rPr>
                <w:rFonts w:cs="Times New Roman"/>
                <w:sz w:val="22"/>
                <w:szCs w:val="22"/>
                <w:lang w:val="es-ES"/>
              </w:rPr>
              <w:t xml:space="preserve">3 </w:t>
            </w:r>
            <w:r w:rsidRPr="00DB6CB7">
              <w:rPr>
                <w:rFonts w:cs="Times New Roman"/>
                <w:sz w:val="22"/>
                <w:szCs w:val="22"/>
                <w:lang w:val="es-ES"/>
              </w:rPr>
              <w:t>en Moodle</w:t>
            </w:r>
            <w:r>
              <w:rPr>
                <w:rFonts w:cs="Times New Roman"/>
                <w:sz w:val="22"/>
                <w:szCs w:val="22"/>
                <w:lang w:val="es-ES"/>
              </w:rPr>
              <w:t xml:space="preserve"> sobre los materiales revisados en esta clase.</w:t>
            </w:r>
          </w:p>
          <w:p w14:paraId="5FEB28C9" w14:textId="15D4E60C" w:rsidR="00B76889" w:rsidRPr="00956DAE" w:rsidRDefault="00B76889" w:rsidP="00A00741">
            <w:pPr>
              <w:spacing w:after="0" w:line="240" w:lineRule="auto"/>
              <w:rPr>
                <w:rFonts w:cs="Times New Roman"/>
                <w:b/>
                <w:sz w:val="22"/>
                <w:szCs w:val="22"/>
                <w:lang w:val="es-ES"/>
              </w:rPr>
            </w:pPr>
          </w:p>
        </w:tc>
      </w:tr>
      <w:tr w:rsidR="00B76889" w:rsidRPr="00956DAE" w14:paraId="67F054C3"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vAlign w:val="center"/>
          </w:tcPr>
          <w:p w14:paraId="5C78DE57" w14:textId="27059E5C" w:rsidR="00B76889" w:rsidRPr="00956DAE" w:rsidRDefault="008F5620" w:rsidP="00605FFB">
            <w:pPr>
              <w:spacing w:after="0" w:line="240" w:lineRule="auto"/>
              <w:jc w:val="center"/>
              <w:rPr>
                <w:rFonts w:cs="Times New Roman"/>
                <w:sz w:val="22"/>
                <w:szCs w:val="22"/>
                <w:lang w:val="es-ES"/>
              </w:rPr>
            </w:pPr>
            <w:r w:rsidRPr="00956DAE">
              <w:rPr>
                <w:rFonts w:cs="Times New Roman"/>
                <w:sz w:val="22"/>
                <w:szCs w:val="22"/>
                <w:lang w:val="es-ES"/>
              </w:rPr>
              <w:t>05</w:t>
            </w:r>
            <w:r w:rsidR="00631CC0" w:rsidRPr="00956DAE">
              <w:rPr>
                <w:rFonts w:cs="Times New Roman"/>
                <w:sz w:val="22"/>
                <w:szCs w:val="22"/>
                <w:lang w:val="es-ES"/>
              </w:rPr>
              <w:t xml:space="preserve"> ju</w:t>
            </w:r>
            <w:r w:rsidRPr="00956DAE">
              <w:rPr>
                <w:rFonts w:cs="Times New Roman"/>
                <w:sz w:val="22"/>
                <w:szCs w:val="22"/>
                <w:lang w:val="es-ES"/>
              </w:rPr>
              <w:t>l</w:t>
            </w:r>
          </w:p>
        </w:tc>
        <w:tc>
          <w:tcPr>
            <w:tcW w:w="8785" w:type="dxa"/>
            <w:tcBorders>
              <w:top w:val="single" w:sz="4" w:space="0" w:color="auto"/>
              <w:left w:val="single" w:sz="4" w:space="0" w:color="auto"/>
              <w:bottom w:val="single" w:sz="4" w:space="0" w:color="auto"/>
              <w:right w:val="single" w:sz="4" w:space="0" w:color="auto"/>
            </w:tcBorders>
            <w:vAlign w:val="center"/>
          </w:tcPr>
          <w:p w14:paraId="36A9A25B" w14:textId="77777777" w:rsidR="0085270B" w:rsidRDefault="00A00741" w:rsidP="0085270B">
            <w:pPr>
              <w:spacing w:after="0" w:line="240" w:lineRule="auto"/>
              <w:rPr>
                <w:rFonts w:cs="Times New Roman"/>
                <w:sz w:val="22"/>
                <w:szCs w:val="22"/>
                <w:lang w:val="es-ES"/>
              </w:rPr>
            </w:pPr>
            <w:r>
              <w:rPr>
                <w:rFonts w:cs="Times New Roman"/>
                <w:sz w:val="22"/>
                <w:szCs w:val="22"/>
                <w:lang w:val="es-ES"/>
              </w:rPr>
              <w:t>Serie</w:t>
            </w:r>
            <w:r w:rsidR="009F42FA">
              <w:rPr>
                <w:rFonts w:cs="Times New Roman"/>
                <w:sz w:val="22"/>
                <w:szCs w:val="22"/>
                <w:lang w:val="es-ES"/>
              </w:rPr>
              <w:t>s</w:t>
            </w:r>
            <w:r>
              <w:rPr>
                <w:rFonts w:cs="Times New Roman"/>
                <w:sz w:val="22"/>
                <w:szCs w:val="22"/>
                <w:lang w:val="es-ES"/>
              </w:rPr>
              <w:t xml:space="preserve"> </w:t>
            </w:r>
            <w:proofErr w:type="spellStart"/>
            <w:r w:rsidRPr="00716163">
              <w:rPr>
                <w:rFonts w:cs="Times New Roman"/>
                <w:i/>
                <w:iCs/>
                <w:sz w:val="22"/>
                <w:szCs w:val="22"/>
                <w:lang w:val="es-ES"/>
              </w:rPr>
              <w:t>Conquistadors</w:t>
            </w:r>
            <w:proofErr w:type="spellEnd"/>
            <w:r w:rsidR="009F42FA">
              <w:rPr>
                <w:rFonts w:cs="Times New Roman"/>
                <w:sz w:val="22"/>
                <w:szCs w:val="22"/>
                <w:lang w:val="es-ES"/>
              </w:rPr>
              <w:t xml:space="preserve"> </w:t>
            </w:r>
            <w:r w:rsidR="00716163">
              <w:rPr>
                <w:rFonts w:cs="Times New Roman"/>
                <w:sz w:val="22"/>
                <w:szCs w:val="22"/>
                <w:lang w:val="es-ES"/>
              </w:rPr>
              <w:t>(ver “</w:t>
            </w:r>
            <w:proofErr w:type="spellStart"/>
            <w:r w:rsidR="00716163">
              <w:rPr>
                <w:rFonts w:cs="Times New Roman"/>
                <w:sz w:val="22"/>
                <w:szCs w:val="22"/>
                <w:lang w:val="es-ES"/>
              </w:rPr>
              <w:t>The</w:t>
            </w:r>
            <w:proofErr w:type="spellEnd"/>
            <w:r w:rsidR="00716163">
              <w:rPr>
                <w:rFonts w:cs="Times New Roman"/>
                <w:sz w:val="22"/>
                <w:szCs w:val="22"/>
                <w:lang w:val="es-ES"/>
              </w:rPr>
              <w:t xml:space="preserve"> </w:t>
            </w:r>
            <w:proofErr w:type="spellStart"/>
            <w:r w:rsidR="00716163">
              <w:rPr>
                <w:rFonts w:cs="Times New Roman"/>
                <w:sz w:val="22"/>
                <w:szCs w:val="22"/>
                <w:lang w:val="es-ES"/>
              </w:rPr>
              <w:t>Fall</w:t>
            </w:r>
            <w:proofErr w:type="spellEnd"/>
            <w:r w:rsidR="00716163">
              <w:rPr>
                <w:rFonts w:cs="Times New Roman"/>
                <w:sz w:val="22"/>
                <w:szCs w:val="22"/>
                <w:lang w:val="es-ES"/>
              </w:rPr>
              <w:t xml:space="preserve"> </w:t>
            </w:r>
            <w:proofErr w:type="spellStart"/>
            <w:r w:rsidR="00716163">
              <w:rPr>
                <w:rFonts w:cs="Times New Roman"/>
                <w:sz w:val="22"/>
                <w:szCs w:val="22"/>
                <w:lang w:val="es-ES"/>
              </w:rPr>
              <w:t>of</w:t>
            </w:r>
            <w:proofErr w:type="spellEnd"/>
            <w:r w:rsidR="00716163">
              <w:rPr>
                <w:rFonts w:cs="Times New Roman"/>
                <w:sz w:val="22"/>
                <w:szCs w:val="22"/>
                <w:lang w:val="es-ES"/>
              </w:rPr>
              <w:t xml:space="preserve"> </w:t>
            </w:r>
            <w:proofErr w:type="spellStart"/>
            <w:r w:rsidR="00716163">
              <w:rPr>
                <w:rFonts w:cs="Times New Roman"/>
                <w:sz w:val="22"/>
                <w:szCs w:val="22"/>
                <w:lang w:val="es-ES"/>
              </w:rPr>
              <w:t>the</w:t>
            </w:r>
            <w:proofErr w:type="spellEnd"/>
            <w:r w:rsidR="00716163">
              <w:rPr>
                <w:rFonts w:cs="Times New Roman"/>
                <w:sz w:val="22"/>
                <w:szCs w:val="22"/>
                <w:lang w:val="es-ES"/>
              </w:rPr>
              <w:t xml:space="preserve"> </w:t>
            </w:r>
            <w:proofErr w:type="spellStart"/>
            <w:r w:rsidR="00716163">
              <w:rPr>
                <w:rFonts w:cs="Times New Roman"/>
                <w:sz w:val="22"/>
                <w:szCs w:val="22"/>
                <w:lang w:val="es-ES"/>
              </w:rPr>
              <w:t>Aztects</w:t>
            </w:r>
            <w:proofErr w:type="spellEnd"/>
            <w:r w:rsidR="00716163">
              <w:rPr>
                <w:rFonts w:cs="Times New Roman"/>
                <w:sz w:val="22"/>
                <w:szCs w:val="22"/>
                <w:lang w:val="es-ES"/>
              </w:rPr>
              <w:t xml:space="preserve">”) </w:t>
            </w:r>
            <w:r w:rsidR="009F42FA">
              <w:rPr>
                <w:rFonts w:cs="Times New Roman"/>
                <w:sz w:val="22"/>
                <w:szCs w:val="22"/>
                <w:lang w:val="es-ES"/>
              </w:rPr>
              <w:t xml:space="preserve">y </w:t>
            </w:r>
            <w:r w:rsidR="009F42FA" w:rsidRPr="00716163">
              <w:rPr>
                <w:rFonts w:cs="Times New Roman"/>
                <w:i/>
                <w:iCs/>
                <w:sz w:val="22"/>
                <w:szCs w:val="22"/>
                <w:lang w:val="es-ES"/>
              </w:rPr>
              <w:t>La malinche</w:t>
            </w:r>
            <w:r w:rsidR="00716163">
              <w:rPr>
                <w:rFonts w:cs="Times New Roman"/>
                <w:sz w:val="22"/>
                <w:szCs w:val="22"/>
                <w:lang w:val="es-ES"/>
              </w:rPr>
              <w:t xml:space="preserve"> (ver episodio 1)</w:t>
            </w:r>
          </w:p>
          <w:p w14:paraId="616BDFE6" w14:textId="77777777" w:rsidR="00DB6CB7" w:rsidRDefault="00DB6CB7" w:rsidP="0085270B">
            <w:pPr>
              <w:spacing w:after="0" w:line="240" w:lineRule="auto"/>
              <w:rPr>
                <w:rFonts w:cs="Times New Roman"/>
                <w:sz w:val="22"/>
                <w:szCs w:val="22"/>
                <w:lang w:val="es-ES"/>
              </w:rPr>
            </w:pPr>
          </w:p>
          <w:p w14:paraId="24C66031" w14:textId="08E01C3B" w:rsidR="00DB6CB7" w:rsidRPr="00956DAE" w:rsidRDefault="00DB6CB7" w:rsidP="00DB6CB7">
            <w:pPr>
              <w:spacing w:after="0" w:line="240" w:lineRule="auto"/>
              <w:rPr>
                <w:rFonts w:cs="Times New Roman"/>
                <w:sz w:val="22"/>
                <w:szCs w:val="22"/>
                <w:lang w:val="es-ES"/>
              </w:rPr>
            </w:pPr>
            <w:r w:rsidRPr="00DB6CB7">
              <w:rPr>
                <w:rFonts w:cs="Times New Roman"/>
                <w:b/>
                <w:bCs/>
                <w:sz w:val="22"/>
                <w:szCs w:val="22"/>
                <w:lang w:val="es-ES"/>
              </w:rPr>
              <w:t>Hacer:</w:t>
            </w:r>
            <w:r>
              <w:rPr>
                <w:rFonts w:cs="Times New Roman"/>
                <w:sz w:val="22"/>
                <w:szCs w:val="22"/>
                <w:lang w:val="es-ES"/>
              </w:rPr>
              <w:t xml:space="preserve"> Subir r</w:t>
            </w:r>
            <w:r w:rsidRPr="00DB6CB7">
              <w:rPr>
                <w:rFonts w:cs="Times New Roman"/>
                <w:sz w:val="22"/>
                <w:szCs w:val="22"/>
                <w:lang w:val="es-ES"/>
              </w:rPr>
              <w:t>eflexi</w:t>
            </w:r>
            <w:r>
              <w:rPr>
                <w:rFonts w:cs="Times New Roman"/>
                <w:sz w:val="22"/>
                <w:szCs w:val="22"/>
                <w:lang w:val="es-ES"/>
              </w:rPr>
              <w:t>ón</w:t>
            </w:r>
            <w:r w:rsidRPr="00DB6CB7">
              <w:rPr>
                <w:rFonts w:cs="Times New Roman"/>
                <w:sz w:val="22"/>
                <w:szCs w:val="22"/>
                <w:lang w:val="es-ES"/>
              </w:rPr>
              <w:t xml:space="preserve"> </w:t>
            </w:r>
            <w:r>
              <w:rPr>
                <w:rFonts w:cs="Times New Roman"/>
                <w:sz w:val="22"/>
                <w:szCs w:val="22"/>
                <w:lang w:val="es-ES"/>
              </w:rPr>
              <w:t xml:space="preserve">4 </w:t>
            </w:r>
            <w:r w:rsidRPr="00DB6CB7">
              <w:rPr>
                <w:rFonts w:cs="Times New Roman"/>
                <w:sz w:val="22"/>
                <w:szCs w:val="22"/>
                <w:lang w:val="es-ES"/>
              </w:rPr>
              <w:t>en Moodle</w:t>
            </w:r>
            <w:r>
              <w:rPr>
                <w:rFonts w:cs="Times New Roman"/>
                <w:sz w:val="22"/>
                <w:szCs w:val="22"/>
                <w:lang w:val="es-ES"/>
              </w:rPr>
              <w:t xml:space="preserve"> sobre los materiales revisados en esta clase.</w:t>
            </w:r>
          </w:p>
          <w:p w14:paraId="23F68D1E" w14:textId="4B452502" w:rsidR="00DB6CB7" w:rsidRPr="00956DAE" w:rsidRDefault="00DB6CB7" w:rsidP="0085270B">
            <w:pPr>
              <w:spacing w:after="0" w:line="240" w:lineRule="auto"/>
              <w:rPr>
                <w:rFonts w:cs="Times New Roman"/>
                <w:b/>
                <w:sz w:val="22"/>
                <w:szCs w:val="22"/>
                <w:lang w:val="es-ES"/>
              </w:rPr>
            </w:pPr>
          </w:p>
        </w:tc>
      </w:tr>
      <w:tr w:rsidR="00B76889" w:rsidRPr="00116CEC" w14:paraId="60B943F0"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vAlign w:val="center"/>
          </w:tcPr>
          <w:p w14:paraId="1220FFF1" w14:textId="1CB382F9" w:rsidR="00B76889" w:rsidRPr="00956DAE" w:rsidRDefault="008F5620" w:rsidP="00605FFB">
            <w:pPr>
              <w:spacing w:after="0" w:line="240" w:lineRule="auto"/>
              <w:jc w:val="center"/>
              <w:rPr>
                <w:rFonts w:cs="Times New Roman"/>
                <w:sz w:val="22"/>
                <w:szCs w:val="22"/>
                <w:lang w:val="es-ES"/>
              </w:rPr>
            </w:pPr>
            <w:r w:rsidRPr="00956DAE">
              <w:rPr>
                <w:rFonts w:cs="Times New Roman"/>
                <w:sz w:val="22"/>
                <w:szCs w:val="22"/>
                <w:lang w:val="es-ES"/>
              </w:rPr>
              <w:t>07</w:t>
            </w:r>
            <w:r w:rsidR="00631CC0" w:rsidRPr="00956DAE">
              <w:rPr>
                <w:rFonts w:cs="Times New Roman"/>
                <w:sz w:val="22"/>
                <w:szCs w:val="22"/>
                <w:lang w:val="es-ES"/>
              </w:rPr>
              <w:t xml:space="preserve"> jul</w:t>
            </w:r>
          </w:p>
        </w:tc>
        <w:tc>
          <w:tcPr>
            <w:tcW w:w="8785" w:type="dxa"/>
            <w:tcBorders>
              <w:top w:val="single" w:sz="4" w:space="0" w:color="auto"/>
              <w:left w:val="single" w:sz="4" w:space="0" w:color="auto"/>
              <w:bottom w:val="single" w:sz="4" w:space="0" w:color="auto"/>
              <w:right w:val="single" w:sz="4" w:space="0" w:color="auto"/>
            </w:tcBorders>
            <w:vAlign w:val="center"/>
          </w:tcPr>
          <w:p w14:paraId="36CCC104" w14:textId="77777777" w:rsidR="00B76889" w:rsidRPr="00956DAE" w:rsidRDefault="00B76889" w:rsidP="00B33843">
            <w:pPr>
              <w:spacing w:after="0" w:line="240" w:lineRule="auto"/>
              <w:rPr>
                <w:rFonts w:cs="Times New Roman"/>
                <w:b/>
                <w:sz w:val="22"/>
                <w:szCs w:val="22"/>
                <w:lang w:val="es-ES"/>
              </w:rPr>
            </w:pPr>
          </w:p>
          <w:p w14:paraId="41C4C073" w14:textId="75C2EAE1" w:rsidR="00A00741" w:rsidRDefault="0009110F" w:rsidP="00B33843">
            <w:pPr>
              <w:spacing w:after="0" w:line="240" w:lineRule="auto"/>
              <w:rPr>
                <w:rFonts w:cs="Times New Roman"/>
                <w:sz w:val="22"/>
                <w:szCs w:val="22"/>
                <w:lang w:val="es-ES"/>
              </w:rPr>
            </w:pPr>
            <w:r>
              <w:rPr>
                <w:rFonts w:cs="Times New Roman"/>
                <w:sz w:val="22"/>
                <w:szCs w:val="22"/>
                <w:lang w:val="es-ES"/>
              </w:rPr>
              <w:t>Visita al Museo Regional de Guanajuato</w:t>
            </w:r>
          </w:p>
          <w:p w14:paraId="3FDC8FF1" w14:textId="4E78C481" w:rsidR="00B76889" w:rsidRDefault="00C51CEF" w:rsidP="00BE1293">
            <w:pPr>
              <w:spacing w:after="0" w:line="240" w:lineRule="auto"/>
              <w:rPr>
                <w:rFonts w:cs="Times New Roman"/>
                <w:b/>
                <w:sz w:val="22"/>
                <w:szCs w:val="22"/>
                <w:lang w:val="es-ES"/>
              </w:rPr>
            </w:pPr>
            <w:r w:rsidRPr="00DB6CB7">
              <w:rPr>
                <w:rFonts w:cs="Times New Roman"/>
                <w:b/>
                <w:bCs/>
                <w:sz w:val="22"/>
                <w:szCs w:val="22"/>
                <w:lang w:val="es-ES"/>
              </w:rPr>
              <w:t>Hacer:</w:t>
            </w:r>
            <w:r>
              <w:rPr>
                <w:rFonts w:cs="Times New Roman"/>
                <w:sz w:val="22"/>
                <w:szCs w:val="22"/>
                <w:lang w:val="es-ES"/>
              </w:rPr>
              <w:t xml:space="preserve"> </w:t>
            </w:r>
            <w:r w:rsidR="006272F8" w:rsidRPr="00956DAE">
              <w:rPr>
                <w:rFonts w:cs="Times New Roman"/>
                <w:b/>
                <w:sz w:val="22"/>
                <w:szCs w:val="22"/>
                <w:lang w:val="es-ES"/>
              </w:rPr>
              <w:t xml:space="preserve">Entregar el </w:t>
            </w:r>
            <w:r w:rsidR="00B76889" w:rsidRPr="00956DAE">
              <w:rPr>
                <w:rFonts w:cs="Times New Roman"/>
                <w:b/>
                <w:sz w:val="22"/>
                <w:szCs w:val="22"/>
                <w:lang w:val="es-ES"/>
              </w:rPr>
              <w:t>Ensayo 2</w:t>
            </w:r>
          </w:p>
          <w:p w14:paraId="1707845D" w14:textId="77BD9A7C" w:rsidR="00DB6CB7" w:rsidRPr="00956DAE" w:rsidRDefault="00DB6CB7" w:rsidP="00BE1293">
            <w:pPr>
              <w:spacing w:after="0" w:line="240" w:lineRule="auto"/>
              <w:rPr>
                <w:rFonts w:cs="Times New Roman"/>
                <w:b/>
                <w:sz w:val="22"/>
                <w:szCs w:val="22"/>
                <w:lang w:val="es-ES"/>
              </w:rPr>
            </w:pPr>
          </w:p>
        </w:tc>
      </w:tr>
      <w:tr w:rsidR="00B76889" w:rsidRPr="00956DAE" w14:paraId="7918CF98" w14:textId="77777777" w:rsidTr="00B76889">
        <w:trPr>
          <w:cantSplit/>
          <w:trHeight w:val="503"/>
        </w:trPr>
        <w:tc>
          <w:tcPr>
            <w:tcW w:w="870"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28F74B1" w14:textId="77777777" w:rsidR="00B76889" w:rsidRPr="00956DAE" w:rsidRDefault="00B76889" w:rsidP="00605FFB">
            <w:pPr>
              <w:spacing w:after="0" w:line="240" w:lineRule="auto"/>
              <w:jc w:val="center"/>
              <w:rPr>
                <w:rFonts w:cs="Times New Roman"/>
                <w:sz w:val="22"/>
                <w:szCs w:val="22"/>
                <w:lang w:val="es-ES"/>
              </w:rPr>
            </w:pPr>
          </w:p>
        </w:tc>
        <w:tc>
          <w:tcPr>
            <w:tcW w:w="87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47C4C51" w14:textId="11C5DEDB" w:rsidR="00B76889" w:rsidRPr="00956DAE" w:rsidRDefault="00B76889" w:rsidP="00605FFB">
            <w:pPr>
              <w:spacing w:after="0" w:line="240" w:lineRule="auto"/>
              <w:rPr>
                <w:rFonts w:cs="Times New Roman"/>
                <w:sz w:val="22"/>
                <w:szCs w:val="22"/>
              </w:rPr>
            </w:pPr>
            <w:proofErr w:type="spellStart"/>
            <w:r w:rsidRPr="00956DAE">
              <w:rPr>
                <w:rFonts w:cs="Times New Roman"/>
                <w:sz w:val="22"/>
                <w:szCs w:val="22"/>
              </w:rPr>
              <w:t>Semana</w:t>
            </w:r>
            <w:proofErr w:type="spellEnd"/>
            <w:r w:rsidRPr="00956DAE">
              <w:rPr>
                <w:rFonts w:cs="Times New Roman"/>
                <w:sz w:val="22"/>
                <w:szCs w:val="22"/>
              </w:rPr>
              <w:t xml:space="preserve"> 3</w:t>
            </w:r>
          </w:p>
        </w:tc>
      </w:tr>
      <w:tr w:rsidR="00B76889" w:rsidRPr="00956DAE" w14:paraId="61A5AD9F"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vAlign w:val="center"/>
          </w:tcPr>
          <w:p w14:paraId="734E7D16" w14:textId="3D68892A" w:rsidR="00B76889" w:rsidRPr="00956DAE" w:rsidRDefault="008F5620" w:rsidP="00605FFB">
            <w:pPr>
              <w:spacing w:after="0" w:line="240" w:lineRule="auto"/>
              <w:jc w:val="center"/>
              <w:rPr>
                <w:rFonts w:cs="Times New Roman"/>
                <w:sz w:val="22"/>
                <w:szCs w:val="22"/>
                <w:lang w:val="es-ES"/>
              </w:rPr>
            </w:pPr>
            <w:r w:rsidRPr="00956DAE">
              <w:rPr>
                <w:rFonts w:cs="Times New Roman"/>
                <w:sz w:val="22"/>
                <w:szCs w:val="22"/>
                <w:lang w:val="es-ES"/>
              </w:rPr>
              <w:t>10</w:t>
            </w:r>
            <w:r w:rsidR="00631CC0" w:rsidRPr="00956DAE">
              <w:rPr>
                <w:rFonts w:cs="Times New Roman"/>
                <w:sz w:val="22"/>
                <w:szCs w:val="22"/>
                <w:lang w:val="es-ES"/>
              </w:rPr>
              <w:t xml:space="preserve"> jul</w:t>
            </w:r>
          </w:p>
        </w:tc>
        <w:tc>
          <w:tcPr>
            <w:tcW w:w="8785" w:type="dxa"/>
            <w:tcBorders>
              <w:top w:val="single" w:sz="4" w:space="0" w:color="auto"/>
              <w:left w:val="single" w:sz="4" w:space="0" w:color="auto"/>
              <w:bottom w:val="single" w:sz="4" w:space="0" w:color="auto"/>
              <w:right w:val="single" w:sz="4" w:space="0" w:color="auto"/>
            </w:tcBorders>
            <w:vAlign w:val="center"/>
          </w:tcPr>
          <w:p w14:paraId="09488978" w14:textId="77777777" w:rsidR="00787B17" w:rsidRDefault="00787B17" w:rsidP="009137C7">
            <w:pPr>
              <w:spacing w:after="0" w:line="240" w:lineRule="auto"/>
              <w:rPr>
                <w:rFonts w:cs="Times New Roman"/>
                <w:b/>
                <w:sz w:val="22"/>
                <w:szCs w:val="22"/>
                <w:lang w:val="es-ES"/>
              </w:rPr>
            </w:pPr>
          </w:p>
          <w:p w14:paraId="7ABD51D0" w14:textId="77777777" w:rsidR="0009110F" w:rsidRDefault="0009110F" w:rsidP="0009110F">
            <w:pPr>
              <w:spacing w:after="0" w:line="240" w:lineRule="auto"/>
              <w:rPr>
                <w:rFonts w:cs="Times New Roman"/>
                <w:sz w:val="22"/>
                <w:szCs w:val="22"/>
                <w:lang w:val="es-ES"/>
              </w:rPr>
            </w:pPr>
            <w:r>
              <w:rPr>
                <w:rFonts w:cs="Times New Roman"/>
                <w:sz w:val="22"/>
                <w:szCs w:val="22"/>
                <w:lang w:val="es-ES"/>
              </w:rPr>
              <w:t xml:space="preserve">Lo indígena en el cine contemporáneo </w:t>
            </w:r>
          </w:p>
          <w:p w14:paraId="3B102710" w14:textId="77777777" w:rsidR="00DB6CB7" w:rsidRDefault="00DB6CB7" w:rsidP="0009110F">
            <w:pPr>
              <w:spacing w:after="0" w:line="240" w:lineRule="auto"/>
              <w:rPr>
                <w:rFonts w:cs="Times New Roman"/>
                <w:sz w:val="22"/>
                <w:szCs w:val="22"/>
                <w:lang w:val="es-ES"/>
              </w:rPr>
            </w:pPr>
          </w:p>
          <w:p w14:paraId="4BF895B1" w14:textId="4F834844" w:rsidR="0009110F" w:rsidRPr="00956DAE" w:rsidRDefault="00DB6CB7" w:rsidP="0009110F">
            <w:pPr>
              <w:spacing w:after="0" w:line="240" w:lineRule="auto"/>
              <w:rPr>
                <w:rFonts w:cs="Times New Roman"/>
                <w:b/>
                <w:sz w:val="22"/>
                <w:szCs w:val="22"/>
                <w:lang w:val="es-ES"/>
              </w:rPr>
            </w:pPr>
            <w:r w:rsidRPr="00DB6CB7">
              <w:rPr>
                <w:rFonts w:cs="Times New Roman"/>
                <w:b/>
                <w:bCs/>
                <w:sz w:val="22"/>
                <w:szCs w:val="22"/>
                <w:lang w:val="es-ES"/>
              </w:rPr>
              <w:t>Hacer:</w:t>
            </w:r>
            <w:r>
              <w:rPr>
                <w:rFonts w:cs="Times New Roman"/>
                <w:sz w:val="22"/>
                <w:szCs w:val="22"/>
                <w:lang w:val="es-ES"/>
              </w:rPr>
              <w:t xml:space="preserve"> Subir r</w:t>
            </w:r>
            <w:r w:rsidRPr="00DB6CB7">
              <w:rPr>
                <w:rFonts w:cs="Times New Roman"/>
                <w:sz w:val="22"/>
                <w:szCs w:val="22"/>
                <w:lang w:val="es-ES"/>
              </w:rPr>
              <w:t>eflexi</w:t>
            </w:r>
            <w:r>
              <w:rPr>
                <w:rFonts w:cs="Times New Roman"/>
                <w:sz w:val="22"/>
                <w:szCs w:val="22"/>
                <w:lang w:val="es-ES"/>
              </w:rPr>
              <w:t>ón</w:t>
            </w:r>
            <w:r w:rsidRPr="00DB6CB7">
              <w:rPr>
                <w:rFonts w:cs="Times New Roman"/>
                <w:sz w:val="22"/>
                <w:szCs w:val="22"/>
                <w:lang w:val="es-ES"/>
              </w:rPr>
              <w:t xml:space="preserve"> </w:t>
            </w:r>
            <w:r>
              <w:rPr>
                <w:rFonts w:cs="Times New Roman"/>
                <w:sz w:val="22"/>
                <w:szCs w:val="22"/>
                <w:lang w:val="es-ES"/>
              </w:rPr>
              <w:t xml:space="preserve">5 </w:t>
            </w:r>
            <w:r w:rsidRPr="00DB6CB7">
              <w:rPr>
                <w:rFonts w:cs="Times New Roman"/>
                <w:sz w:val="22"/>
                <w:szCs w:val="22"/>
                <w:lang w:val="es-ES"/>
              </w:rPr>
              <w:t>en Moodle</w:t>
            </w:r>
            <w:r>
              <w:rPr>
                <w:rFonts w:cs="Times New Roman"/>
                <w:sz w:val="22"/>
                <w:szCs w:val="22"/>
                <w:lang w:val="es-ES"/>
              </w:rPr>
              <w:t xml:space="preserve"> sobre los materiales revisados en esta clase.</w:t>
            </w:r>
          </w:p>
          <w:p w14:paraId="2521AE9A" w14:textId="6AB198F8" w:rsidR="00E1225F" w:rsidRPr="00956DAE" w:rsidRDefault="00E1225F" w:rsidP="009F42FA">
            <w:pPr>
              <w:spacing w:after="0" w:line="240" w:lineRule="auto"/>
              <w:rPr>
                <w:rFonts w:cs="Times New Roman"/>
                <w:sz w:val="22"/>
                <w:szCs w:val="22"/>
                <w:lang w:val="es-ES"/>
              </w:rPr>
            </w:pPr>
          </w:p>
        </w:tc>
      </w:tr>
      <w:tr w:rsidR="00B76889" w:rsidRPr="00116CEC" w14:paraId="3F252B0F"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vAlign w:val="center"/>
          </w:tcPr>
          <w:p w14:paraId="7388AD66" w14:textId="44C7C9DC" w:rsidR="00B76889" w:rsidRPr="00956DAE" w:rsidRDefault="008F5620" w:rsidP="00605FFB">
            <w:pPr>
              <w:spacing w:after="0" w:line="240" w:lineRule="auto"/>
              <w:jc w:val="center"/>
              <w:rPr>
                <w:rFonts w:cs="Times New Roman"/>
                <w:sz w:val="22"/>
                <w:szCs w:val="22"/>
                <w:lang w:val="es-ES"/>
              </w:rPr>
            </w:pPr>
            <w:r w:rsidRPr="00956DAE">
              <w:rPr>
                <w:rFonts w:cs="Times New Roman"/>
                <w:sz w:val="22"/>
                <w:szCs w:val="22"/>
                <w:lang w:val="es-ES"/>
              </w:rPr>
              <w:t>12</w:t>
            </w:r>
            <w:r w:rsidR="00631CC0" w:rsidRPr="00956DAE">
              <w:rPr>
                <w:rFonts w:cs="Times New Roman"/>
                <w:sz w:val="22"/>
                <w:szCs w:val="22"/>
                <w:lang w:val="es-ES"/>
              </w:rPr>
              <w:t xml:space="preserve"> jul</w:t>
            </w:r>
          </w:p>
        </w:tc>
        <w:tc>
          <w:tcPr>
            <w:tcW w:w="8785" w:type="dxa"/>
            <w:tcBorders>
              <w:top w:val="single" w:sz="4" w:space="0" w:color="auto"/>
              <w:left w:val="single" w:sz="4" w:space="0" w:color="auto"/>
              <w:bottom w:val="single" w:sz="4" w:space="0" w:color="auto"/>
              <w:right w:val="single" w:sz="4" w:space="0" w:color="auto"/>
            </w:tcBorders>
            <w:vAlign w:val="center"/>
          </w:tcPr>
          <w:p w14:paraId="5D711C7C" w14:textId="5CBC7FF1" w:rsidR="00B76889" w:rsidRPr="00DB6CB7" w:rsidRDefault="009F42FA" w:rsidP="00BF1E04">
            <w:pPr>
              <w:spacing w:after="0" w:line="240" w:lineRule="auto"/>
              <w:rPr>
                <w:rFonts w:cs="Times New Roman"/>
                <w:i/>
                <w:sz w:val="22"/>
                <w:szCs w:val="22"/>
                <w:lang w:val="es-ES"/>
              </w:rPr>
            </w:pPr>
            <w:r w:rsidRPr="00DB6CB7">
              <w:rPr>
                <w:rFonts w:cs="Times New Roman"/>
                <w:sz w:val="22"/>
                <w:szCs w:val="22"/>
                <w:lang w:val="es-ES"/>
              </w:rPr>
              <w:t xml:space="preserve">Taller: </w:t>
            </w:r>
            <w:r>
              <w:rPr>
                <w:rFonts w:cs="Times New Roman"/>
                <w:sz w:val="22"/>
                <w:szCs w:val="22"/>
                <w:lang w:val="es-ES"/>
              </w:rPr>
              <w:t xml:space="preserve"> Presentaciones sobre personajes indígenas  </w:t>
            </w:r>
          </w:p>
        </w:tc>
      </w:tr>
      <w:tr w:rsidR="00B76889" w:rsidRPr="00116CEC" w14:paraId="63DC480E" w14:textId="77777777" w:rsidTr="00B76889">
        <w:trPr>
          <w:cantSplit/>
          <w:trHeight w:val="720"/>
        </w:trPr>
        <w:tc>
          <w:tcPr>
            <w:tcW w:w="870" w:type="dxa"/>
            <w:tcBorders>
              <w:top w:val="single" w:sz="4" w:space="0" w:color="auto"/>
              <w:left w:val="single" w:sz="4" w:space="0" w:color="auto"/>
              <w:bottom w:val="single" w:sz="12" w:space="0" w:color="auto"/>
              <w:right w:val="single" w:sz="4" w:space="0" w:color="auto"/>
            </w:tcBorders>
            <w:shd w:val="clear" w:color="auto" w:fill="auto"/>
            <w:vAlign w:val="center"/>
          </w:tcPr>
          <w:p w14:paraId="2B57ACA5" w14:textId="3F1B64DD" w:rsidR="00B76889" w:rsidRPr="00956DAE" w:rsidRDefault="008F5620" w:rsidP="00605FFB">
            <w:pPr>
              <w:spacing w:after="0" w:line="240" w:lineRule="auto"/>
              <w:jc w:val="center"/>
              <w:rPr>
                <w:rFonts w:cs="Times New Roman"/>
                <w:sz w:val="22"/>
                <w:szCs w:val="22"/>
                <w:lang w:val="es-ES"/>
              </w:rPr>
            </w:pPr>
            <w:r w:rsidRPr="00956DAE">
              <w:rPr>
                <w:rFonts w:cs="Times New Roman"/>
                <w:sz w:val="22"/>
                <w:szCs w:val="22"/>
                <w:lang w:val="es-ES"/>
              </w:rPr>
              <w:t>14</w:t>
            </w:r>
            <w:r w:rsidR="00631CC0" w:rsidRPr="00956DAE">
              <w:rPr>
                <w:rFonts w:cs="Times New Roman"/>
                <w:sz w:val="22"/>
                <w:szCs w:val="22"/>
                <w:lang w:val="es-ES"/>
              </w:rPr>
              <w:t xml:space="preserve"> jul</w:t>
            </w:r>
          </w:p>
        </w:tc>
        <w:tc>
          <w:tcPr>
            <w:tcW w:w="8785" w:type="dxa"/>
            <w:tcBorders>
              <w:top w:val="single" w:sz="4" w:space="0" w:color="auto"/>
              <w:left w:val="single" w:sz="4" w:space="0" w:color="auto"/>
              <w:bottom w:val="single" w:sz="12" w:space="0" w:color="auto"/>
              <w:right w:val="single" w:sz="4" w:space="0" w:color="auto"/>
            </w:tcBorders>
            <w:shd w:val="clear" w:color="auto" w:fill="auto"/>
            <w:vAlign w:val="center"/>
          </w:tcPr>
          <w:p w14:paraId="162707FD" w14:textId="77777777" w:rsidR="00DB6CB7" w:rsidRDefault="00DB6CB7" w:rsidP="008105A6">
            <w:pPr>
              <w:spacing w:after="0" w:line="240" w:lineRule="auto"/>
              <w:rPr>
                <w:rFonts w:cs="Times New Roman"/>
                <w:sz w:val="22"/>
                <w:szCs w:val="22"/>
                <w:lang w:val="es-ES"/>
              </w:rPr>
            </w:pPr>
          </w:p>
          <w:p w14:paraId="6A7FD94F" w14:textId="07F326E0" w:rsidR="00B76889" w:rsidRDefault="0009110F" w:rsidP="008105A6">
            <w:pPr>
              <w:spacing w:after="0" w:line="240" w:lineRule="auto"/>
              <w:rPr>
                <w:rFonts w:cs="Times New Roman"/>
                <w:sz w:val="22"/>
                <w:szCs w:val="22"/>
                <w:lang w:val="es-ES"/>
              </w:rPr>
            </w:pPr>
            <w:r w:rsidRPr="00CA5BAA">
              <w:rPr>
                <w:rFonts w:cs="Times New Roman"/>
                <w:sz w:val="22"/>
                <w:szCs w:val="22"/>
                <w:lang w:val="es-ES"/>
              </w:rPr>
              <w:t xml:space="preserve">Taller: </w:t>
            </w:r>
            <w:r>
              <w:rPr>
                <w:rFonts w:cs="Times New Roman"/>
                <w:sz w:val="22"/>
                <w:szCs w:val="22"/>
                <w:lang w:val="es-ES"/>
              </w:rPr>
              <w:t xml:space="preserve"> Presentaciones sobre personajes indígenas  </w:t>
            </w:r>
          </w:p>
          <w:p w14:paraId="6309BF0C" w14:textId="5D0C143C" w:rsidR="00DB6CB7" w:rsidRDefault="00C51CEF" w:rsidP="008105A6">
            <w:pPr>
              <w:spacing w:after="0" w:line="240" w:lineRule="auto"/>
              <w:rPr>
                <w:rFonts w:cs="Times New Roman"/>
                <w:b/>
                <w:bCs/>
                <w:sz w:val="22"/>
                <w:szCs w:val="22"/>
                <w:lang w:val="es-ES"/>
              </w:rPr>
            </w:pPr>
            <w:r w:rsidRPr="00DB6CB7">
              <w:rPr>
                <w:rFonts w:cs="Times New Roman"/>
                <w:b/>
                <w:bCs/>
                <w:sz w:val="22"/>
                <w:szCs w:val="22"/>
                <w:lang w:val="es-ES"/>
              </w:rPr>
              <w:t>Hacer:</w:t>
            </w:r>
            <w:r>
              <w:rPr>
                <w:rFonts w:cs="Times New Roman"/>
                <w:sz w:val="22"/>
                <w:szCs w:val="22"/>
                <w:lang w:val="es-ES"/>
              </w:rPr>
              <w:t xml:space="preserve"> </w:t>
            </w:r>
            <w:r w:rsidR="00DB6CB7" w:rsidRPr="00DB6CB7">
              <w:rPr>
                <w:rFonts w:cs="Times New Roman"/>
                <w:b/>
                <w:bCs/>
                <w:sz w:val="22"/>
                <w:szCs w:val="22"/>
                <w:lang w:val="es-ES"/>
              </w:rPr>
              <w:t xml:space="preserve">Entregar </w:t>
            </w:r>
            <w:r>
              <w:rPr>
                <w:rFonts w:cs="Times New Roman"/>
                <w:b/>
                <w:bCs/>
                <w:sz w:val="22"/>
                <w:szCs w:val="22"/>
                <w:lang w:val="es-ES"/>
              </w:rPr>
              <w:t>R</w:t>
            </w:r>
            <w:r w:rsidR="00395D19">
              <w:rPr>
                <w:rFonts w:cs="Times New Roman"/>
                <w:b/>
                <w:bCs/>
                <w:sz w:val="22"/>
                <w:szCs w:val="22"/>
                <w:lang w:val="es-ES"/>
              </w:rPr>
              <w:t>eflexión</w:t>
            </w:r>
            <w:r w:rsidR="00DB6CB7" w:rsidRPr="00DB6CB7">
              <w:rPr>
                <w:rFonts w:cs="Times New Roman"/>
                <w:b/>
                <w:bCs/>
                <w:sz w:val="22"/>
                <w:szCs w:val="22"/>
                <w:lang w:val="es-ES"/>
              </w:rPr>
              <w:t xml:space="preserve"> </w:t>
            </w:r>
            <w:r>
              <w:rPr>
                <w:rFonts w:cs="Times New Roman"/>
                <w:b/>
                <w:bCs/>
                <w:sz w:val="22"/>
                <w:szCs w:val="22"/>
                <w:lang w:val="es-ES"/>
              </w:rPr>
              <w:t>F</w:t>
            </w:r>
            <w:r w:rsidR="00DB6CB7" w:rsidRPr="00DB6CB7">
              <w:rPr>
                <w:rFonts w:cs="Times New Roman"/>
                <w:b/>
                <w:bCs/>
                <w:sz w:val="22"/>
                <w:szCs w:val="22"/>
                <w:lang w:val="es-ES"/>
              </w:rPr>
              <w:t>inal</w:t>
            </w:r>
          </w:p>
          <w:p w14:paraId="5D8708F6" w14:textId="70E38247" w:rsidR="00DB6CB7" w:rsidRPr="00DB6CB7" w:rsidRDefault="00DB6CB7" w:rsidP="008105A6">
            <w:pPr>
              <w:spacing w:after="0" w:line="240" w:lineRule="auto"/>
              <w:rPr>
                <w:rFonts w:cs="Times New Roman"/>
                <w:b/>
                <w:bCs/>
                <w:sz w:val="22"/>
                <w:szCs w:val="22"/>
                <w:lang w:val="es-ES"/>
              </w:rPr>
            </w:pPr>
          </w:p>
        </w:tc>
      </w:tr>
    </w:tbl>
    <w:p w14:paraId="65C5BE79" w14:textId="77777777" w:rsidR="00877ED5" w:rsidRPr="00956DAE" w:rsidRDefault="00877ED5" w:rsidP="00851099">
      <w:pPr>
        <w:spacing w:after="0" w:line="240" w:lineRule="auto"/>
        <w:rPr>
          <w:rFonts w:cs="Times New Roman"/>
          <w:b/>
          <w:i/>
          <w:sz w:val="20"/>
          <w:lang w:val="es-ES"/>
        </w:rPr>
      </w:pPr>
    </w:p>
    <w:p w14:paraId="0A595BAB" w14:textId="77777777" w:rsidR="009B4372" w:rsidRPr="00956DAE" w:rsidRDefault="009B4372" w:rsidP="00851099">
      <w:pPr>
        <w:spacing w:after="0" w:line="240" w:lineRule="auto"/>
        <w:rPr>
          <w:rFonts w:cs="Times New Roman"/>
          <w:b/>
          <w:i/>
          <w:sz w:val="20"/>
          <w:lang w:val="es-ES"/>
        </w:rPr>
      </w:pPr>
    </w:p>
    <w:p w14:paraId="211E6E23" w14:textId="77777777" w:rsidR="009B4372" w:rsidRPr="00956DAE" w:rsidRDefault="009B4372" w:rsidP="00851099">
      <w:pPr>
        <w:spacing w:after="0" w:line="240" w:lineRule="auto"/>
        <w:rPr>
          <w:rFonts w:cs="Times New Roman"/>
          <w:b/>
          <w:i/>
          <w:sz w:val="20"/>
          <w:lang w:val="es-ES"/>
        </w:rPr>
      </w:pPr>
    </w:p>
    <w:p w14:paraId="27740557" w14:textId="77777777" w:rsidR="009B4372" w:rsidRPr="00956DAE" w:rsidRDefault="009B4372" w:rsidP="00851099">
      <w:pPr>
        <w:spacing w:after="0" w:line="240" w:lineRule="auto"/>
        <w:rPr>
          <w:rFonts w:cs="Times New Roman"/>
          <w:b/>
          <w:i/>
          <w:sz w:val="20"/>
          <w:lang w:val="es-ES"/>
        </w:rPr>
      </w:pPr>
    </w:p>
    <w:p w14:paraId="28FD9F2B" w14:textId="77777777" w:rsidR="009B4372" w:rsidRPr="00956DAE" w:rsidRDefault="009B4372" w:rsidP="00851099">
      <w:pPr>
        <w:spacing w:after="0" w:line="240" w:lineRule="auto"/>
        <w:rPr>
          <w:rFonts w:cs="Times New Roman"/>
          <w:b/>
          <w:i/>
          <w:sz w:val="20"/>
          <w:lang w:val="es-ES"/>
        </w:rPr>
      </w:pPr>
    </w:p>
    <w:p w14:paraId="24CFEFD1" w14:textId="77777777" w:rsidR="009B4372" w:rsidRPr="00956DAE" w:rsidRDefault="009B4372" w:rsidP="00851099">
      <w:pPr>
        <w:spacing w:after="0" w:line="240" w:lineRule="auto"/>
        <w:rPr>
          <w:rFonts w:cs="Times New Roman"/>
          <w:b/>
          <w:i/>
          <w:sz w:val="20"/>
          <w:lang w:val="es-ES"/>
        </w:rPr>
      </w:pPr>
    </w:p>
    <w:p w14:paraId="582FEB6F" w14:textId="77777777" w:rsidR="009B4372" w:rsidRPr="00956DAE" w:rsidRDefault="009B4372" w:rsidP="00851099">
      <w:pPr>
        <w:spacing w:after="0" w:line="240" w:lineRule="auto"/>
        <w:rPr>
          <w:rFonts w:cs="Times New Roman"/>
          <w:b/>
          <w:i/>
          <w:sz w:val="20"/>
          <w:lang w:val="es-ES"/>
        </w:rPr>
      </w:pPr>
    </w:p>
    <w:p w14:paraId="4167D83E" w14:textId="0542E6AB" w:rsidR="009B4372" w:rsidRDefault="009B4372" w:rsidP="00851099">
      <w:pPr>
        <w:spacing w:after="0" w:line="240" w:lineRule="auto"/>
        <w:rPr>
          <w:rFonts w:cs="Times New Roman"/>
          <w:b/>
          <w:i/>
          <w:sz w:val="20"/>
          <w:lang w:val="es-ES"/>
        </w:rPr>
      </w:pPr>
    </w:p>
    <w:p w14:paraId="7297F2E7" w14:textId="4A4E7E61" w:rsidR="00804E6B" w:rsidRDefault="00804E6B" w:rsidP="00851099">
      <w:pPr>
        <w:spacing w:after="0" w:line="240" w:lineRule="auto"/>
        <w:rPr>
          <w:rFonts w:cs="Times New Roman"/>
          <w:b/>
          <w:i/>
          <w:sz w:val="20"/>
          <w:lang w:val="es-ES"/>
        </w:rPr>
      </w:pPr>
    </w:p>
    <w:p w14:paraId="40532FD2" w14:textId="525E6A4C" w:rsidR="00804E6B" w:rsidRDefault="00804E6B" w:rsidP="00851099">
      <w:pPr>
        <w:spacing w:after="0" w:line="240" w:lineRule="auto"/>
        <w:rPr>
          <w:rFonts w:cs="Times New Roman"/>
          <w:b/>
          <w:i/>
          <w:sz w:val="20"/>
          <w:lang w:val="es-ES"/>
        </w:rPr>
      </w:pPr>
    </w:p>
    <w:p w14:paraId="0B20CBBD" w14:textId="0434DB3E" w:rsidR="00804E6B" w:rsidRDefault="00804E6B" w:rsidP="00851099">
      <w:pPr>
        <w:spacing w:after="0" w:line="240" w:lineRule="auto"/>
        <w:rPr>
          <w:rFonts w:cs="Times New Roman"/>
          <w:b/>
          <w:i/>
          <w:sz w:val="20"/>
          <w:lang w:val="es-ES"/>
        </w:rPr>
      </w:pPr>
    </w:p>
    <w:p w14:paraId="7ACB9B3B" w14:textId="700F3219" w:rsidR="00804E6B" w:rsidRDefault="00804E6B" w:rsidP="00851099">
      <w:pPr>
        <w:spacing w:after="0" w:line="240" w:lineRule="auto"/>
        <w:rPr>
          <w:rFonts w:cs="Times New Roman"/>
          <w:b/>
          <w:i/>
          <w:sz w:val="20"/>
          <w:lang w:val="es-ES"/>
        </w:rPr>
      </w:pPr>
    </w:p>
    <w:p w14:paraId="1201D91A" w14:textId="6BF28333" w:rsidR="00804E6B" w:rsidRDefault="00804E6B" w:rsidP="00851099">
      <w:pPr>
        <w:spacing w:after="0" w:line="240" w:lineRule="auto"/>
        <w:rPr>
          <w:rFonts w:cs="Times New Roman"/>
          <w:b/>
          <w:i/>
          <w:sz w:val="20"/>
          <w:lang w:val="es-ES"/>
        </w:rPr>
      </w:pPr>
    </w:p>
    <w:p w14:paraId="51A023AD" w14:textId="07859046" w:rsidR="00804E6B" w:rsidRDefault="00804E6B" w:rsidP="00851099">
      <w:pPr>
        <w:spacing w:after="0" w:line="240" w:lineRule="auto"/>
        <w:rPr>
          <w:rFonts w:cs="Times New Roman"/>
          <w:b/>
          <w:i/>
          <w:sz w:val="20"/>
          <w:lang w:val="es-ES"/>
        </w:rPr>
      </w:pPr>
    </w:p>
    <w:p w14:paraId="29FC7A8A" w14:textId="77777777" w:rsidR="00804E6B" w:rsidRPr="00956DAE" w:rsidRDefault="00804E6B" w:rsidP="00851099">
      <w:pPr>
        <w:spacing w:after="0" w:line="240" w:lineRule="auto"/>
        <w:rPr>
          <w:rFonts w:cs="Times New Roman"/>
          <w:b/>
          <w:i/>
          <w:sz w:val="20"/>
          <w:lang w:val="es-ES"/>
        </w:rPr>
      </w:pPr>
    </w:p>
    <w:p w14:paraId="370B5299" w14:textId="04C3A25C" w:rsidR="009B4372" w:rsidRDefault="009B4372" w:rsidP="00851099">
      <w:pPr>
        <w:spacing w:after="0" w:line="240" w:lineRule="auto"/>
        <w:rPr>
          <w:rFonts w:cs="Times New Roman"/>
          <w:b/>
          <w:i/>
          <w:sz w:val="20"/>
          <w:lang w:val="es-ES"/>
        </w:rPr>
      </w:pPr>
    </w:p>
    <w:p w14:paraId="38E65A34" w14:textId="77777777" w:rsidR="005E7FED" w:rsidRPr="00DB6CB7" w:rsidRDefault="005E7FED" w:rsidP="00804E6B">
      <w:pPr>
        <w:pStyle w:val="ListParagraph"/>
        <w:jc w:val="center"/>
        <w:rPr>
          <w:rFonts w:ascii="Cochin" w:eastAsia="Times New Roman" w:hAnsi="Cochin"/>
          <w:b/>
          <w:bCs/>
          <w:lang w:val="es-ES"/>
        </w:rPr>
      </w:pPr>
    </w:p>
    <w:p w14:paraId="64AE1CD9" w14:textId="77777777" w:rsidR="005E7FED" w:rsidRPr="00DB6CB7" w:rsidRDefault="005E7FED" w:rsidP="00804E6B">
      <w:pPr>
        <w:pStyle w:val="ListParagraph"/>
        <w:jc w:val="center"/>
        <w:rPr>
          <w:rFonts w:ascii="Cochin" w:eastAsia="Times New Roman" w:hAnsi="Cochin"/>
          <w:b/>
          <w:bCs/>
          <w:lang w:val="es-ES"/>
        </w:rPr>
      </w:pPr>
    </w:p>
    <w:p w14:paraId="320139A4" w14:textId="77777777" w:rsidR="005E7FED" w:rsidRPr="00DB6CB7" w:rsidRDefault="005E7FED" w:rsidP="00804E6B">
      <w:pPr>
        <w:pStyle w:val="ListParagraph"/>
        <w:jc w:val="center"/>
        <w:rPr>
          <w:rFonts w:ascii="Cochin" w:eastAsia="Times New Roman" w:hAnsi="Cochin"/>
          <w:b/>
          <w:bCs/>
          <w:lang w:val="es-ES"/>
        </w:rPr>
      </w:pPr>
    </w:p>
    <w:p w14:paraId="346491C6" w14:textId="77777777" w:rsidR="005E7FED" w:rsidRPr="00DB6CB7" w:rsidRDefault="005E7FED" w:rsidP="00804E6B">
      <w:pPr>
        <w:pStyle w:val="ListParagraph"/>
        <w:jc w:val="center"/>
        <w:rPr>
          <w:rFonts w:ascii="Cochin" w:eastAsia="Times New Roman" w:hAnsi="Cochin"/>
          <w:b/>
          <w:bCs/>
          <w:lang w:val="es-ES"/>
        </w:rPr>
      </w:pPr>
    </w:p>
    <w:p w14:paraId="5624B1DD" w14:textId="77777777" w:rsidR="005E7FED" w:rsidRPr="00DB6CB7" w:rsidRDefault="005E7FED" w:rsidP="00804E6B">
      <w:pPr>
        <w:pStyle w:val="ListParagraph"/>
        <w:jc w:val="center"/>
        <w:rPr>
          <w:rFonts w:ascii="Cochin" w:eastAsia="Times New Roman" w:hAnsi="Cochin"/>
          <w:b/>
          <w:bCs/>
          <w:lang w:val="es-ES"/>
        </w:rPr>
      </w:pPr>
    </w:p>
    <w:p w14:paraId="183E5536" w14:textId="77777777" w:rsidR="005E7FED" w:rsidRPr="00DB6CB7" w:rsidRDefault="005E7FED" w:rsidP="00804E6B">
      <w:pPr>
        <w:pStyle w:val="ListParagraph"/>
        <w:jc w:val="center"/>
        <w:rPr>
          <w:rFonts w:ascii="Cochin" w:eastAsia="Times New Roman" w:hAnsi="Cochin"/>
          <w:b/>
          <w:bCs/>
          <w:lang w:val="es-ES"/>
        </w:rPr>
      </w:pPr>
    </w:p>
    <w:p w14:paraId="014C5C91" w14:textId="77777777" w:rsidR="005E7FED" w:rsidRPr="00DB6CB7" w:rsidRDefault="005E7FED" w:rsidP="00804E6B">
      <w:pPr>
        <w:pStyle w:val="ListParagraph"/>
        <w:jc w:val="center"/>
        <w:rPr>
          <w:rFonts w:ascii="Cochin" w:eastAsia="Times New Roman" w:hAnsi="Cochin"/>
          <w:b/>
          <w:bCs/>
          <w:lang w:val="es-ES"/>
        </w:rPr>
      </w:pPr>
    </w:p>
    <w:p w14:paraId="4FBC9307" w14:textId="77777777" w:rsidR="00DB6CB7" w:rsidRPr="00DB6CB7" w:rsidRDefault="00DB6CB7" w:rsidP="00804E6B">
      <w:pPr>
        <w:pStyle w:val="ListParagraph"/>
        <w:jc w:val="center"/>
        <w:rPr>
          <w:rFonts w:ascii="Cochin" w:eastAsia="Times New Roman" w:hAnsi="Cochin"/>
          <w:b/>
          <w:bCs/>
          <w:lang w:val="es-ES"/>
        </w:rPr>
      </w:pPr>
    </w:p>
    <w:p w14:paraId="7DD38C3D" w14:textId="77777777" w:rsidR="005E7FED" w:rsidRPr="00DB6CB7" w:rsidRDefault="005E7FED" w:rsidP="00C36CB3">
      <w:pPr>
        <w:rPr>
          <w:rFonts w:ascii="Cochin" w:eastAsia="Times New Roman" w:hAnsi="Cochin"/>
          <w:b/>
          <w:bCs/>
          <w:lang w:val="es-ES"/>
        </w:rPr>
      </w:pPr>
    </w:p>
    <w:p w14:paraId="29827B11" w14:textId="77777777" w:rsidR="005E7FED" w:rsidRPr="00DB6CB7" w:rsidRDefault="005E7FED" w:rsidP="00804E6B">
      <w:pPr>
        <w:pStyle w:val="ListParagraph"/>
        <w:jc w:val="center"/>
        <w:rPr>
          <w:rFonts w:ascii="Cochin" w:eastAsia="Times New Roman" w:hAnsi="Cochin"/>
          <w:b/>
          <w:bCs/>
          <w:lang w:val="es-ES"/>
        </w:rPr>
      </w:pPr>
    </w:p>
    <w:p w14:paraId="6BF4AC87" w14:textId="37B8041C" w:rsidR="008772F4" w:rsidRDefault="008772F4" w:rsidP="00804E6B">
      <w:pPr>
        <w:pStyle w:val="ListParagraph"/>
        <w:jc w:val="center"/>
        <w:rPr>
          <w:rFonts w:ascii="Cochin" w:eastAsia="Times New Roman" w:hAnsi="Cochin"/>
          <w:b/>
          <w:bCs/>
        </w:rPr>
      </w:pPr>
      <w:r>
        <w:rPr>
          <w:rFonts w:ascii="Cochin" w:eastAsia="Times New Roman" w:hAnsi="Cochin"/>
          <w:b/>
          <w:bCs/>
        </w:rPr>
        <w:t>R</w:t>
      </w:r>
      <w:r w:rsidR="00804E6B">
        <w:rPr>
          <w:rFonts w:ascii="Cochin" w:eastAsia="Times New Roman" w:hAnsi="Cochin"/>
          <w:b/>
          <w:bCs/>
        </w:rPr>
        <w:t>ÚBRICAS</w:t>
      </w:r>
    </w:p>
    <w:p w14:paraId="248B9FF2" w14:textId="77777777" w:rsidR="008772F4" w:rsidRDefault="008772F4" w:rsidP="008772F4">
      <w:pPr>
        <w:pStyle w:val="ListParagraph"/>
        <w:rPr>
          <w:rFonts w:ascii="Cochin" w:eastAsia="Times New Roman" w:hAnsi="Cochin"/>
          <w:b/>
          <w:bCs/>
        </w:rPr>
      </w:pPr>
    </w:p>
    <w:tbl>
      <w:tblPr>
        <w:tblW w:w="8025" w:type="dxa"/>
        <w:jc w:val="center"/>
        <w:tblLayout w:type="fixed"/>
        <w:tblLook w:val="04A0" w:firstRow="1" w:lastRow="0" w:firstColumn="1" w:lastColumn="0" w:noHBand="0" w:noVBand="1"/>
      </w:tblPr>
      <w:tblGrid>
        <w:gridCol w:w="2753"/>
        <w:gridCol w:w="1260"/>
        <w:gridCol w:w="1132"/>
        <w:gridCol w:w="1440"/>
        <w:gridCol w:w="1440"/>
      </w:tblGrid>
      <w:tr w:rsidR="008772F4" w:rsidRPr="00AE536E" w14:paraId="23E0AD5D" w14:textId="77777777" w:rsidTr="00404E95">
        <w:trPr>
          <w:trHeight w:val="530"/>
          <w:jc w:val="center"/>
        </w:trPr>
        <w:tc>
          <w:tcPr>
            <w:tcW w:w="275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1B83C5C8" w14:textId="342175CF" w:rsidR="008772F4" w:rsidRPr="00804E6B" w:rsidRDefault="008772F4" w:rsidP="00404E95">
            <w:pPr>
              <w:spacing w:before="40" w:after="40"/>
              <w:jc w:val="center"/>
              <w:rPr>
                <w:rFonts w:ascii="Cochin" w:eastAsia="Times New Roman" w:hAnsi="Cochin"/>
                <w:b/>
                <w:bCs/>
                <w:color w:val="000000"/>
                <w:sz w:val="20"/>
                <w:szCs w:val="20"/>
              </w:rPr>
            </w:pPr>
            <w:r w:rsidRPr="00804E6B">
              <w:rPr>
                <w:rFonts w:ascii="Cochin" w:eastAsia="Times New Roman" w:hAnsi="Cochin"/>
                <w:b/>
                <w:bCs/>
                <w:color w:val="000000"/>
                <w:sz w:val="20"/>
                <w:szCs w:val="20"/>
              </w:rPr>
              <w:t>CRITERIA</w:t>
            </w:r>
            <w:r w:rsidR="00804E6B" w:rsidRPr="00804E6B">
              <w:rPr>
                <w:rFonts w:ascii="Cochin" w:eastAsia="Times New Roman" w:hAnsi="Cochin"/>
                <w:b/>
                <w:bCs/>
                <w:color w:val="000000"/>
                <w:sz w:val="20"/>
                <w:szCs w:val="20"/>
              </w:rPr>
              <w:t xml:space="preserve"> for Oral Presentations</w:t>
            </w:r>
          </w:p>
        </w:tc>
        <w:tc>
          <w:tcPr>
            <w:tcW w:w="1260" w:type="dxa"/>
            <w:tcBorders>
              <w:top w:val="single" w:sz="4" w:space="0" w:color="auto"/>
              <w:left w:val="nil"/>
              <w:bottom w:val="single" w:sz="4" w:space="0" w:color="auto"/>
              <w:right w:val="single" w:sz="4" w:space="0" w:color="auto"/>
            </w:tcBorders>
            <w:shd w:val="clear" w:color="auto" w:fill="C0C0C0"/>
            <w:vAlign w:val="center"/>
            <w:hideMark/>
          </w:tcPr>
          <w:p w14:paraId="29474C58" w14:textId="77777777" w:rsidR="008772F4" w:rsidRPr="00AE536E" w:rsidRDefault="008772F4" w:rsidP="00404E95">
            <w:pPr>
              <w:spacing w:before="40" w:after="40"/>
              <w:jc w:val="center"/>
              <w:rPr>
                <w:rFonts w:ascii="Cochin" w:eastAsia="Times New Roman" w:hAnsi="Cochin"/>
                <w:color w:val="000000"/>
                <w:sz w:val="20"/>
                <w:szCs w:val="20"/>
              </w:rPr>
            </w:pPr>
            <w:r w:rsidRPr="00AE536E">
              <w:rPr>
                <w:rFonts w:ascii="Cochin" w:eastAsia="Times New Roman" w:hAnsi="Cochin"/>
                <w:color w:val="000000"/>
                <w:sz w:val="20"/>
                <w:szCs w:val="20"/>
              </w:rPr>
              <w:t>Excellent-Very Good</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14:paraId="2F4898C6" w14:textId="77777777" w:rsidR="008772F4" w:rsidRPr="00AE536E" w:rsidRDefault="008772F4" w:rsidP="00404E95">
            <w:pPr>
              <w:spacing w:before="40" w:after="40"/>
              <w:jc w:val="center"/>
              <w:rPr>
                <w:rFonts w:ascii="Cochin" w:eastAsia="Times New Roman" w:hAnsi="Cochin"/>
                <w:color w:val="000000"/>
                <w:sz w:val="20"/>
                <w:szCs w:val="20"/>
              </w:rPr>
            </w:pPr>
            <w:r w:rsidRPr="00AE536E">
              <w:rPr>
                <w:rFonts w:ascii="Cochin" w:eastAsia="Times New Roman" w:hAnsi="Cochin"/>
                <w:color w:val="000000"/>
                <w:sz w:val="20"/>
                <w:szCs w:val="20"/>
              </w:rPr>
              <w:t>Good-Adequate</w:t>
            </w:r>
          </w:p>
        </w:tc>
        <w:tc>
          <w:tcPr>
            <w:tcW w:w="1440" w:type="dxa"/>
            <w:tcBorders>
              <w:top w:val="single" w:sz="4" w:space="0" w:color="auto"/>
              <w:left w:val="nil"/>
              <w:bottom w:val="single" w:sz="4" w:space="0" w:color="auto"/>
              <w:right w:val="single" w:sz="4" w:space="0" w:color="auto"/>
            </w:tcBorders>
            <w:shd w:val="clear" w:color="auto" w:fill="C0C0C0"/>
            <w:vAlign w:val="center"/>
            <w:hideMark/>
          </w:tcPr>
          <w:p w14:paraId="0F199E61" w14:textId="77777777" w:rsidR="008772F4" w:rsidRPr="00AE536E" w:rsidRDefault="008772F4" w:rsidP="00404E95">
            <w:pPr>
              <w:spacing w:before="40" w:after="40"/>
              <w:jc w:val="center"/>
              <w:rPr>
                <w:rFonts w:ascii="Cochin" w:eastAsia="Times New Roman" w:hAnsi="Cochin"/>
                <w:color w:val="000000"/>
                <w:sz w:val="20"/>
                <w:szCs w:val="20"/>
              </w:rPr>
            </w:pPr>
            <w:r w:rsidRPr="00AE536E">
              <w:rPr>
                <w:rFonts w:ascii="Cochin" w:eastAsia="Times New Roman" w:hAnsi="Cochin"/>
                <w:color w:val="000000"/>
                <w:sz w:val="20"/>
                <w:szCs w:val="20"/>
              </w:rPr>
              <w:t>Needs Work</w:t>
            </w:r>
          </w:p>
        </w:tc>
        <w:tc>
          <w:tcPr>
            <w:tcW w:w="1440" w:type="dxa"/>
            <w:tcBorders>
              <w:top w:val="single" w:sz="4" w:space="0" w:color="auto"/>
              <w:left w:val="nil"/>
              <w:bottom w:val="single" w:sz="4" w:space="0" w:color="auto"/>
              <w:right w:val="single" w:sz="4" w:space="0" w:color="auto"/>
            </w:tcBorders>
            <w:shd w:val="clear" w:color="auto" w:fill="C0C0C0"/>
            <w:vAlign w:val="center"/>
            <w:hideMark/>
          </w:tcPr>
          <w:p w14:paraId="64DD966D" w14:textId="77777777" w:rsidR="008772F4" w:rsidRPr="00AE536E" w:rsidRDefault="008772F4" w:rsidP="00404E95">
            <w:pPr>
              <w:spacing w:before="40" w:after="40"/>
              <w:jc w:val="center"/>
              <w:rPr>
                <w:rFonts w:ascii="Cochin" w:eastAsia="Times New Roman" w:hAnsi="Cochin"/>
                <w:color w:val="000000"/>
                <w:sz w:val="20"/>
                <w:szCs w:val="20"/>
              </w:rPr>
            </w:pPr>
            <w:r w:rsidRPr="00AE536E">
              <w:rPr>
                <w:rFonts w:ascii="Cochin" w:eastAsia="Times New Roman" w:hAnsi="Cochin"/>
                <w:color w:val="000000"/>
                <w:sz w:val="20"/>
                <w:szCs w:val="20"/>
              </w:rPr>
              <w:t>Poor</w:t>
            </w:r>
          </w:p>
        </w:tc>
      </w:tr>
      <w:tr w:rsidR="008772F4" w:rsidRPr="00AE536E" w14:paraId="19CA3808" w14:textId="77777777" w:rsidTr="00404E95">
        <w:trPr>
          <w:trHeight w:val="50"/>
          <w:jc w:val="center"/>
        </w:trPr>
        <w:tc>
          <w:tcPr>
            <w:tcW w:w="2753" w:type="dxa"/>
            <w:vMerge/>
            <w:tcBorders>
              <w:top w:val="single" w:sz="4" w:space="0" w:color="auto"/>
              <w:left w:val="single" w:sz="4" w:space="0" w:color="auto"/>
              <w:bottom w:val="single" w:sz="4" w:space="0" w:color="auto"/>
              <w:right w:val="single" w:sz="4" w:space="0" w:color="auto"/>
            </w:tcBorders>
            <w:shd w:val="clear" w:color="auto" w:fill="C0C0C0"/>
            <w:vAlign w:val="center"/>
            <w:hideMark/>
          </w:tcPr>
          <w:p w14:paraId="7D67937C" w14:textId="77777777" w:rsidR="008772F4" w:rsidRPr="00AE536E" w:rsidRDefault="008772F4" w:rsidP="00404E95">
            <w:pPr>
              <w:spacing w:before="40" w:after="40"/>
              <w:jc w:val="center"/>
              <w:rPr>
                <w:rFonts w:ascii="Cochin" w:eastAsia="Times New Roman" w:hAnsi="Cochin"/>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E6E6E6"/>
            <w:vAlign w:val="center"/>
            <w:hideMark/>
          </w:tcPr>
          <w:p w14:paraId="0991FFED" w14:textId="77777777" w:rsidR="008772F4" w:rsidRPr="00AE536E" w:rsidRDefault="008772F4" w:rsidP="00404E95">
            <w:pPr>
              <w:spacing w:before="40" w:after="40"/>
              <w:jc w:val="center"/>
              <w:rPr>
                <w:rFonts w:ascii="Cochin" w:eastAsia="Times New Roman" w:hAnsi="Cochin"/>
                <w:b/>
                <w:color w:val="000000"/>
                <w:sz w:val="20"/>
                <w:szCs w:val="20"/>
              </w:rPr>
            </w:pPr>
            <w:r w:rsidRPr="00AE536E">
              <w:rPr>
                <w:rFonts w:ascii="Cochin" w:eastAsia="Times New Roman" w:hAnsi="Cochin"/>
                <w:b/>
                <w:color w:val="000000"/>
                <w:sz w:val="20"/>
                <w:szCs w:val="20"/>
              </w:rPr>
              <w:t xml:space="preserve">20 </w:t>
            </w:r>
          </w:p>
        </w:tc>
        <w:tc>
          <w:tcPr>
            <w:tcW w:w="1132" w:type="dxa"/>
            <w:tcBorders>
              <w:top w:val="single" w:sz="4" w:space="0" w:color="auto"/>
              <w:left w:val="nil"/>
              <w:bottom w:val="single" w:sz="4" w:space="0" w:color="auto"/>
              <w:right w:val="single" w:sz="4" w:space="0" w:color="auto"/>
            </w:tcBorders>
            <w:shd w:val="clear" w:color="auto" w:fill="E6E6E6"/>
            <w:vAlign w:val="center"/>
            <w:hideMark/>
          </w:tcPr>
          <w:p w14:paraId="4113CE96" w14:textId="77777777" w:rsidR="008772F4" w:rsidRPr="00AE536E" w:rsidRDefault="008772F4" w:rsidP="00404E95">
            <w:pPr>
              <w:spacing w:before="40" w:after="40"/>
              <w:jc w:val="center"/>
              <w:rPr>
                <w:rFonts w:ascii="Cochin" w:eastAsia="Times New Roman" w:hAnsi="Cochin"/>
                <w:b/>
                <w:color w:val="000000"/>
                <w:sz w:val="20"/>
                <w:szCs w:val="20"/>
              </w:rPr>
            </w:pPr>
            <w:r w:rsidRPr="00AE536E">
              <w:rPr>
                <w:rFonts w:ascii="Cochin" w:eastAsia="Times New Roman" w:hAnsi="Cochin"/>
                <w:b/>
                <w:color w:val="000000"/>
                <w:sz w:val="20"/>
                <w:szCs w:val="20"/>
              </w:rPr>
              <w:t>19 - 18</w:t>
            </w:r>
          </w:p>
        </w:tc>
        <w:tc>
          <w:tcPr>
            <w:tcW w:w="1440" w:type="dxa"/>
            <w:tcBorders>
              <w:top w:val="single" w:sz="4" w:space="0" w:color="auto"/>
              <w:left w:val="nil"/>
              <w:bottom w:val="single" w:sz="4" w:space="0" w:color="auto"/>
              <w:right w:val="single" w:sz="4" w:space="0" w:color="auto"/>
            </w:tcBorders>
            <w:shd w:val="clear" w:color="auto" w:fill="E6E6E6"/>
            <w:vAlign w:val="center"/>
            <w:hideMark/>
          </w:tcPr>
          <w:p w14:paraId="2FE91FC5" w14:textId="77777777" w:rsidR="008772F4" w:rsidRPr="00AE536E" w:rsidRDefault="008772F4" w:rsidP="00404E95">
            <w:pPr>
              <w:spacing w:before="40" w:after="40"/>
              <w:jc w:val="center"/>
              <w:rPr>
                <w:rFonts w:ascii="Cochin" w:eastAsia="Times New Roman" w:hAnsi="Cochin"/>
                <w:b/>
                <w:color w:val="000000"/>
                <w:sz w:val="20"/>
                <w:szCs w:val="20"/>
              </w:rPr>
            </w:pPr>
            <w:r w:rsidRPr="00AE536E">
              <w:rPr>
                <w:rFonts w:ascii="Cochin" w:eastAsia="Times New Roman" w:hAnsi="Cochin"/>
                <w:b/>
                <w:color w:val="000000"/>
                <w:sz w:val="20"/>
                <w:szCs w:val="20"/>
              </w:rPr>
              <w:t>17 - 16</w:t>
            </w:r>
          </w:p>
        </w:tc>
        <w:tc>
          <w:tcPr>
            <w:tcW w:w="1440" w:type="dxa"/>
            <w:tcBorders>
              <w:top w:val="single" w:sz="4" w:space="0" w:color="auto"/>
              <w:left w:val="nil"/>
              <w:bottom w:val="single" w:sz="4" w:space="0" w:color="auto"/>
              <w:right w:val="single" w:sz="4" w:space="0" w:color="auto"/>
            </w:tcBorders>
            <w:shd w:val="clear" w:color="auto" w:fill="E6E6E6"/>
            <w:vAlign w:val="center"/>
            <w:hideMark/>
          </w:tcPr>
          <w:p w14:paraId="1D7482CA" w14:textId="77777777" w:rsidR="008772F4" w:rsidRPr="00AE536E" w:rsidRDefault="008772F4" w:rsidP="00404E95">
            <w:pPr>
              <w:spacing w:before="40" w:after="40"/>
              <w:jc w:val="center"/>
              <w:rPr>
                <w:rFonts w:ascii="Cochin" w:eastAsia="Times New Roman" w:hAnsi="Cochin"/>
                <w:b/>
                <w:color w:val="000000"/>
                <w:sz w:val="20"/>
                <w:szCs w:val="20"/>
              </w:rPr>
            </w:pPr>
            <w:r w:rsidRPr="00AE536E">
              <w:rPr>
                <w:rFonts w:ascii="Cochin" w:eastAsia="Times New Roman" w:hAnsi="Cochin"/>
                <w:b/>
                <w:color w:val="000000"/>
                <w:sz w:val="20"/>
                <w:szCs w:val="20"/>
              </w:rPr>
              <w:t>15 - 0</w:t>
            </w:r>
          </w:p>
        </w:tc>
      </w:tr>
      <w:tr w:rsidR="008772F4" w:rsidRPr="00AE536E" w14:paraId="6966EA88" w14:textId="77777777" w:rsidTr="00404E95">
        <w:trPr>
          <w:trHeight w:val="998"/>
          <w:jc w:val="center"/>
        </w:trPr>
        <w:tc>
          <w:tcPr>
            <w:tcW w:w="27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DD44AAB" w14:textId="77777777" w:rsidR="008772F4" w:rsidRPr="00AE536E" w:rsidRDefault="008772F4" w:rsidP="00404E95">
            <w:pPr>
              <w:spacing w:before="40" w:after="40"/>
              <w:rPr>
                <w:rFonts w:ascii="Cochin" w:eastAsia="Times New Roman" w:hAnsi="Cochin"/>
                <w:color w:val="000000"/>
                <w:sz w:val="20"/>
                <w:szCs w:val="20"/>
              </w:rPr>
            </w:pPr>
            <w:r w:rsidRPr="00AE536E">
              <w:rPr>
                <w:rFonts w:ascii="Cochin" w:eastAsia="Times New Roman" w:hAnsi="Cochin"/>
                <w:color w:val="000000"/>
                <w:sz w:val="20"/>
                <w:szCs w:val="20"/>
              </w:rPr>
              <w:t xml:space="preserve">1. Student </w:t>
            </w:r>
            <w:r w:rsidRPr="00AE536E">
              <w:rPr>
                <w:rFonts w:ascii="Cochin" w:eastAsia="Times New Roman" w:hAnsi="Cochin"/>
                <w:b/>
                <w:bCs/>
                <w:color w:val="000000"/>
                <w:sz w:val="20"/>
                <w:szCs w:val="20"/>
              </w:rPr>
              <w:t>makes</w:t>
            </w:r>
            <w:r w:rsidRPr="00AE536E">
              <w:rPr>
                <w:rFonts w:ascii="Cochin" w:eastAsia="Times New Roman" w:hAnsi="Cochin"/>
                <w:color w:val="000000"/>
                <w:sz w:val="20"/>
                <w:szCs w:val="20"/>
              </w:rPr>
              <w:t xml:space="preserve"> an effective introduction to the subject and captures the attention and interest of the audience.</w:t>
            </w:r>
          </w:p>
        </w:tc>
        <w:tc>
          <w:tcPr>
            <w:tcW w:w="1260" w:type="dxa"/>
            <w:tcBorders>
              <w:top w:val="nil"/>
              <w:left w:val="nil"/>
              <w:bottom w:val="single" w:sz="4" w:space="0" w:color="auto"/>
              <w:right w:val="single" w:sz="4" w:space="0" w:color="auto"/>
            </w:tcBorders>
            <w:shd w:val="clear" w:color="auto" w:fill="auto"/>
            <w:noWrap/>
            <w:vAlign w:val="center"/>
            <w:hideMark/>
          </w:tcPr>
          <w:p w14:paraId="54417210" w14:textId="77777777" w:rsidR="008772F4" w:rsidRPr="00AE536E" w:rsidRDefault="008772F4" w:rsidP="00404E95">
            <w:pPr>
              <w:spacing w:before="40" w:after="40"/>
              <w:jc w:val="center"/>
              <w:rPr>
                <w:rFonts w:ascii="Cochin" w:eastAsia="Times New Roman" w:hAnsi="Cochin"/>
                <w:color w:val="000000"/>
                <w:sz w:val="20"/>
                <w:szCs w:val="20"/>
              </w:rPr>
            </w:pPr>
          </w:p>
        </w:tc>
        <w:tc>
          <w:tcPr>
            <w:tcW w:w="1132" w:type="dxa"/>
            <w:tcBorders>
              <w:top w:val="nil"/>
              <w:left w:val="nil"/>
              <w:bottom w:val="single" w:sz="4" w:space="0" w:color="auto"/>
              <w:right w:val="single" w:sz="4" w:space="0" w:color="auto"/>
            </w:tcBorders>
            <w:shd w:val="clear" w:color="auto" w:fill="auto"/>
            <w:noWrap/>
            <w:vAlign w:val="center"/>
            <w:hideMark/>
          </w:tcPr>
          <w:p w14:paraId="6DC1B809"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3BBE2483"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088B7728" w14:textId="77777777" w:rsidR="008772F4" w:rsidRPr="00AE536E" w:rsidRDefault="008772F4" w:rsidP="00404E95">
            <w:pPr>
              <w:spacing w:before="40" w:after="40"/>
              <w:jc w:val="center"/>
              <w:rPr>
                <w:rFonts w:ascii="Cochin" w:eastAsia="Times New Roman" w:hAnsi="Cochin"/>
                <w:color w:val="000000"/>
                <w:sz w:val="20"/>
                <w:szCs w:val="20"/>
              </w:rPr>
            </w:pPr>
          </w:p>
        </w:tc>
      </w:tr>
      <w:tr w:rsidR="008772F4" w:rsidRPr="00AE536E" w14:paraId="73CF0857" w14:textId="77777777" w:rsidTr="00404E95">
        <w:trPr>
          <w:trHeight w:val="989"/>
          <w:jc w:val="center"/>
        </w:trPr>
        <w:tc>
          <w:tcPr>
            <w:tcW w:w="27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C405BAB" w14:textId="77777777" w:rsidR="008772F4" w:rsidRPr="00AE536E" w:rsidRDefault="008772F4" w:rsidP="00404E95">
            <w:pPr>
              <w:spacing w:before="40" w:after="40"/>
              <w:rPr>
                <w:rFonts w:ascii="Cochin" w:eastAsia="Times New Roman" w:hAnsi="Cochin"/>
                <w:color w:val="000000"/>
                <w:sz w:val="20"/>
                <w:szCs w:val="20"/>
              </w:rPr>
            </w:pPr>
            <w:r w:rsidRPr="00AE536E">
              <w:rPr>
                <w:rFonts w:ascii="Cochin" w:eastAsia="Times New Roman" w:hAnsi="Cochin"/>
                <w:color w:val="000000"/>
                <w:sz w:val="20"/>
                <w:szCs w:val="20"/>
              </w:rPr>
              <w:t xml:space="preserve">2. Student </w:t>
            </w:r>
            <w:r w:rsidRPr="00AE536E">
              <w:rPr>
                <w:rFonts w:ascii="Cochin" w:eastAsia="Times New Roman" w:hAnsi="Cochin"/>
                <w:bCs/>
                <w:color w:val="000000"/>
                <w:sz w:val="20"/>
                <w:szCs w:val="20"/>
              </w:rPr>
              <w:t>uses appropriate, relevant, and</w:t>
            </w:r>
            <w:r w:rsidRPr="00AE536E">
              <w:rPr>
                <w:rFonts w:ascii="Cochin" w:eastAsia="Times New Roman" w:hAnsi="Cochin"/>
                <w:color w:val="000000"/>
                <w:sz w:val="20"/>
                <w:szCs w:val="20"/>
              </w:rPr>
              <w:t xml:space="preserve"> </w:t>
            </w:r>
            <w:r w:rsidRPr="00AE536E">
              <w:rPr>
                <w:rFonts w:ascii="Cochin" w:eastAsia="Times New Roman" w:hAnsi="Cochin"/>
                <w:bCs/>
                <w:color w:val="000000"/>
                <w:sz w:val="20"/>
                <w:szCs w:val="20"/>
              </w:rPr>
              <w:t>compelling content to illustrate mastery of the subject, conveying the writer's understanding, and shaping the whole work.</w:t>
            </w:r>
          </w:p>
        </w:tc>
        <w:tc>
          <w:tcPr>
            <w:tcW w:w="1260" w:type="dxa"/>
            <w:tcBorders>
              <w:top w:val="nil"/>
              <w:left w:val="nil"/>
              <w:bottom w:val="single" w:sz="4" w:space="0" w:color="auto"/>
              <w:right w:val="single" w:sz="4" w:space="0" w:color="auto"/>
            </w:tcBorders>
            <w:shd w:val="clear" w:color="auto" w:fill="auto"/>
            <w:vAlign w:val="center"/>
            <w:hideMark/>
          </w:tcPr>
          <w:p w14:paraId="3C09770E" w14:textId="77777777" w:rsidR="008772F4" w:rsidRPr="00AE536E" w:rsidRDefault="008772F4" w:rsidP="00404E95">
            <w:pPr>
              <w:spacing w:before="40" w:after="40"/>
              <w:jc w:val="center"/>
              <w:rPr>
                <w:rFonts w:ascii="Cochin" w:eastAsia="Times New Roman" w:hAnsi="Cochin"/>
                <w:color w:val="000000"/>
                <w:sz w:val="20"/>
                <w:szCs w:val="20"/>
              </w:rPr>
            </w:pPr>
          </w:p>
        </w:tc>
        <w:tc>
          <w:tcPr>
            <w:tcW w:w="1132" w:type="dxa"/>
            <w:tcBorders>
              <w:top w:val="nil"/>
              <w:left w:val="nil"/>
              <w:bottom w:val="single" w:sz="4" w:space="0" w:color="auto"/>
              <w:right w:val="single" w:sz="4" w:space="0" w:color="auto"/>
            </w:tcBorders>
            <w:shd w:val="clear" w:color="auto" w:fill="auto"/>
            <w:vAlign w:val="center"/>
            <w:hideMark/>
          </w:tcPr>
          <w:p w14:paraId="522915F2"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0D3BD828"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4BE037F1" w14:textId="77777777" w:rsidR="008772F4" w:rsidRPr="00AE536E" w:rsidRDefault="008772F4" w:rsidP="00404E95">
            <w:pPr>
              <w:spacing w:before="40" w:after="40"/>
              <w:jc w:val="center"/>
              <w:rPr>
                <w:rFonts w:ascii="Cochin" w:eastAsia="Times New Roman" w:hAnsi="Cochin"/>
                <w:color w:val="000000"/>
                <w:sz w:val="20"/>
                <w:szCs w:val="20"/>
              </w:rPr>
            </w:pPr>
          </w:p>
        </w:tc>
      </w:tr>
      <w:tr w:rsidR="008772F4" w:rsidRPr="00AE536E" w14:paraId="234EB8A3" w14:textId="77777777" w:rsidTr="00404E95">
        <w:trPr>
          <w:trHeight w:val="1169"/>
          <w:jc w:val="center"/>
        </w:trPr>
        <w:tc>
          <w:tcPr>
            <w:tcW w:w="27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87FF21B" w14:textId="77777777" w:rsidR="008772F4" w:rsidRPr="00AE536E" w:rsidRDefault="008772F4" w:rsidP="00404E95">
            <w:pPr>
              <w:spacing w:before="40" w:after="40"/>
              <w:rPr>
                <w:rFonts w:ascii="Cochin" w:eastAsia="Times New Roman" w:hAnsi="Cochin"/>
                <w:color w:val="000000"/>
                <w:sz w:val="20"/>
                <w:szCs w:val="20"/>
              </w:rPr>
            </w:pPr>
            <w:r w:rsidRPr="00AE536E">
              <w:rPr>
                <w:rFonts w:ascii="Cochin" w:eastAsia="Times New Roman" w:hAnsi="Cochin"/>
                <w:color w:val="000000"/>
                <w:sz w:val="20"/>
                <w:szCs w:val="20"/>
              </w:rPr>
              <w:t xml:space="preserve">3. </w:t>
            </w:r>
            <w:r w:rsidRPr="00AE536E">
              <w:rPr>
                <w:rFonts w:ascii="Cochin" w:eastAsia="Times New Roman" w:hAnsi="Cochin"/>
                <w:bCs/>
                <w:color w:val="000000"/>
                <w:sz w:val="20"/>
                <w:szCs w:val="20"/>
              </w:rPr>
              <w:t>Student communicates, organizes and synthesizes information from primary and secondary sources to fully achieve a specific purpose, with clarity and depth</w:t>
            </w:r>
            <w:r w:rsidRPr="00AE536E">
              <w:rPr>
                <w:rFonts w:ascii="Cochin" w:eastAsia="Times New Roman" w:hAnsi="Cochin"/>
                <w:color w:val="000000"/>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7E36F" w14:textId="77777777" w:rsidR="008772F4" w:rsidRPr="00AE536E" w:rsidRDefault="008772F4" w:rsidP="00404E95">
            <w:pPr>
              <w:spacing w:before="40" w:after="40"/>
              <w:jc w:val="center"/>
              <w:rPr>
                <w:rFonts w:ascii="Cochin" w:eastAsia="Times New Roman" w:hAnsi="Cochin"/>
                <w:color w:val="000000"/>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CC2D7"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B5758"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2AF60" w14:textId="77777777" w:rsidR="008772F4" w:rsidRPr="00AE536E" w:rsidRDefault="008772F4" w:rsidP="00404E95">
            <w:pPr>
              <w:spacing w:before="40" w:after="40"/>
              <w:jc w:val="center"/>
              <w:rPr>
                <w:rFonts w:ascii="Cochin" w:eastAsia="Times New Roman" w:hAnsi="Cochin"/>
                <w:color w:val="000000"/>
                <w:sz w:val="20"/>
                <w:szCs w:val="20"/>
              </w:rPr>
            </w:pPr>
          </w:p>
        </w:tc>
      </w:tr>
      <w:tr w:rsidR="008772F4" w:rsidRPr="00AE536E" w14:paraId="5065D18B" w14:textId="77777777" w:rsidTr="00404E95">
        <w:trPr>
          <w:trHeight w:val="800"/>
          <w:jc w:val="center"/>
        </w:trPr>
        <w:tc>
          <w:tcPr>
            <w:tcW w:w="27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0E18FD" w14:textId="77777777" w:rsidR="008772F4" w:rsidRPr="00AE536E" w:rsidRDefault="008772F4" w:rsidP="00404E95">
            <w:pPr>
              <w:spacing w:before="40" w:after="40"/>
              <w:rPr>
                <w:rFonts w:ascii="Cochin" w:eastAsia="Times New Roman" w:hAnsi="Cochin"/>
                <w:color w:val="000000"/>
                <w:sz w:val="20"/>
                <w:szCs w:val="20"/>
              </w:rPr>
            </w:pPr>
            <w:r w:rsidRPr="00AE536E">
              <w:rPr>
                <w:rFonts w:ascii="Cochin" w:eastAsia="Times New Roman" w:hAnsi="Cochin"/>
                <w:color w:val="000000"/>
                <w:sz w:val="20"/>
                <w:szCs w:val="20"/>
              </w:rPr>
              <w:t xml:space="preserve">4. Student </w:t>
            </w:r>
            <w:r w:rsidRPr="00AE536E">
              <w:rPr>
                <w:rFonts w:ascii="Cochin" w:eastAsia="Times New Roman" w:hAnsi="Cochin"/>
                <w:bCs/>
                <w:color w:val="000000"/>
                <w:sz w:val="20"/>
                <w:szCs w:val="20"/>
              </w:rPr>
              <w:t>uses</w:t>
            </w:r>
            <w:r w:rsidRPr="00AE536E">
              <w:rPr>
                <w:rFonts w:ascii="Cochin" w:eastAsia="Times New Roman" w:hAnsi="Cochin"/>
                <w:color w:val="000000"/>
                <w:sz w:val="20"/>
                <w:szCs w:val="20"/>
              </w:rPr>
              <w:t xml:space="preserve"> the foreign language with precision, respecting syntax and grammar rules.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DE1583C" w14:textId="77777777" w:rsidR="008772F4" w:rsidRPr="00AE536E" w:rsidRDefault="008772F4" w:rsidP="00404E95">
            <w:pPr>
              <w:spacing w:before="40" w:after="40"/>
              <w:jc w:val="center"/>
              <w:rPr>
                <w:rFonts w:ascii="Cochin" w:eastAsia="Times New Roman" w:hAnsi="Cochin"/>
                <w:color w:val="000000"/>
                <w:sz w:val="20"/>
                <w:szCs w:val="20"/>
              </w:rPr>
            </w:pP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6902C3B8"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A1B6673"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836263C" w14:textId="77777777" w:rsidR="008772F4" w:rsidRPr="00AE536E" w:rsidRDefault="008772F4" w:rsidP="00404E95">
            <w:pPr>
              <w:spacing w:before="40" w:after="40"/>
              <w:jc w:val="center"/>
              <w:rPr>
                <w:rFonts w:ascii="Cochin" w:eastAsia="Times New Roman" w:hAnsi="Cochin"/>
                <w:color w:val="000000"/>
                <w:sz w:val="20"/>
                <w:szCs w:val="20"/>
              </w:rPr>
            </w:pPr>
          </w:p>
        </w:tc>
      </w:tr>
      <w:tr w:rsidR="008772F4" w:rsidRPr="00AE536E" w14:paraId="13EF8254" w14:textId="77777777" w:rsidTr="00404E95">
        <w:trPr>
          <w:trHeight w:val="863"/>
          <w:jc w:val="center"/>
        </w:trPr>
        <w:tc>
          <w:tcPr>
            <w:tcW w:w="27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D24A42D" w14:textId="77777777" w:rsidR="008772F4" w:rsidRPr="00AE536E" w:rsidRDefault="008772F4" w:rsidP="00404E95">
            <w:pPr>
              <w:spacing w:before="40" w:after="40"/>
              <w:rPr>
                <w:rFonts w:ascii="Cochin" w:eastAsia="Times New Roman" w:hAnsi="Cochin"/>
                <w:color w:val="000000"/>
                <w:sz w:val="20"/>
                <w:szCs w:val="20"/>
              </w:rPr>
            </w:pPr>
            <w:r w:rsidRPr="00AE536E">
              <w:rPr>
                <w:rFonts w:ascii="Cochin" w:eastAsia="Times New Roman" w:hAnsi="Cochin"/>
                <w:color w:val="000000"/>
                <w:sz w:val="20"/>
                <w:szCs w:val="20"/>
              </w:rPr>
              <w:t xml:space="preserve">5. Student </w:t>
            </w:r>
            <w:r w:rsidRPr="00AE536E">
              <w:rPr>
                <w:rFonts w:ascii="Cochin" w:eastAsia="Times New Roman" w:hAnsi="Cochin"/>
                <w:b/>
                <w:bCs/>
                <w:color w:val="000000"/>
                <w:sz w:val="20"/>
                <w:szCs w:val="20"/>
              </w:rPr>
              <w:t>engages the audience</w:t>
            </w:r>
            <w:r w:rsidRPr="00AE536E">
              <w:rPr>
                <w:rFonts w:ascii="Cochin" w:eastAsia="Times New Roman" w:hAnsi="Cochin"/>
                <w:color w:val="000000"/>
                <w:sz w:val="20"/>
                <w:szCs w:val="20"/>
              </w:rPr>
              <w:t xml:space="preserve"> with an independent intellectual and ethical disposition so as to further or maintain a disciplinary conversation.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1BB34A8" w14:textId="77777777" w:rsidR="008772F4" w:rsidRPr="00AE536E" w:rsidRDefault="008772F4" w:rsidP="00404E95">
            <w:pPr>
              <w:spacing w:before="40" w:after="40"/>
              <w:jc w:val="center"/>
              <w:rPr>
                <w:rFonts w:ascii="Cochin" w:eastAsia="Times New Roman" w:hAnsi="Cochin"/>
                <w:color w:val="000000"/>
                <w:sz w:val="20"/>
                <w:szCs w:val="20"/>
              </w:rPr>
            </w:pP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75DFD07E"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64E6C35"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999FF9A" w14:textId="77777777" w:rsidR="008772F4" w:rsidRPr="00AE536E" w:rsidRDefault="008772F4" w:rsidP="00404E95">
            <w:pPr>
              <w:spacing w:before="40" w:after="40"/>
              <w:jc w:val="center"/>
              <w:rPr>
                <w:rFonts w:ascii="Cochin" w:eastAsia="Times New Roman" w:hAnsi="Cochin"/>
                <w:color w:val="000000"/>
                <w:sz w:val="20"/>
                <w:szCs w:val="20"/>
              </w:rPr>
            </w:pPr>
          </w:p>
        </w:tc>
      </w:tr>
    </w:tbl>
    <w:p w14:paraId="666779A6" w14:textId="77777777" w:rsidR="008772F4" w:rsidRPr="00422AA2" w:rsidRDefault="008772F4" w:rsidP="008772F4">
      <w:pPr>
        <w:ind w:left="360"/>
        <w:outlineLvl w:val="0"/>
        <w:rPr>
          <w:rFonts w:ascii="Cochin" w:hAnsi="Cochin"/>
          <w:b/>
        </w:rPr>
      </w:pPr>
    </w:p>
    <w:p w14:paraId="0639064E" w14:textId="54B38E37" w:rsidR="008772F4" w:rsidRPr="00DB6CB7" w:rsidRDefault="008772F4" w:rsidP="00851099">
      <w:pPr>
        <w:spacing w:after="0" w:line="240" w:lineRule="auto"/>
        <w:rPr>
          <w:rFonts w:cs="Times New Roman"/>
          <w:b/>
          <w:i/>
          <w:sz w:val="20"/>
        </w:rPr>
      </w:pPr>
    </w:p>
    <w:p w14:paraId="0763B072" w14:textId="1674BE70" w:rsidR="008772F4" w:rsidRPr="00DB6CB7" w:rsidRDefault="008772F4" w:rsidP="00851099">
      <w:pPr>
        <w:spacing w:after="0" w:line="240" w:lineRule="auto"/>
        <w:rPr>
          <w:rFonts w:cs="Times New Roman"/>
          <w:b/>
          <w:i/>
          <w:sz w:val="20"/>
        </w:rPr>
      </w:pPr>
    </w:p>
    <w:p w14:paraId="17BA8AEF" w14:textId="6A70A7CC" w:rsidR="008772F4" w:rsidRPr="00DB6CB7" w:rsidRDefault="008772F4" w:rsidP="00851099">
      <w:pPr>
        <w:spacing w:after="0" w:line="240" w:lineRule="auto"/>
        <w:rPr>
          <w:rFonts w:cs="Times New Roman"/>
          <w:b/>
          <w:i/>
          <w:sz w:val="20"/>
        </w:rPr>
      </w:pPr>
    </w:p>
    <w:p w14:paraId="7EE2270E" w14:textId="45013E25" w:rsidR="008772F4" w:rsidRPr="00DB6CB7" w:rsidRDefault="008772F4" w:rsidP="00851099">
      <w:pPr>
        <w:spacing w:after="0" w:line="240" w:lineRule="auto"/>
        <w:rPr>
          <w:rFonts w:cs="Times New Roman"/>
          <w:b/>
          <w:i/>
          <w:sz w:val="20"/>
        </w:rPr>
      </w:pPr>
    </w:p>
    <w:p w14:paraId="5BB9E73C" w14:textId="05E8C1D1" w:rsidR="008772F4" w:rsidRPr="00DB6CB7" w:rsidRDefault="008772F4" w:rsidP="00851099">
      <w:pPr>
        <w:spacing w:after="0" w:line="240" w:lineRule="auto"/>
        <w:rPr>
          <w:rFonts w:cs="Times New Roman"/>
          <w:b/>
          <w:i/>
          <w:sz w:val="20"/>
        </w:rPr>
      </w:pPr>
    </w:p>
    <w:p w14:paraId="4D601A4F" w14:textId="7ADE290E" w:rsidR="008772F4" w:rsidRDefault="008772F4" w:rsidP="00851099">
      <w:pPr>
        <w:spacing w:after="0" w:line="240" w:lineRule="auto"/>
        <w:rPr>
          <w:rFonts w:cs="Times New Roman"/>
          <w:b/>
          <w:i/>
          <w:sz w:val="20"/>
        </w:rPr>
      </w:pPr>
    </w:p>
    <w:p w14:paraId="600B770C" w14:textId="77777777" w:rsidR="00DB6CB7" w:rsidRPr="00DB6CB7" w:rsidRDefault="00DB6CB7" w:rsidP="00851099">
      <w:pPr>
        <w:spacing w:after="0" w:line="240" w:lineRule="auto"/>
        <w:rPr>
          <w:rFonts w:cs="Times New Roman"/>
          <w:b/>
          <w:i/>
          <w:sz w:val="20"/>
        </w:rPr>
      </w:pPr>
    </w:p>
    <w:p w14:paraId="37D9EE8E" w14:textId="3EA189CA" w:rsidR="008772F4" w:rsidRPr="00DB6CB7" w:rsidRDefault="008772F4" w:rsidP="00851099">
      <w:pPr>
        <w:spacing w:after="0" w:line="240" w:lineRule="auto"/>
        <w:rPr>
          <w:rFonts w:cs="Times New Roman"/>
          <w:b/>
          <w:i/>
          <w:sz w:val="20"/>
        </w:rPr>
      </w:pPr>
    </w:p>
    <w:p w14:paraId="23B3C5DA" w14:textId="77777777" w:rsidR="009B4372" w:rsidRPr="00DB6CB7" w:rsidRDefault="009B4372" w:rsidP="00851099">
      <w:pPr>
        <w:spacing w:after="0" w:line="240" w:lineRule="auto"/>
        <w:rPr>
          <w:rFonts w:cs="Times New Roman"/>
          <w:b/>
          <w:i/>
          <w:sz w:val="20"/>
        </w:rPr>
      </w:pPr>
    </w:p>
    <w:p w14:paraId="40A4FE64" w14:textId="77777777" w:rsidR="009B4372" w:rsidRPr="00DB6CB7" w:rsidRDefault="009B4372" w:rsidP="009B4372">
      <w:pPr>
        <w:spacing w:after="0" w:line="240" w:lineRule="auto"/>
        <w:rPr>
          <w:rFonts w:cs="Times New Roman"/>
          <w:b/>
          <w:sz w:val="22"/>
        </w:rPr>
      </w:pPr>
    </w:p>
    <w:p w14:paraId="1D4AE813" w14:textId="77777777" w:rsidR="00804E6B" w:rsidRPr="00DB6CB7" w:rsidRDefault="00804E6B" w:rsidP="009B4372">
      <w:pPr>
        <w:spacing w:after="0" w:line="240" w:lineRule="auto"/>
        <w:jc w:val="center"/>
        <w:rPr>
          <w:rFonts w:cs="Times New Roman"/>
          <w:b/>
          <w:sz w:val="22"/>
        </w:rPr>
      </w:pPr>
    </w:p>
    <w:p w14:paraId="2392FF8F" w14:textId="77777777" w:rsidR="00804E6B" w:rsidRPr="00DB6CB7" w:rsidRDefault="00804E6B" w:rsidP="009B4372">
      <w:pPr>
        <w:spacing w:after="0" w:line="240" w:lineRule="auto"/>
        <w:jc w:val="center"/>
        <w:rPr>
          <w:rFonts w:cs="Times New Roman"/>
          <w:b/>
          <w:sz w:val="22"/>
        </w:rPr>
      </w:pPr>
    </w:p>
    <w:p w14:paraId="3857DC31" w14:textId="77777777" w:rsidR="00804E6B" w:rsidRPr="003D6DB5" w:rsidRDefault="00804E6B" w:rsidP="00804E6B">
      <w:pPr>
        <w:spacing w:after="0"/>
        <w:rPr>
          <w:rFonts w:ascii="Cochin" w:hAnsi="Cochi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20"/>
        <w:gridCol w:w="1980"/>
        <w:gridCol w:w="4856"/>
      </w:tblGrid>
      <w:tr w:rsidR="00804E6B" w:rsidRPr="00AE536E" w14:paraId="2FFAC4CF" w14:textId="77777777" w:rsidTr="00404E95">
        <w:trPr>
          <w:jc w:val="center"/>
        </w:trPr>
        <w:tc>
          <w:tcPr>
            <w:tcW w:w="9104" w:type="dxa"/>
            <w:gridSpan w:val="4"/>
            <w:shd w:val="clear" w:color="auto" w:fill="C0C0C0"/>
            <w:vAlign w:val="center"/>
          </w:tcPr>
          <w:p w14:paraId="1DA7231D" w14:textId="77777777" w:rsidR="00804E6B" w:rsidRPr="00AE536E" w:rsidRDefault="00804E6B" w:rsidP="00404E95">
            <w:pPr>
              <w:spacing w:after="0"/>
              <w:jc w:val="center"/>
              <w:rPr>
                <w:rFonts w:ascii="Cochin" w:hAnsi="Cochin"/>
                <w:b/>
                <w:sz w:val="22"/>
                <w:szCs w:val="22"/>
              </w:rPr>
            </w:pPr>
            <w:r w:rsidRPr="00AE536E">
              <w:rPr>
                <w:rFonts w:ascii="Cochin" w:hAnsi="Cochin"/>
                <w:b/>
                <w:sz w:val="22"/>
                <w:szCs w:val="22"/>
              </w:rPr>
              <w:t>Essay Evaluation Criteria</w:t>
            </w:r>
          </w:p>
        </w:tc>
      </w:tr>
      <w:tr w:rsidR="00804E6B" w:rsidRPr="00AE536E" w14:paraId="58438765" w14:textId="77777777" w:rsidTr="00404E95">
        <w:trPr>
          <w:jc w:val="center"/>
        </w:trPr>
        <w:tc>
          <w:tcPr>
            <w:tcW w:w="1548" w:type="dxa"/>
            <w:vMerge w:val="restart"/>
            <w:shd w:val="clear" w:color="auto" w:fill="C0C0C0"/>
            <w:vAlign w:val="center"/>
          </w:tcPr>
          <w:p w14:paraId="425D18A8"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Focus/Content</w:t>
            </w:r>
          </w:p>
          <w:p w14:paraId="0887CE9C"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35%</w:t>
            </w:r>
          </w:p>
        </w:tc>
        <w:tc>
          <w:tcPr>
            <w:tcW w:w="720" w:type="dxa"/>
            <w:tcBorders>
              <w:bottom w:val="single" w:sz="4" w:space="0" w:color="auto"/>
            </w:tcBorders>
            <w:vAlign w:val="center"/>
          </w:tcPr>
          <w:p w14:paraId="5D0DE786"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35–30</w:t>
            </w:r>
          </w:p>
        </w:tc>
        <w:tc>
          <w:tcPr>
            <w:tcW w:w="1980" w:type="dxa"/>
            <w:tcBorders>
              <w:bottom w:val="single" w:sz="4" w:space="0" w:color="auto"/>
            </w:tcBorders>
            <w:vAlign w:val="center"/>
          </w:tcPr>
          <w:p w14:paraId="7977EA00"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Excellent—Very Good</w:t>
            </w:r>
          </w:p>
        </w:tc>
        <w:tc>
          <w:tcPr>
            <w:tcW w:w="4856" w:type="dxa"/>
            <w:tcBorders>
              <w:bottom w:val="single" w:sz="4" w:space="0" w:color="auto"/>
            </w:tcBorders>
            <w:vAlign w:val="center"/>
          </w:tcPr>
          <w:p w14:paraId="0858F88A" w14:textId="77777777" w:rsidR="00804E6B" w:rsidRPr="00AE536E" w:rsidRDefault="00804E6B" w:rsidP="00404E95">
            <w:pPr>
              <w:spacing w:after="0"/>
              <w:rPr>
                <w:rFonts w:ascii="Cochin" w:hAnsi="Cochin"/>
                <w:sz w:val="18"/>
                <w:szCs w:val="18"/>
              </w:rPr>
            </w:pPr>
            <w:r w:rsidRPr="00AE536E">
              <w:rPr>
                <w:rFonts w:ascii="Cochin" w:hAnsi="Cochin"/>
                <w:sz w:val="18"/>
                <w:szCs w:val="18"/>
              </w:rPr>
              <w:t>Has fully anticipated reader questions in selecting information; topic well-thought-out and carefully developed with effective supporting detail; thorough; relevant; on target; interesting to read</w:t>
            </w:r>
          </w:p>
        </w:tc>
      </w:tr>
      <w:tr w:rsidR="00804E6B" w:rsidRPr="00AE536E" w14:paraId="6EAA3136" w14:textId="77777777" w:rsidTr="00404E95">
        <w:trPr>
          <w:jc w:val="center"/>
        </w:trPr>
        <w:tc>
          <w:tcPr>
            <w:tcW w:w="1548" w:type="dxa"/>
            <w:vMerge/>
            <w:shd w:val="clear" w:color="auto" w:fill="C0C0C0"/>
            <w:vAlign w:val="center"/>
          </w:tcPr>
          <w:p w14:paraId="31AE0F8D"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7D97503D"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29–25</w:t>
            </w:r>
          </w:p>
        </w:tc>
        <w:tc>
          <w:tcPr>
            <w:tcW w:w="1980" w:type="dxa"/>
            <w:tcBorders>
              <w:bottom w:val="single" w:sz="4" w:space="0" w:color="auto"/>
            </w:tcBorders>
            <w:vAlign w:val="center"/>
          </w:tcPr>
          <w:p w14:paraId="30EE20F5"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Good—Adequate</w:t>
            </w:r>
          </w:p>
        </w:tc>
        <w:tc>
          <w:tcPr>
            <w:tcW w:w="4856" w:type="dxa"/>
            <w:tcBorders>
              <w:bottom w:val="single" w:sz="4" w:space="0" w:color="auto"/>
            </w:tcBorders>
            <w:vAlign w:val="center"/>
          </w:tcPr>
          <w:p w14:paraId="3A7326F4" w14:textId="77777777" w:rsidR="00804E6B" w:rsidRPr="00AE536E" w:rsidRDefault="00804E6B" w:rsidP="00404E95">
            <w:pPr>
              <w:spacing w:after="0"/>
              <w:rPr>
                <w:rFonts w:ascii="Cochin" w:hAnsi="Cochin"/>
                <w:sz w:val="18"/>
                <w:szCs w:val="18"/>
              </w:rPr>
            </w:pPr>
            <w:r w:rsidRPr="00AE536E">
              <w:rPr>
                <w:rFonts w:ascii="Cochin" w:hAnsi="Cochin"/>
                <w:sz w:val="18"/>
                <w:szCs w:val="18"/>
              </w:rPr>
              <w:t>Has anticipated most reader questions in selecting information; topic may not be fully explored; development is adequate although some ideas may be incompletely supported or irrelevant; interesting ideas in places</w:t>
            </w:r>
          </w:p>
        </w:tc>
      </w:tr>
      <w:tr w:rsidR="00804E6B" w:rsidRPr="00AE536E" w14:paraId="05938928" w14:textId="77777777" w:rsidTr="00404E95">
        <w:trPr>
          <w:jc w:val="center"/>
        </w:trPr>
        <w:tc>
          <w:tcPr>
            <w:tcW w:w="1548" w:type="dxa"/>
            <w:vMerge/>
            <w:shd w:val="clear" w:color="auto" w:fill="C0C0C0"/>
            <w:vAlign w:val="center"/>
          </w:tcPr>
          <w:p w14:paraId="122EC4E7"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27449521"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24–20</w:t>
            </w:r>
          </w:p>
        </w:tc>
        <w:tc>
          <w:tcPr>
            <w:tcW w:w="1980" w:type="dxa"/>
            <w:tcBorders>
              <w:bottom w:val="single" w:sz="4" w:space="0" w:color="auto"/>
            </w:tcBorders>
            <w:vAlign w:val="center"/>
          </w:tcPr>
          <w:p w14:paraId="0D19EA35"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Needs Work</w:t>
            </w:r>
          </w:p>
        </w:tc>
        <w:tc>
          <w:tcPr>
            <w:tcW w:w="4856" w:type="dxa"/>
            <w:tcBorders>
              <w:bottom w:val="single" w:sz="4" w:space="0" w:color="auto"/>
            </w:tcBorders>
            <w:vAlign w:val="center"/>
          </w:tcPr>
          <w:p w14:paraId="363AB737" w14:textId="77777777" w:rsidR="00804E6B" w:rsidRPr="00AE536E" w:rsidRDefault="00804E6B" w:rsidP="00404E95">
            <w:pPr>
              <w:spacing w:after="0"/>
              <w:rPr>
                <w:rFonts w:ascii="Cochin" w:hAnsi="Cochin"/>
                <w:sz w:val="18"/>
                <w:szCs w:val="18"/>
              </w:rPr>
            </w:pPr>
            <w:r w:rsidRPr="00AE536E">
              <w:rPr>
                <w:rFonts w:ascii="Cochin" w:hAnsi="Cochin"/>
                <w:sz w:val="18"/>
                <w:szCs w:val="18"/>
              </w:rPr>
              <w:t xml:space="preserve">Has anticipated few </w:t>
            </w:r>
            <w:proofErr w:type="gramStart"/>
            <w:r w:rsidRPr="00AE536E">
              <w:rPr>
                <w:rFonts w:ascii="Cochin" w:hAnsi="Cochin"/>
                <w:sz w:val="18"/>
                <w:szCs w:val="18"/>
              </w:rPr>
              <w:t>reader</w:t>
            </w:r>
            <w:proofErr w:type="gramEnd"/>
            <w:r w:rsidRPr="00AE536E">
              <w:rPr>
                <w:rFonts w:ascii="Cochin" w:hAnsi="Cochin"/>
                <w:sz w:val="18"/>
                <w:szCs w:val="18"/>
              </w:rPr>
              <w:t xml:space="preserve"> needs in selecting information; topic is inadequately developed with many ideas unsupported or irrelevant</w:t>
            </w:r>
          </w:p>
        </w:tc>
      </w:tr>
      <w:tr w:rsidR="00804E6B" w:rsidRPr="00AE536E" w14:paraId="080162A4" w14:textId="77777777" w:rsidTr="00404E95">
        <w:trPr>
          <w:jc w:val="center"/>
        </w:trPr>
        <w:tc>
          <w:tcPr>
            <w:tcW w:w="1548" w:type="dxa"/>
            <w:vMerge/>
            <w:tcBorders>
              <w:bottom w:val="single" w:sz="4" w:space="0" w:color="auto"/>
            </w:tcBorders>
            <w:shd w:val="clear" w:color="auto" w:fill="C0C0C0"/>
            <w:vAlign w:val="center"/>
          </w:tcPr>
          <w:p w14:paraId="080184A6"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3D4A81DD"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19–15</w:t>
            </w:r>
          </w:p>
        </w:tc>
        <w:tc>
          <w:tcPr>
            <w:tcW w:w="1980" w:type="dxa"/>
            <w:tcBorders>
              <w:bottom w:val="single" w:sz="4" w:space="0" w:color="auto"/>
            </w:tcBorders>
            <w:vAlign w:val="center"/>
          </w:tcPr>
          <w:p w14:paraId="6E64BF8B"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Poor</w:t>
            </w:r>
          </w:p>
        </w:tc>
        <w:tc>
          <w:tcPr>
            <w:tcW w:w="4856" w:type="dxa"/>
            <w:tcBorders>
              <w:bottom w:val="single" w:sz="4" w:space="0" w:color="auto"/>
            </w:tcBorders>
            <w:vAlign w:val="center"/>
          </w:tcPr>
          <w:p w14:paraId="2A15238B" w14:textId="77777777" w:rsidR="00804E6B" w:rsidRPr="00AE536E" w:rsidRDefault="00804E6B" w:rsidP="00404E95">
            <w:pPr>
              <w:spacing w:after="0"/>
              <w:rPr>
                <w:rFonts w:ascii="Cochin" w:hAnsi="Cochin"/>
                <w:sz w:val="18"/>
                <w:szCs w:val="18"/>
              </w:rPr>
            </w:pPr>
            <w:r w:rsidRPr="00AE536E">
              <w:rPr>
                <w:rFonts w:ascii="Cochin" w:hAnsi="Cochin"/>
                <w:sz w:val="18"/>
                <w:szCs w:val="18"/>
              </w:rPr>
              <w:t>Shows little or no awareness of reader needs; ideas superficial and/or uninteresting with little development</w:t>
            </w:r>
          </w:p>
        </w:tc>
      </w:tr>
      <w:tr w:rsidR="00804E6B" w:rsidRPr="00AE536E" w14:paraId="750EC815" w14:textId="77777777" w:rsidTr="00404E95">
        <w:trPr>
          <w:jc w:val="center"/>
        </w:trPr>
        <w:tc>
          <w:tcPr>
            <w:tcW w:w="1548" w:type="dxa"/>
            <w:vMerge w:val="restart"/>
            <w:shd w:val="clear" w:color="auto" w:fill="C0C0C0"/>
            <w:vAlign w:val="center"/>
          </w:tcPr>
          <w:p w14:paraId="3831EA92"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Organization</w:t>
            </w:r>
          </w:p>
          <w:p w14:paraId="6E00B755"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20%</w:t>
            </w:r>
          </w:p>
        </w:tc>
        <w:tc>
          <w:tcPr>
            <w:tcW w:w="720" w:type="dxa"/>
            <w:tcBorders>
              <w:bottom w:val="single" w:sz="4" w:space="0" w:color="auto"/>
            </w:tcBorders>
            <w:vAlign w:val="center"/>
          </w:tcPr>
          <w:p w14:paraId="2C861EFB"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20–18</w:t>
            </w:r>
          </w:p>
        </w:tc>
        <w:tc>
          <w:tcPr>
            <w:tcW w:w="1980" w:type="dxa"/>
            <w:tcBorders>
              <w:bottom w:val="single" w:sz="4" w:space="0" w:color="auto"/>
            </w:tcBorders>
            <w:vAlign w:val="center"/>
          </w:tcPr>
          <w:p w14:paraId="305F5AA0"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Excellent—Very Good</w:t>
            </w:r>
          </w:p>
        </w:tc>
        <w:tc>
          <w:tcPr>
            <w:tcW w:w="4856" w:type="dxa"/>
            <w:tcBorders>
              <w:bottom w:val="single" w:sz="4" w:space="0" w:color="auto"/>
            </w:tcBorders>
            <w:vAlign w:val="center"/>
          </w:tcPr>
          <w:p w14:paraId="552484FD" w14:textId="77777777" w:rsidR="00804E6B" w:rsidRPr="00AE536E" w:rsidRDefault="00804E6B" w:rsidP="00404E95">
            <w:pPr>
              <w:spacing w:after="0"/>
              <w:rPr>
                <w:rFonts w:ascii="Cochin" w:hAnsi="Cochin"/>
                <w:sz w:val="18"/>
                <w:szCs w:val="18"/>
              </w:rPr>
            </w:pPr>
            <w:r w:rsidRPr="00AE536E">
              <w:rPr>
                <w:rFonts w:ascii="Cochin" w:hAnsi="Cochin"/>
                <w:sz w:val="18"/>
                <w:szCs w:val="18"/>
              </w:rPr>
              <w:t>Has fully anticipated reader needs in organizing and presenting information; clear thesis; flow of ideas fluid and logical; main points and details are well connected</w:t>
            </w:r>
          </w:p>
        </w:tc>
      </w:tr>
      <w:tr w:rsidR="00804E6B" w:rsidRPr="00AE536E" w14:paraId="56820B5C" w14:textId="77777777" w:rsidTr="00404E95">
        <w:trPr>
          <w:jc w:val="center"/>
        </w:trPr>
        <w:tc>
          <w:tcPr>
            <w:tcW w:w="1548" w:type="dxa"/>
            <w:vMerge/>
            <w:shd w:val="clear" w:color="auto" w:fill="C0C0C0"/>
            <w:vAlign w:val="center"/>
          </w:tcPr>
          <w:p w14:paraId="531EB63A"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5C41BEC9"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17–16</w:t>
            </w:r>
          </w:p>
        </w:tc>
        <w:tc>
          <w:tcPr>
            <w:tcW w:w="1980" w:type="dxa"/>
            <w:tcBorders>
              <w:bottom w:val="single" w:sz="4" w:space="0" w:color="auto"/>
            </w:tcBorders>
            <w:vAlign w:val="center"/>
          </w:tcPr>
          <w:p w14:paraId="61411E8D"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Good—Adequate</w:t>
            </w:r>
          </w:p>
        </w:tc>
        <w:tc>
          <w:tcPr>
            <w:tcW w:w="4856" w:type="dxa"/>
            <w:tcBorders>
              <w:bottom w:val="single" w:sz="4" w:space="0" w:color="auto"/>
            </w:tcBorders>
            <w:vAlign w:val="center"/>
          </w:tcPr>
          <w:p w14:paraId="1A3DF8E4" w14:textId="77777777" w:rsidR="00804E6B" w:rsidRPr="00AE536E" w:rsidRDefault="00804E6B" w:rsidP="00404E95">
            <w:pPr>
              <w:spacing w:after="0"/>
              <w:rPr>
                <w:rFonts w:ascii="Cochin" w:hAnsi="Cochin"/>
                <w:sz w:val="18"/>
                <w:szCs w:val="18"/>
              </w:rPr>
            </w:pPr>
            <w:r w:rsidRPr="00AE536E">
              <w:rPr>
                <w:rFonts w:ascii="Cochin" w:hAnsi="Cochin"/>
                <w:sz w:val="18"/>
                <w:szCs w:val="18"/>
              </w:rPr>
              <w:t>Has anticipated most reader needs in organizing and presenting information; main ideas stand out, but sequencing of ideas sometimes choppy or disconnected; reader may sometimes have difficulty following flow of ideas</w:t>
            </w:r>
          </w:p>
        </w:tc>
      </w:tr>
      <w:tr w:rsidR="00804E6B" w:rsidRPr="00AE536E" w14:paraId="13D1B3EE" w14:textId="77777777" w:rsidTr="00404E95">
        <w:trPr>
          <w:jc w:val="center"/>
        </w:trPr>
        <w:tc>
          <w:tcPr>
            <w:tcW w:w="1548" w:type="dxa"/>
            <w:vMerge/>
            <w:shd w:val="clear" w:color="auto" w:fill="C0C0C0"/>
            <w:vAlign w:val="center"/>
          </w:tcPr>
          <w:p w14:paraId="55FA9BAB"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0A32C165"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15–13</w:t>
            </w:r>
          </w:p>
        </w:tc>
        <w:tc>
          <w:tcPr>
            <w:tcW w:w="1980" w:type="dxa"/>
            <w:tcBorders>
              <w:bottom w:val="single" w:sz="4" w:space="0" w:color="auto"/>
            </w:tcBorders>
            <w:vAlign w:val="center"/>
          </w:tcPr>
          <w:p w14:paraId="5832041A"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Needs work</w:t>
            </w:r>
          </w:p>
        </w:tc>
        <w:tc>
          <w:tcPr>
            <w:tcW w:w="4856" w:type="dxa"/>
            <w:tcBorders>
              <w:bottom w:val="single" w:sz="4" w:space="0" w:color="auto"/>
            </w:tcBorders>
            <w:vAlign w:val="center"/>
          </w:tcPr>
          <w:p w14:paraId="11D42D12" w14:textId="77777777" w:rsidR="00804E6B" w:rsidRPr="00AE536E" w:rsidRDefault="00804E6B" w:rsidP="00404E95">
            <w:pPr>
              <w:spacing w:after="0"/>
              <w:rPr>
                <w:rFonts w:ascii="Cochin" w:hAnsi="Cochin"/>
                <w:sz w:val="18"/>
                <w:szCs w:val="18"/>
              </w:rPr>
            </w:pPr>
            <w:r w:rsidRPr="00AE536E">
              <w:rPr>
                <w:rFonts w:ascii="Cochin" w:hAnsi="Cochin"/>
                <w:sz w:val="18"/>
                <w:szCs w:val="18"/>
              </w:rPr>
              <w:t xml:space="preserve">Has anticipated few </w:t>
            </w:r>
            <w:proofErr w:type="gramStart"/>
            <w:r w:rsidRPr="00AE536E">
              <w:rPr>
                <w:rFonts w:ascii="Cochin" w:hAnsi="Cochin"/>
                <w:sz w:val="18"/>
                <w:szCs w:val="18"/>
              </w:rPr>
              <w:t>reader</w:t>
            </w:r>
            <w:proofErr w:type="gramEnd"/>
            <w:r w:rsidRPr="00AE536E">
              <w:rPr>
                <w:rFonts w:ascii="Cochin" w:hAnsi="Cochin"/>
                <w:sz w:val="18"/>
                <w:szCs w:val="18"/>
              </w:rPr>
              <w:t xml:space="preserve"> needs in organizing and presenting information; there is some order to the content, but ideas are frequently confused and/or disconnected, with logical breakdowns apparent; reader frequently has difficulty </w:t>
            </w:r>
            <w:r>
              <w:rPr>
                <w:rFonts w:ascii="Cochin" w:hAnsi="Cochin"/>
                <w:sz w:val="18"/>
                <w:szCs w:val="18"/>
              </w:rPr>
              <w:t>“</w:t>
            </w:r>
            <w:r w:rsidRPr="00AE536E">
              <w:rPr>
                <w:rFonts w:ascii="Cochin" w:hAnsi="Cochin"/>
                <w:sz w:val="18"/>
                <w:szCs w:val="18"/>
              </w:rPr>
              <w:t>getting the point</w:t>
            </w:r>
            <w:r>
              <w:rPr>
                <w:rFonts w:ascii="Cochin" w:hAnsi="Cochin"/>
                <w:sz w:val="18"/>
                <w:szCs w:val="18"/>
              </w:rPr>
              <w:t>”</w:t>
            </w:r>
            <w:r w:rsidRPr="00AE536E">
              <w:rPr>
                <w:rFonts w:ascii="Cochin" w:hAnsi="Cochin"/>
                <w:sz w:val="18"/>
                <w:szCs w:val="18"/>
              </w:rPr>
              <w:t xml:space="preserve"> of message as communicated</w:t>
            </w:r>
          </w:p>
        </w:tc>
      </w:tr>
      <w:tr w:rsidR="00804E6B" w:rsidRPr="00AE536E" w14:paraId="2AB07772" w14:textId="77777777" w:rsidTr="00404E95">
        <w:trPr>
          <w:jc w:val="center"/>
        </w:trPr>
        <w:tc>
          <w:tcPr>
            <w:tcW w:w="1548" w:type="dxa"/>
            <w:vMerge/>
            <w:tcBorders>
              <w:bottom w:val="single" w:sz="4" w:space="0" w:color="auto"/>
            </w:tcBorders>
            <w:shd w:val="clear" w:color="auto" w:fill="C0C0C0"/>
            <w:vAlign w:val="center"/>
          </w:tcPr>
          <w:p w14:paraId="6EF06143" w14:textId="77777777" w:rsidR="00804E6B" w:rsidRPr="00AE536E" w:rsidRDefault="00804E6B" w:rsidP="00404E95">
            <w:pPr>
              <w:spacing w:after="0"/>
              <w:jc w:val="center"/>
              <w:rPr>
                <w:rFonts w:ascii="Cochin" w:hAnsi="Cochin"/>
                <w:sz w:val="18"/>
                <w:szCs w:val="18"/>
              </w:rPr>
            </w:pPr>
          </w:p>
        </w:tc>
        <w:tc>
          <w:tcPr>
            <w:tcW w:w="720" w:type="dxa"/>
            <w:tcBorders>
              <w:bottom w:val="single" w:sz="6" w:space="0" w:color="auto"/>
            </w:tcBorders>
            <w:vAlign w:val="center"/>
          </w:tcPr>
          <w:p w14:paraId="16D04333"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12–11</w:t>
            </w:r>
          </w:p>
        </w:tc>
        <w:tc>
          <w:tcPr>
            <w:tcW w:w="1980" w:type="dxa"/>
            <w:tcBorders>
              <w:bottom w:val="single" w:sz="6" w:space="0" w:color="auto"/>
            </w:tcBorders>
            <w:vAlign w:val="center"/>
          </w:tcPr>
          <w:p w14:paraId="4EAEB8BE"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Poor</w:t>
            </w:r>
          </w:p>
        </w:tc>
        <w:tc>
          <w:tcPr>
            <w:tcW w:w="4856" w:type="dxa"/>
            <w:tcBorders>
              <w:bottom w:val="single" w:sz="6" w:space="0" w:color="auto"/>
            </w:tcBorders>
            <w:vAlign w:val="center"/>
          </w:tcPr>
          <w:p w14:paraId="1FF23A3A" w14:textId="77777777" w:rsidR="00804E6B" w:rsidRPr="00AE536E" w:rsidRDefault="00804E6B" w:rsidP="00404E95">
            <w:pPr>
              <w:spacing w:after="0"/>
              <w:rPr>
                <w:rFonts w:ascii="Cochin" w:hAnsi="Cochin"/>
                <w:sz w:val="18"/>
                <w:szCs w:val="18"/>
              </w:rPr>
            </w:pPr>
            <w:r w:rsidRPr="00AE536E">
              <w:rPr>
                <w:rFonts w:ascii="Cochin" w:hAnsi="Cochin"/>
                <w:sz w:val="18"/>
                <w:szCs w:val="18"/>
              </w:rPr>
              <w:t>Shows little awareness of reader needs; limited order to content; logical organization absent; very choppy; disjointed</w:t>
            </w:r>
          </w:p>
        </w:tc>
      </w:tr>
      <w:tr w:rsidR="00804E6B" w:rsidRPr="00AE536E" w14:paraId="23183DA5" w14:textId="77777777" w:rsidTr="00404E95">
        <w:trPr>
          <w:jc w:val="center"/>
        </w:trPr>
        <w:tc>
          <w:tcPr>
            <w:tcW w:w="1548" w:type="dxa"/>
            <w:vMerge w:val="restart"/>
            <w:shd w:val="clear" w:color="auto" w:fill="C0C0C0"/>
            <w:vAlign w:val="center"/>
          </w:tcPr>
          <w:p w14:paraId="4EE328FB"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Grammar</w:t>
            </w:r>
          </w:p>
          <w:p w14:paraId="7BA7F37B" w14:textId="77777777" w:rsidR="00804E6B" w:rsidRPr="00AE536E" w:rsidRDefault="00804E6B" w:rsidP="00404E95">
            <w:pPr>
              <w:spacing w:after="0"/>
              <w:jc w:val="center"/>
              <w:rPr>
                <w:rFonts w:ascii="Cochin" w:hAnsi="Cochin"/>
                <w:b/>
                <w:sz w:val="18"/>
                <w:szCs w:val="18"/>
              </w:rPr>
            </w:pPr>
            <w:r>
              <w:rPr>
                <w:rFonts w:ascii="Cochin" w:hAnsi="Cochin"/>
                <w:b/>
                <w:sz w:val="18"/>
                <w:szCs w:val="18"/>
              </w:rPr>
              <w:t>(25</w:t>
            </w:r>
            <w:r w:rsidRPr="00AE536E">
              <w:rPr>
                <w:rFonts w:ascii="Cochin" w:hAnsi="Cochin"/>
                <w:b/>
                <w:sz w:val="18"/>
                <w:szCs w:val="18"/>
              </w:rPr>
              <w:t>%)</w:t>
            </w:r>
          </w:p>
        </w:tc>
        <w:tc>
          <w:tcPr>
            <w:tcW w:w="720" w:type="dxa"/>
            <w:tcBorders>
              <w:bottom w:val="single" w:sz="4" w:space="0" w:color="auto"/>
            </w:tcBorders>
            <w:vAlign w:val="center"/>
          </w:tcPr>
          <w:p w14:paraId="7534AEC4" w14:textId="77777777" w:rsidR="00804E6B" w:rsidRPr="00FF552F" w:rsidRDefault="00804E6B" w:rsidP="00404E95">
            <w:pPr>
              <w:spacing w:after="0"/>
              <w:jc w:val="center"/>
              <w:rPr>
                <w:rFonts w:ascii="Cochin" w:hAnsi="Cochin"/>
                <w:sz w:val="18"/>
                <w:szCs w:val="18"/>
              </w:rPr>
            </w:pPr>
            <w:r w:rsidRPr="00FF552F">
              <w:rPr>
                <w:rFonts w:ascii="Cochin" w:hAnsi="Cochin"/>
                <w:sz w:val="18"/>
                <w:szCs w:val="18"/>
              </w:rPr>
              <w:t>25–23</w:t>
            </w:r>
          </w:p>
        </w:tc>
        <w:tc>
          <w:tcPr>
            <w:tcW w:w="1980" w:type="dxa"/>
            <w:tcBorders>
              <w:bottom w:val="single" w:sz="4" w:space="0" w:color="auto"/>
            </w:tcBorders>
            <w:vAlign w:val="center"/>
          </w:tcPr>
          <w:p w14:paraId="0121836D"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Excellent—Very Good</w:t>
            </w:r>
          </w:p>
        </w:tc>
        <w:tc>
          <w:tcPr>
            <w:tcW w:w="4856" w:type="dxa"/>
            <w:tcBorders>
              <w:bottom w:val="single" w:sz="4" w:space="0" w:color="auto"/>
            </w:tcBorders>
            <w:vAlign w:val="center"/>
          </w:tcPr>
          <w:p w14:paraId="7DBBA790" w14:textId="77777777" w:rsidR="00804E6B" w:rsidRPr="00AE536E" w:rsidRDefault="00804E6B" w:rsidP="00404E95">
            <w:pPr>
              <w:spacing w:after="0"/>
              <w:rPr>
                <w:rFonts w:ascii="Cochin" w:hAnsi="Cochin"/>
                <w:sz w:val="18"/>
                <w:szCs w:val="18"/>
              </w:rPr>
            </w:pPr>
            <w:r w:rsidRPr="00AE536E">
              <w:rPr>
                <w:rFonts w:ascii="Cochin" w:hAnsi="Cochin"/>
                <w:sz w:val="18"/>
                <w:szCs w:val="18"/>
              </w:rPr>
              <w:t>Wide range of structures with few or no significant errors</w:t>
            </w:r>
          </w:p>
        </w:tc>
      </w:tr>
      <w:tr w:rsidR="00804E6B" w:rsidRPr="00AE536E" w14:paraId="79BD024F" w14:textId="77777777" w:rsidTr="00404E95">
        <w:trPr>
          <w:jc w:val="center"/>
        </w:trPr>
        <w:tc>
          <w:tcPr>
            <w:tcW w:w="1548" w:type="dxa"/>
            <w:vMerge/>
            <w:shd w:val="clear" w:color="auto" w:fill="C0C0C0"/>
            <w:vAlign w:val="center"/>
          </w:tcPr>
          <w:p w14:paraId="7401AB65"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7F193454" w14:textId="77777777" w:rsidR="00804E6B" w:rsidRPr="00FF552F" w:rsidRDefault="00804E6B" w:rsidP="00404E95">
            <w:pPr>
              <w:spacing w:after="0"/>
              <w:jc w:val="center"/>
              <w:rPr>
                <w:rFonts w:ascii="Cochin" w:hAnsi="Cochin"/>
                <w:sz w:val="18"/>
                <w:szCs w:val="18"/>
              </w:rPr>
            </w:pPr>
          </w:p>
          <w:p w14:paraId="04F9776D" w14:textId="77777777" w:rsidR="00804E6B" w:rsidRPr="00FF552F" w:rsidRDefault="00804E6B" w:rsidP="00404E95">
            <w:pPr>
              <w:spacing w:after="0"/>
              <w:jc w:val="center"/>
              <w:rPr>
                <w:rFonts w:ascii="Cochin" w:hAnsi="Cochin"/>
                <w:sz w:val="18"/>
                <w:szCs w:val="18"/>
              </w:rPr>
            </w:pPr>
            <w:r w:rsidRPr="00FF552F">
              <w:rPr>
                <w:rFonts w:ascii="Cochin" w:hAnsi="Cochin"/>
                <w:sz w:val="18"/>
                <w:szCs w:val="18"/>
              </w:rPr>
              <w:t>22–20</w:t>
            </w:r>
          </w:p>
        </w:tc>
        <w:tc>
          <w:tcPr>
            <w:tcW w:w="1980" w:type="dxa"/>
            <w:tcBorders>
              <w:bottom w:val="single" w:sz="4" w:space="0" w:color="auto"/>
            </w:tcBorders>
            <w:vAlign w:val="center"/>
          </w:tcPr>
          <w:p w14:paraId="71673C47"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Good—Adequate</w:t>
            </w:r>
          </w:p>
        </w:tc>
        <w:tc>
          <w:tcPr>
            <w:tcW w:w="4856" w:type="dxa"/>
            <w:tcBorders>
              <w:bottom w:val="single" w:sz="4" w:space="0" w:color="auto"/>
            </w:tcBorders>
            <w:vAlign w:val="center"/>
          </w:tcPr>
          <w:p w14:paraId="20806C07" w14:textId="77777777" w:rsidR="00804E6B" w:rsidRPr="00AE536E" w:rsidRDefault="00804E6B" w:rsidP="00404E95">
            <w:pPr>
              <w:spacing w:after="0"/>
              <w:rPr>
                <w:rFonts w:ascii="Cochin" w:hAnsi="Cochin"/>
                <w:sz w:val="18"/>
                <w:szCs w:val="18"/>
              </w:rPr>
            </w:pPr>
            <w:r w:rsidRPr="00AE536E">
              <w:rPr>
                <w:rFonts w:ascii="Cochin" w:hAnsi="Cochin"/>
                <w:sz w:val="18"/>
                <w:szCs w:val="18"/>
              </w:rPr>
              <w:t>Adequate range of structures, but little variety; tends to overuse simple constructions; both significant and minor errors (e.g., agreement) present, but meaning seldom obscured</w:t>
            </w:r>
          </w:p>
        </w:tc>
      </w:tr>
      <w:tr w:rsidR="00804E6B" w:rsidRPr="00AE536E" w14:paraId="32F1862E" w14:textId="77777777" w:rsidTr="00404E95">
        <w:trPr>
          <w:jc w:val="center"/>
        </w:trPr>
        <w:tc>
          <w:tcPr>
            <w:tcW w:w="1548" w:type="dxa"/>
            <w:vMerge/>
            <w:shd w:val="clear" w:color="auto" w:fill="C0C0C0"/>
            <w:vAlign w:val="center"/>
          </w:tcPr>
          <w:p w14:paraId="630E92A0"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411BDCC4" w14:textId="77777777" w:rsidR="00804E6B" w:rsidRPr="00FF552F" w:rsidRDefault="00804E6B" w:rsidP="00404E95">
            <w:pPr>
              <w:spacing w:after="0"/>
              <w:jc w:val="center"/>
              <w:rPr>
                <w:rFonts w:ascii="Cochin" w:hAnsi="Cochin"/>
                <w:sz w:val="18"/>
                <w:szCs w:val="18"/>
              </w:rPr>
            </w:pPr>
            <w:r w:rsidRPr="00FF552F">
              <w:rPr>
                <w:rFonts w:ascii="Cochin" w:hAnsi="Cochin"/>
                <w:sz w:val="18"/>
                <w:szCs w:val="18"/>
              </w:rPr>
              <w:t>19–18</w:t>
            </w:r>
          </w:p>
        </w:tc>
        <w:tc>
          <w:tcPr>
            <w:tcW w:w="1980" w:type="dxa"/>
            <w:tcBorders>
              <w:bottom w:val="single" w:sz="4" w:space="0" w:color="auto"/>
            </w:tcBorders>
            <w:vAlign w:val="center"/>
          </w:tcPr>
          <w:p w14:paraId="64F12078"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Needs work</w:t>
            </w:r>
          </w:p>
        </w:tc>
        <w:tc>
          <w:tcPr>
            <w:tcW w:w="4856" w:type="dxa"/>
            <w:tcBorders>
              <w:bottom w:val="single" w:sz="4" w:space="0" w:color="auto"/>
            </w:tcBorders>
            <w:vAlign w:val="center"/>
          </w:tcPr>
          <w:p w14:paraId="1177908F" w14:textId="77777777" w:rsidR="00804E6B" w:rsidRPr="00AE536E" w:rsidRDefault="00804E6B" w:rsidP="00404E95">
            <w:pPr>
              <w:spacing w:after="0"/>
              <w:rPr>
                <w:rFonts w:ascii="Cochin" w:hAnsi="Cochin"/>
                <w:sz w:val="18"/>
                <w:szCs w:val="18"/>
              </w:rPr>
            </w:pPr>
            <w:r w:rsidRPr="00AE536E">
              <w:rPr>
                <w:rFonts w:ascii="Cochin" w:hAnsi="Cochin"/>
                <w:sz w:val="18"/>
                <w:szCs w:val="18"/>
              </w:rPr>
              <w:t>Limited range of structures with control of grammar uncertain; errors frequent, especially when more complex constructions attempted; meaning often confused or obscured</w:t>
            </w:r>
          </w:p>
        </w:tc>
      </w:tr>
      <w:tr w:rsidR="00804E6B" w:rsidRPr="00AE536E" w14:paraId="4E773BC8" w14:textId="77777777" w:rsidTr="00404E95">
        <w:trPr>
          <w:jc w:val="center"/>
        </w:trPr>
        <w:tc>
          <w:tcPr>
            <w:tcW w:w="1548" w:type="dxa"/>
            <w:vMerge/>
            <w:tcBorders>
              <w:bottom w:val="single" w:sz="4" w:space="0" w:color="auto"/>
            </w:tcBorders>
            <w:shd w:val="clear" w:color="auto" w:fill="C0C0C0"/>
            <w:vAlign w:val="center"/>
          </w:tcPr>
          <w:p w14:paraId="76B57071"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29A7A82C" w14:textId="77777777" w:rsidR="00804E6B" w:rsidRPr="00FF552F" w:rsidRDefault="00804E6B" w:rsidP="00404E95">
            <w:pPr>
              <w:spacing w:after="0"/>
              <w:jc w:val="center"/>
              <w:rPr>
                <w:rFonts w:ascii="Cochin" w:hAnsi="Cochin"/>
                <w:sz w:val="18"/>
                <w:szCs w:val="18"/>
              </w:rPr>
            </w:pPr>
            <w:r w:rsidRPr="00FF552F">
              <w:rPr>
                <w:rFonts w:ascii="Cochin" w:hAnsi="Cochin"/>
                <w:sz w:val="18"/>
                <w:szCs w:val="18"/>
              </w:rPr>
              <w:t>17–15</w:t>
            </w:r>
          </w:p>
        </w:tc>
        <w:tc>
          <w:tcPr>
            <w:tcW w:w="1980" w:type="dxa"/>
            <w:tcBorders>
              <w:bottom w:val="single" w:sz="4" w:space="0" w:color="auto"/>
            </w:tcBorders>
            <w:vAlign w:val="center"/>
          </w:tcPr>
          <w:p w14:paraId="1FEB630C"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Poor</w:t>
            </w:r>
          </w:p>
        </w:tc>
        <w:tc>
          <w:tcPr>
            <w:tcW w:w="4856" w:type="dxa"/>
            <w:tcBorders>
              <w:bottom w:val="single" w:sz="4" w:space="0" w:color="auto"/>
            </w:tcBorders>
            <w:vAlign w:val="center"/>
          </w:tcPr>
          <w:p w14:paraId="24438CA4" w14:textId="77777777" w:rsidR="00804E6B" w:rsidRPr="00AE536E" w:rsidRDefault="00804E6B" w:rsidP="00404E95">
            <w:pPr>
              <w:spacing w:after="0"/>
              <w:rPr>
                <w:rFonts w:ascii="Cochin" w:hAnsi="Cochin"/>
                <w:sz w:val="18"/>
                <w:szCs w:val="18"/>
              </w:rPr>
            </w:pPr>
            <w:r w:rsidRPr="00AE536E">
              <w:rPr>
                <w:rFonts w:ascii="Cochin" w:hAnsi="Cochin"/>
                <w:sz w:val="18"/>
                <w:szCs w:val="18"/>
              </w:rPr>
              <w:t>Frequent and persistent errors of basic grammar and sentence construction; complex grammar is mostly absent; meaning blocked as text dominated by errors</w:t>
            </w:r>
          </w:p>
        </w:tc>
      </w:tr>
      <w:tr w:rsidR="00804E6B" w:rsidRPr="00AE536E" w14:paraId="05835B5E" w14:textId="77777777" w:rsidTr="00404E95">
        <w:trPr>
          <w:jc w:val="center"/>
        </w:trPr>
        <w:tc>
          <w:tcPr>
            <w:tcW w:w="1548" w:type="dxa"/>
            <w:vMerge w:val="restart"/>
            <w:shd w:val="clear" w:color="auto" w:fill="C0C0C0"/>
            <w:vAlign w:val="center"/>
          </w:tcPr>
          <w:p w14:paraId="4F3D3714"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Vocabulary</w:t>
            </w:r>
          </w:p>
          <w:p w14:paraId="7A76E8C8" w14:textId="77777777" w:rsidR="00804E6B" w:rsidRPr="00AE536E" w:rsidRDefault="00804E6B" w:rsidP="00404E95">
            <w:pPr>
              <w:spacing w:after="0"/>
              <w:jc w:val="center"/>
              <w:rPr>
                <w:rFonts w:ascii="Cochin" w:hAnsi="Cochin"/>
                <w:b/>
                <w:sz w:val="18"/>
                <w:szCs w:val="18"/>
              </w:rPr>
            </w:pPr>
            <w:r>
              <w:rPr>
                <w:rFonts w:ascii="Cochin" w:hAnsi="Cochin"/>
                <w:b/>
                <w:sz w:val="18"/>
                <w:szCs w:val="18"/>
              </w:rPr>
              <w:t>(20</w:t>
            </w:r>
            <w:r w:rsidRPr="00AE536E">
              <w:rPr>
                <w:rFonts w:ascii="Cochin" w:hAnsi="Cochin"/>
                <w:b/>
                <w:sz w:val="18"/>
                <w:szCs w:val="18"/>
              </w:rPr>
              <w:t>%)</w:t>
            </w:r>
          </w:p>
        </w:tc>
        <w:tc>
          <w:tcPr>
            <w:tcW w:w="720" w:type="dxa"/>
            <w:tcBorders>
              <w:bottom w:val="single" w:sz="4" w:space="0" w:color="auto"/>
            </w:tcBorders>
            <w:vAlign w:val="center"/>
          </w:tcPr>
          <w:p w14:paraId="3ECD3DC9"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20–18</w:t>
            </w:r>
          </w:p>
        </w:tc>
        <w:tc>
          <w:tcPr>
            <w:tcW w:w="1980" w:type="dxa"/>
            <w:tcBorders>
              <w:bottom w:val="single" w:sz="4" w:space="0" w:color="auto"/>
            </w:tcBorders>
            <w:vAlign w:val="center"/>
          </w:tcPr>
          <w:p w14:paraId="62C82F0B"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Excellent—Very Good</w:t>
            </w:r>
          </w:p>
        </w:tc>
        <w:tc>
          <w:tcPr>
            <w:tcW w:w="4856" w:type="dxa"/>
            <w:tcBorders>
              <w:bottom w:val="single" w:sz="4" w:space="0" w:color="auto"/>
            </w:tcBorders>
            <w:vAlign w:val="center"/>
          </w:tcPr>
          <w:p w14:paraId="34C1AFD5" w14:textId="77777777" w:rsidR="00804E6B" w:rsidRPr="00AE536E" w:rsidRDefault="00804E6B" w:rsidP="00404E95">
            <w:pPr>
              <w:spacing w:after="0"/>
              <w:rPr>
                <w:rFonts w:ascii="Cochin" w:hAnsi="Cochin"/>
                <w:sz w:val="18"/>
                <w:szCs w:val="18"/>
              </w:rPr>
            </w:pPr>
            <w:r w:rsidRPr="00AE536E">
              <w:rPr>
                <w:rFonts w:ascii="Cochin" w:hAnsi="Cochin"/>
                <w:sz w:val="18"/>
                <w:szCs w:val="18"/>
              </w:rPr>
              <w:t>Language choices appropriate for topic, purpose and reader; excellent use of idioms and precise, colorful vocabulary</w:t>
            </w:r>
          </w:p>
        </w:tc>
      </w:tr>
      <w:tr w:rsidR="00804E6B" w:rsidRPr="00AE536E" w14:paraId="7B94BAFE" w14:textId="77777777" w:rsidTr="00404E95">
        <w:trPr>
          <w:jc w:val="center"/>
        </w:trPr>
        <w:tc>
          <w:tcPr>
            <w:tcW w:w="1548" w:type="dxa"/>
            <w:vMerge/>
            <w:shd w:val="clear" w:color="auto" w:fill="C0C0C0"/>
            <w:vAlign w:val="center"/>
          </w:tcPr>
          <w:p w14:paraId="1B54E896"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236B8841"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17–16</w:t>
            </w:r>
          </w:p>
        </w:tc>
        <w:tc>
          <w:tcPr>
            <w:tcW w:w="1980" w:type="dxa"/>
            <w:tcBorders>
              <w:bottom w:val="single" w:sz="4" w:space="0" w:color="auto"/>
            </w:tcBorders>
            <w:vAlign w:val="center"/>
          </w:tcPr>
          <w:p w14:paraId="6F56DD35"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Good—Adequate</w:t>
            </w:r>
          </w:p>
        </w:tc>
        <w:tc>
          <w:tcPr>
            <w:tcW w:w="4856" w:type="dxa"/>
            <w:tcBorders>
              <w:bottom w:val="single" w:sz="4" w:space="0" w:color="auto"/>
            </w:tcBorders>
            <w:vAlign w:val="center"/>
          </w:tcPr>
          <w:p w14:paraId="727131E9" w14:textId="77777777" w:rsidR="00804E6B" w:rsidRPr="00AE536E" w:rsidRDefault="00804E6B" w:rsidP="00404E95">
            <w:pPr>
              <w:spacing w:after="0"/>
              <w:rPr>
                <w:rFonts w:ascii="Cochin" w:hAnsi="Cochin"/>
                <w:sz w:val="18"/>
                <w:szCs w:val="18"/>
              </w:rPr>
            </w:pPr>
            <w:r w:rsidRPr="00AE536E">
              <w:rPr>
                <w:rFonts w:ascii="Cochin" w:hAnsi="Cochin"/>
                <w:sz w:val="18"/>
                <w:szCs w:val="18"/>
              </w:rPr>
              <w:t>Language choices usually appropriate for topic, purpose and reader; vocabulary accurate but may be somewhat limited; some errors or interference from English may be present but meaning rarely obscured</w:t>
            </w:r>
          </w:p>
        </w:tc>
      </w:tr>
      <w:tr w:rsidR="00804E6B" w:rsidRPr="00AE536E" w14:paraId="763FA68A" w14:textId="77777777" w:rsidTr="00404E95">
        <w:trPr>
          <w:jc w:val="center"/>
        </w:trPr>
        <w:tc>
          <w:tcPr>
            <w:tcW w:w="1548" w:type="dxa"/>
            <w:vMerge/>
            <w:shd w:val="clear" w:color="auto" w:fill="C0C0C0"/>
            <w:vAlign w:val="center"/>
          </w:tcPr>
          <w:p w14:paraId="13D68C26"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28CB5A9C"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15–13</w:t>
            </w:r>
          </w:p>
        </w:tc>
        <w:tc>
          <w:tcPr>
            <w:tcW w:w="1980" w:type="dxa"/>
            <w:tcBorders>
              <w:bottom w:val="single" w:sz="4" w:space="0" w:color="auto"/>
            </w:tcBorders>
            <w:vAlign w:val="center"/>
          </w:tcPr>
          <w:p w14:paraId="1C5FCD1E"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Needs work</w:t>
            </w:r>
          </w:p>
        </w:tc>
        <w:tc>
          <w:tcPr>
            <w:tcW w:w="4856" w:type="dxa"/>
            <w:tcBorders>
              <w:bottom w:val="single" w:sz="4" w:space="0" w:color="auto"/>
            </w:tcBorders>
            <w:vAlign w:val="center"/>
          </w:tcPr>
          <w:p w14:paraId="224CC574" w14:textId="77777777" w:rsidR="00804E6B" w:rsidRPr="00AE536E" w:rsidRDefault="00804E6B" w:rsidP="00404E95">
            <w:pPr>
              <w:spacing w:after="0"/>
              <w:rPr>
                <w:rFonts w:ascii="Cochin" w:hAnsi="Cochin"/>
                <w:sz w:val="18"/>
                <w:szCs w:val="18"/>
              </w:rPr>
            </w:pPr>
            <w:r w:rsidRPr="00AE536E">
              <w:rPr>
                <w:rFonts w:ascii="Cochin" w:hAnsi="Cochin"/>
                <w:sz w:val="18"/>
                <w:szCs w:val="18"/>
              </w:rPr>
              <w:t>Language choices sometimes inappropriate for topic, purpose and reader; vocabulary very limited, with overuse of imprecise or vague terms; English interference evident, particularly with respect to idioms; meaning often confused or obscured</w:t>
            </w:r>
          </w:p>
        </w:tc>
      </w:tr>
      <w:tr w:rsidR="00804E6B" w:rsidRPr="00AE536E" w14:paraId="3061C2DF" w14:textId="77777777" w:rsidTr="00404E95">
        <w:trPr>
          <w:jc w:val="center"/>
        </w:trPr>
        <w:tc>
          <w:tcPr>
            <w:tcW w:w="1548" w:type="dxa"/>
            <w:vMerge/>
            <w:tcBorders>
              <w:bottom w:val="single" w:sz="4" w:space="0" w:color="auto"/>
            </w:tcBorders>
            <w:shd w:val="clear" w:color="auto" w:fill="C0C0C0"/>
            <w:vAlign w:val="center"/>
          </w:tcPr>
          <w:p w14:paraId="02E4ED34"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236C9B1D"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12–11</w:t>
            </w:r>
          </w:p>
        </w:tc>
        <w:tc>
          <w:tcPr>
            <w:tcW w:w="1980" w:type="dxa"/>
            <w:tcBorders>
              <w:bottom w:val="single" w:sz="4" w:space="0" w:color="auto"/>
            </w:tcBorders>
            <w:vAlign w:val="center"/>
          </w:tcPr>
          <w:p w14:paraId="18877C5C"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Poor</w:t>
            </w:r>
          </w:p>
        </w:tc>
        <w:tc>
          <w:tcPr>
            <w:tcW w:w="4856" w:type="dxa"/>
            <w:tcBorders>
              <w:bottom w:val="single" w:sz="4" w:space="0" w:color="auto"/>
            </w:tcBorders>
            <w:vAlign w:val="center"/>
          </w:tcPr>
          <w:p w14:paraId="20BA9138" w14:textId="77777777" w:rsidR="00804E6B" w:rsidRPr="00AE536E" w:rsidRDefault="00804E6B" w:rsidP="00404E95">
            <w:pPr>
              <w:spacing w:after="0"/>
              <w:rPr>
                <w:rFonts w:ascii="Cochin" w:hAnsi="Cochin"/>
                <w:sz w:val="18"/>
                <w:szCs w:val="18"/>
              </w:rPr>
            </w:pPr>
            <w:r w:rsidRPr="00AE536E">
              <w:rPr>
                <w:rFonts w:ascii="Cochin" w:hAnsi="Cochin"/>
                <w:sz w:val="18"/>
                <w:szCs w:val="18"/>
              </w:rPr>
              <w:t>Language choices often inappropriate for topic, purpose and reader; range of vocabulary extremely limited; English interference frequent</w:t>
            </w:r>
          </w:p>
        </w:tc>
      </w:tr>
    </w:tbl>
    <w:p w14:paraId="317DC153" w14:textId="77777777" w:rsidR="00804E6B" w:rsidRDefault="00804E6B" w:rsidP="00163DEA">
      <w:pPr>
        <w:spacing w:after="0" w:line="240" w:lineRule="auto"/>
        <w:rPr>
          <w:rFonts w:ascii="Cochin" w:hAnsi="Cochin"/>
          <w:b/>
          <w:bCs/>
        </w:rPr>
        <w:sectPr w:rsidR="00804E6B" w:rsidSect="006150F8">
          <w:headerReference w:type="default" r:id="rId10"/>
          <w:pgSz w:w="12240" w:h="15840"/>
          <w:pgMar w:top="1152" w:right="1440" w:bottom="1152" w:left="1440" w:header="720" w:footer="720" w:gutter="0"/>
          <w:cols w:space="720"/>
          <w:docGrid w:linePitch="360"/>
        </w:sectPr>
      </w:pPr>
    </w:p>
    <w:p w14:paraId="0AC1EB17" w14:textId="77777777" w:rsidR="00787B17" w:rsidRPr="00DF1300" w:rsidRDefault="00787B17" w:rsidP="00787B17">
      <w:pPr>
        <w:spacing w:before="480" w:after="120"/>
        <w:jc w:val="center"/>
        <w:outlineLvl w:val="0"/>
        <w:rPr>
          <w:rFonts w:eastAsia="Times New Roman" w:cs="Times New Roman"/>
          <w:b/>
          <w:bCs/>
          <w:kern w:val="36"/>
          <w:sz w:val="26"/>
          <w:szCs w:val="26"/>
        </w:rPr>
      </w:pPr>
      <w:r w:rsidRPr="00DF1300">
        <w:rPr>
          <w:rFonts w:eastAsia="Times New Roman" w:cs="Times New Roman"/>
          <w:b/>
          <w:bCs/>
          <w:color w:val="000000"/>
          <w:kern w:val="36"/>
          <w:sz w:val="26"/>
          <w:szCs w:val="26"/>
        </w:rPr>
        <w:lastRenderedPageBreak/>
        <w:t>Syllabus Statements for Summer 2023</w:t>
      </w:r>
    </w:p>
    <w:p w14:paraId="4C6492C4"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Raider Reminder</w:t>
      </w:r>
    </w:p>
    <w:p w14:paraId="69E608C6" w14:textId="2E366346"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All students must abide by the </w:t>
      </w:r>
      <w:hyperlink r:id="rId11" w:history="1">
        <w:r w:rsidRPr="00787B17">
          <w:rPr>
            <w:rFonts w:eastAsia="Times New Roman" w:cs="Times New Roman"/>
            <w:color w:val="1155CC"/>
            <w:sz w:val="22"/>
            <w:szCs w:val="22"/>
            <w:u w:val="single"/>
          </w:rPr>
          <w:t>Code of Student Conduct</w:t>
        </w:r>
      </w:hyperlink>
      <w:r w:rsidRPr="00787B17">
        <w:rPr>
          <w:rFonts w:eastAsia="Times New Roman" w:cs="Times New Roman"/>
          <w:color w:val="000000"/>
          <w:sz w:val="22"/>
          <w:szCs w:val="22"/>
        </w:rPr>
        <w:t xml:space="preserve"> and </w:t>
      </w:r>
      <w:hyperlink r:id="rId12" w:history="1">
        <w:r w:rsidRPr="00787B17">
          <w:rPr>
            <w:rFonts w:eastAsia="Times New Roman" w:cs="Times New Roman"/>
            <w:color w:val="1155CC"/>
            <w:sz w:val="22"/>
            <w:szCs w:val="22"/>
            <w:u w:val="single"/>
          </w:rPr>
          <w:t>Equal Opportunity, Harassment, and Sexual Misconduct Policy</w:t>
        </w:r>
      </w:hyperlink>
      <w:r w:rsidRPr="00787B17">
        <w:rPr>
          <w:rFonts w:eastAsia="Times New Roman" w:cs="Times New Roman"/>
          <w:color w:val="000000"/>
          <w:sz w:val="22"/>
          <w:szCs w:val="22"/>
        </w:rPr>
        <w:t>. Make sure that any contact with others is wanted, that any recording is done with informed consent of any other party, and that it involves no illegal downloads or activity.</w:t>
      </w:r>
    </w:p>
    <w:p w14:paraId="38EB817A"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In addition, we remain committed to the </w:t>
      </w:r>
      <w:hyperlink r:id="rId13" w:history="1">
        <w:r w:rsidRPr="00787B17">
          <w:rPr>
            <w:rFonts w:eastAsia="Times New Roman" w:cs="Times New Roman"/>
            <w:color w:val="1155CC"/>
            <w:sz w:val="22"/>
            <w:szCs w:val="22"/>
            <w:u w:val="single"/>
          </w:rPr>
          <w:t>University's mission and values</w:t>
        </w:r>
      </w:hyperlink>
      <w:r w:rsidRPr="00787B17">
        <w:rPr>
          <w:rFonts w:eastAsia="Times New Roman" w:cs="Times New Roman"/>
          <w:color w:val="000000"/>
          <w:sz w:val="22"/>
          <w:szCs w:val="22"/>
        </w:rPr>
        <w:t>. We provide a healthy, safe and civil campus; respectful, inclusive, and equitable interactions in all of our learning spaces including physical and virtual classrooms; and no tolerance for racist, sexist, or other forms of hurtful discourse. </w:t>
      </w:r>
    </w:p>
    <w:p w14:paraId="6009F6CB" w14:textId="778B4A12"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COVID-19 Response</w:t>
      </w:r>
    </w:p>
    <w:p w14:paraId="34107194" w14:textId="35A585FB"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We continue to monitor national and regional developments regarding Covid-related guidelines. </w:t>
      </w:r>
      <w:r w:rsidRPr="00787B17">
        <w:rPr>
          <w:rFonts w:eastAsia="Times New Roman" w:cs="Times New Roman"/>
          <w:color w:val="222222"/>
          <w:sz w:val="22"/>
          <w:szCs w:val="22"/>
          <w:shd w:val="clear" w:color="auto" w:fill="FFFFFF"/>
        </w:rPr>
        <w:t xml:space="preserve">We also monitor and modify our internal SOU policies and procedures to reflect the changes to Jackson County Public Health, OHA and CDC's guidelines. Please review the revised </w:t>
      </w:r>
      <w:hyperlink r:id="rId14" w:history="1">
        <w:r w:rsidRPr="00787B17">
          <w:rPr>
            <w:rFonts w:eastAsia="Times New Roman" w:cs="Times New Roman"/>
            <w:color w:val="1155CC"/>
            <w:sz w:val="22"/>
            <w:szCs w:val="22"/>
            <w:u w:val="single"/>
            <w:shd w:val="clear" w:color="auto" w:fill="FFFFFF"/>
          </w:rPr>
          <w:t>vaccine policy</w:t>
        </w:r>
      </w:hyperlink>
      <w:r w:rsidRPr="00787B17">
        <w:rPr>
          <w:rFonts w:eastAsia="Times New Roman" w:cs="Times New Roman"/>
          <w:color w:val="222222"/>
          <w:sz w:val="22"/>
          <w:szCs w:val="22"/>
          <w:shd w:val="clear" w:color="auto" w:fill="FFFFFF"/>
        </w:rPr>
        <w:t xml:space="preserve"> and </w:t>
      </w:r>
      <w:hyperlink r:id="rId15" w:history="1">
        <w:r w:rsidRPr="00787B17">
          <w:rPr>
            <w:rFonts w:eastAsia="Times New Roman" w:cs="Times New Roman"/>
            <w:color w:val="1155CC"/>
            <w:sz w:val="22"/>
            <w:szCs w:val="22"/>
            <w:u w:val="single"/>
            <w:shd w:val="clear" w:color="auto" w:fill="FFFFFF"/>
          </w:rPr>
          <w:t>protocols</w:t>
        </w:r>
      </w:hyperlink>
      <w:r w:rsidRPr="00787B17">
        <w:rPr>
          <w:rFonts w:eastAsia="Times New Roman" w:cs="Times New Roman"/>
          <w:color w:val="222222"/>
          <w:sz w:val="22"/>
          <w:szCs w:val="22"/>
          <w:shd w:val="clear" w:color="auto" w:fill="FFFFFF"/>
        </w:rPr>
        <w:t>.</w:t>
      </w:r>
    </w:p>
    <w:p w14:paraId="79B0F8D8" w14:textId="073EDF5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To reduce risk to the campus community, all staff, faculty, students, and visitors are required to adhere to </w:t>
      </w:r>
      <w:hyperlink r:id="rId16" w:anchor="sou-face-coverings" w:history="1">
        <w:r w:rsidRPr="00787B17">
          <w:rPr>
            <w:rFonts w:eastAsia="Times New Roman" w:cs="Times New Roman"/>
            <w:color w:val="1155CC"/>
            <w:sz w:val="22"/>
            <w:szCs w:val="22"/>
            <w:u w:val="single"/>
          </w:rPr>
          <w:t>SOU’s face covering policy</w:t>
        </w:r>
      </w:hyperlink>
      <w:r w:rsidRPr="00787B17">
        <w:rPr>
          <w:rFonts w:eastAsia="Times New Roman" w:cs="Times New Roman"/>
          <w:color w:val="000000"/>
          <w:sz w:val="22"/>
          <w:szCs w:val="22"/>
        </w:rPr>
        <w:t>. </w:t>
      </w:r>
    </w:p>
    <w:p w14:paraId="15477447"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We will continue our efforts to keep all members of the SOU community safe; those efforts will include attempts to limit contact between individuals and may include restricted access to buildings and other spaces on campus. Please follow all guidelines provided on SOU's </w:t>
      </w:r>
      <w:hyperlink r:id="rId17" w:history="1">
        <w:r w:rsidRPr="00787B17">
          <w:rPr>
            <w:rFonts w:eastAsia="Times New Roman" w:cs="Times New Roman"/>
            <w:color w:val="1155CC"/>
            <w:sz w:val="22"/>
            <w:szCs w:val="22"/>
            <w:u w:val="single"/>
          </w:rPr>
          <w:t>COVID-19</w:t>
        </w:r>
      </w:hyperlink>
      <w:r w:rsidRPr="00787B17">
        <w:rPr>
          <w:rFonts w:eastAsia="Times New Roman" w:cs="Times New Roman"/>
          <w:color w:val="000000"/>
          <w:sz w:val="22"/>
          <w:szCs w:val="22"/>
        </w:rPr>
        <w:t xml:space="preserve"> pages and adhere to campus building closures and restrictions. Should these guidelines be adjusted, SOU will communicate any adjusted expectations to all students. </w:t>
      </w:r>
    </w:p>
    <w:p w14:paraId="71447A5E"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SOU Cares and Equity Grievance Reporting </w:t>
      </w:r>
    </w:p>
    <w:p w14:paraId="79C95082" w14:textId="3EEE148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SOU has a wide range of resources to help you succeed. Our faculty, staff, and administration are dedicated to providing you with the best possible support. The SOU Cares System allows us to connect you with staff members who can assist with concerns and connect you to further available resources. This includes concerns regarding finances, food security, health, housing, mental health, wellbeing, legal concerns, family concerns, study skills, time management, etc. You are also welcome to use the SOU Cares System to share concerns about yourself, a friend, or a classmate. Go to </w:t>
      </w:r>
      <w:hyperlink r:id="rId18" w:history="1">
        <w:r w:rsidRPr="00787B17">
          <w:rPr>
            <w:rFonts w:eastAsia="Times New Roman" w:cs="Times New Roman"/>
            <w:color w:val="1155CC"/>
            <w:sz w:val="22"/>
            <w:szCs w:val="22"/>
            <w:u w:val="single"/>
          </w:rPr>
          <w:t>www.sou.edu/cares</w:t>
        </w:r>
      </w:hyperlink>
      <w:r w:rsidRPr="00787B17">
        <w:rPr>
          <w:rFonts w:eastAsia="Times New Roman" w:cs="Times New Roman"/>
          <w:color w:val="000000"/>
          <w:sz w:val="22"/>
          <w:szCs w:val="22"/>
        </w:rPr>
        <w:t xml:space="preserve"> to submit a note of concern. </w:t>
      </w:r>
    </w:p>
    <w:p w14:paraId="3B228955"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sexual harassment, sexual assault, stalking, intimate partner violence, bias and discrimination for students, staff and faculty. Reports related to sexual misconduct, assault, harassment, or bias may be made anonymously or confidentially by completing </w:t>
      </w:r>
      <w:hyperlink r:id="rId19" w:history="1">
        <w:r w:rsidRPr="00787B17">
          <w:rPr>
            <w:rFonts w:eastAsia="Times New Roman" w:cs="Times New Roman"/>
            <w:color w:val="1155CC"/>
            <w:sz w:val="22"/>
            <w:szCs w:val="22"/>
            <w:u w:val="single"/>
          </w:rPr>
          <w:t>this form</w:t>
        </w:r>
      </w:hyperlink>
      <w:r w:rsidRPr="00787B17">
        <w:rPr>
          <w:rFonts w:eastAsia="Times New Roman" w:cs="Times New Roman"/>
          <w:color w:val="000000"/>
          <w:sz w:val="22"/>
          <w:szCs w:val="22"/>
        </w:rPr>
        <w:t>.</w:t>
      </w:r>
    </w:p>
    <w:p w14:paraId="36FB5054"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Academic Honesty Statement and Code of Student Conduct</w:t>
      </w:r>
    </w:p>
    <w:p w14:paraId="205F88F7" w14:textId="7A63962F"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lastRenderedPageBreak/>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48F157D4" w14:textId="6F5E23AA"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6DC34491"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Any incident of academic dishonesty will be subject to disciplinary action(s) as outlined in SOU’s </w:t>
      </w:r>
      <w:hyperlink r:id="rId20" w:history="1">
        <w:r w:rsidRPr="00787B17">
          <w:rPr>
            <w:rFonts w:eastAsia="Times New Roman" w:cs="Times New Roman"/>
            <w:color w:val="1155CC"/>
            <w:sz w:val="22"/>
            <w:szCs w:val="22"/>
            <w:u w:val="single"/>
          </w:rPr>
          <w:t>Code of Student Conduct</w:t>
        </w:r>
      </w:hyperlink>
      <w:r w:rsidRPr="00787B17">
        <w:rPr>
          <w:rFonts w:eastAsia="Times New Roman" w:cs="Times New Roman"/>
          <w:color w:val="000000"/>
          <w:sz w:val="22"/>
          <w:szCs w:val="22"/>
        </w:rPr>
        <w:t>. In case of loss, theft, destruction, or dispute over authorship, always retain a copy of any work you produce and submit for grades. Retain all work that has been graded and returned to you. </w:t>
      </w:r>
    </w:p>
    <w:p w14:paraId="772A65BC"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Turnitin Originality Checker</w:t>
      </w:r>
    </w:p>
    <w:p w14:paraId="308DCF44"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Per SOU’s </w:t>
      </w:r>
      <w:hyperlink r:id="rId21" w:history="1">
        <w:r w:rsidRPr="00787B17">
          <w:rPr>
            <w:rFonts w:eastAsia="Times New Roman" w:cs="Times New Roman"/>
            <w:color w:val="1155CC"/>
            <w:sz w:val="22"/>
            <w:szCs w:val="22"/>
            <w:u w:val="single"/>
          </w:rPr>
          <w:t>Code of Student Conduct,</w:t>
        </w:r>
      </w:hyperlink>
      <w:r w:rsidRPr="00787B17">
        <w:rPr>
          <w:rFonts w:eastAsia="Times New Roman" w:cs="Times New Roman"/>
          <w:color w:val="000000"/>
          <w:sz w:val="22"/>
          <w:szCs w:val="22"/>
        </w:rPr>
        <w:t xml:space="preserve"> each student’s education is the product of their own intellectual effort and engagement. Breaches of academic integrity compromise the overall quality of scholarship and detract from the value of the SOU degree. In order to provide opportunities for the instructor and students to review their work for originality, instructors may require students to submit all or some of their work to Turnitin. In order to meet this requirement, students must agree to the Turnitin End User License Agreement (EULA). Any work submitted to Turnitin without a EULA in place may not be accepted by the instructor for credit. Any student who does not wish to accept the EULA in a course where Turnitin is required should withdraw from the course. </w:t>
      </w:r>
      <w:hyperlink r:id="rId22" w:history="1">
        <w:r w:rsidRPr="00787B17">
          <w:rPr>
            <w:rFonts w:eastAsia="Times New Roman" w:cs="Times New Roman"/>
            <w:color w:val="1155CC"/>
            <w:sz w:val="22"/>
            <w:szCs w:val="22"/>
            <w:u w:val="single"/>
          </w:rPr>
          <w:t>Learn more about Turnitin</w:t>
        </w:r>
      </w:hyperlink>
      <w:r w:rsidRPr="00787B17">
        <w:rPr>
          <w:rFonts w:eastAsia="Times New Roman" w:cs="Times New Roman"/>
          <w:color w:val="000000"/>
          <w:sz w:val="22"/>
          <w:szCs w:val="22"/>
        </w:rPr>
        <w:t xml:space="preserve"> and review the terms and conditions.</w:t>
      </w:r>
    </w:p>
    <w:p w14:paraId="4B5521D1"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Emergency Notifications</w:t>
      </w:r>
    </w:p>
    <w:p w14:paraId="1BFF3F05"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787B17">
        <w:rPr>
          <w:rFonts w:eastAsia="Times New Roman" w:cs="Times New Roman"/>
          <w:b/>
          <w:bCs/>
          <w:color w:val="000000"/>
          <w:sz w:val="22"/>
          <w:szCs w:val="22"/>
        </w:rPr>
        <w:t xml:space="preserve">strongly </w:t>
      </w:r>
      <w:r w:rsidRPr="00787B17">
        <w:rPr>
          <w:rFonts w:eastAsia="Times New Roman" w:cs="Times New Roman"/>
          <w:color w:val="000000"/>
          <w:sz w:val="22"/>
          <w:szCs w:val="22"/>
        </w:rPr>
        <w:t>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2A217278"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Statement on Title IX and Mandatory Reporting</w:t>
      </w:r>
    </w:p>
    <w:p w14:paraId="60311C4A"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w:t>
      </w:r>
      <w:r w:rsidRPr="00787B17">
        <w:rPr>
          <w:rFonts w:eastAsia="Times New Roman" w:cs="Times New Roman"/>
          <w:color w:val="000000"/>
          <w:sz w:val="22"/>
          <w:szCs w:val="22"/>
        </w:rPr>
        <w:lastRenderedPageBreak/>
        <w:t xml:space="preserve">protected person, including elders and people with disabilities, or when a child or other protected person is perceived to be in danger of physical or emotional abuse. If you are the victim of sexual or physical abuse and wish to make a confidential disclosure please use </w:t>
      </w:r>
      <w:hyperlink r:id="rId23" w:history="1">
        <w:r w:rsidRPr="00787B17">
          <w:rPr>
            <w:rFonts w:eastAsia="Times New Roman" w:cs="Times New Roman"/>
            <w:color w:val="1155CC"/>
            <w:sz w:val="22"/>
            <w:szCs w:val="22"/>
            <w:u w:val="single"/>
          </w:rPr>
          <w:t>SOU’s confidential advising</w:t>
        </w:r>
      </w:hyperlink>
      <w:r w:rsidRPr="00787B17">
        <w:rPr>
          <w:rFonts w:eastAsia="Times New Roman" w:cs="Times New Roman"/>
          <w:color w:val="000000"/>
          <w:sz w:val="22"/>
          <w:szCs w:val="22"/>
        </w:rPr>
        <w:t xml:space="preserve"> or SOU’s </w:t>
      </w:r>
      <w:hyperlink r:id="rId24" w:history="1">
        <w:r w:rsidRPr="00787B17">
          <w:rPr>
            <w:rFonts w:eastAsia="Times New Roman" w:cs="Times New Roman"/>
            <w:color w:val="1155CC"/>
            <w:sz w:val="22"/>
            <w:szCs w:val="22"/>
            <w:u w:val="single"/>
          </w:rPr>
          <w:t>Anonymous Harassment, Violence, and Interpersonal Misconduct Reporting Form.</w:t>
        </w:r>
      </w:hyperlink>
    </w:p>
    <w:p w14:paraId="571733A6"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SOU Academic Support/Disability Resources</w:t>
      </w:r>
    </w:p>
    <w:p w14:paraId="226041AC" w14:textId="38082B66"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 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3EA29FA5" w14:textId="3BA7EADB"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If you are in need of support because of a documented disability (whether it be learning, mobility, psychiatric, health-related, or sensory) you may be eligible for academic or other accommodations through Disability Resources. See the </w:t>
      </w:r>
      <w:hyperlink r:id="rId25" w:history="1">
        <w:r w:rsidRPr="00787B17">
          <w:rPr>
            <w:rFonts w:eastAsia="Times New Roman" w:cs="Times New Roman"/>
            <w:color w:val="1155CC"/>
            <w:sz w:val="22"/>
            <w:szCs w:val="22"/>
            <w:u w:val="single"/>
          </w:rPr>
          <w:t>Disability Resources webpage</w:t>
        </w:r>
      </w:hyperlink>
      <w:r w:rsidRPr="00787B17">
        <w:rPr>
          <w:rFonts w:eastAsia="Times New Roman" w:cs="Times New Roman"/>
          <w:color w:val="000000"/>
          <w:sz w:val="22"/>
          <w:szCs w:val="22"/>
        </w:rPr>
        <w:t xml:space="preserve"> for more information or to schedule an appointment. If you are already working with Disability Resources, make sure to request your accommodations for this course as quickly as possible to ensure that you have the best possible access since these services are not retroactive.</w:t>
      </w:r>
    </w:p>
    <w:p w14:paraId="7FD361A4" w14:textId="77777777" w:rsidR="00787B17" w:rsidRPr="00787B17" w:rsidRDefault="00787B17" w:rsidP="00787B17">
      <w:pPr>
        <w:spacing w:after="80"/>
        <w:rPr>
          <w:rFonts w:eastAsia="Times New Roman" w:cs="Times New Roman"/>
          <w:sz w:val="22"/>
          <w:szCs w:val="22"/>
        </w:rPr>
      </w:pPr>
      <w:r w:rsidRPr="00787B17">
        <w:rPr>
          <w:rFonts w:eastAsia="Times New Roman" w:cs="Times New Roman"/>
          <w:color w:val="000000"/>
          <w:sz w:val="22"/>
          <w:szCs w:val="22"/>
        </w:rPr>
        <w:t xml:space="preserve">All students may benefit from the ability to convert files posted in Moodle to alternate formats including audio, </w:t>
      </w:r>
      <w:proofErr w:type="spellStart"/>
      <w:r w:rsidRPr="00787B17">
        <w:rPr>
          <w:rFonts w:eastAsia="Times New Roman" w:cs="Times New Roman"/>
          <w:color w:val="000000"/>
          <w:sz w:val="22"/>
          <w:szCs w:val="22"/>
        </w:rPr>
        <w:t>ebook</w:t>
      </w:r>
      <w:proofErr w:type="spellEnd"/>
      <w:r w:rsidRPr="00787B17">
        <w:rPr>
          <w:rFonts w:eastAsia="Times New Roman" w:cs="Times New Roman"/>
          <w:color w:val="000000"/>
          <w:sz w:val="22"/>
          <w:szCs w:val="22"/>
        </w:rPr>
        <w:t xml:space="preserve"> and Braille. </w:t>
      </w:r>
      <w:hyperlink r:id="rId26" w:history="1">
        <w:r w:rsidRPr="00787B17">
          <w:rPr>
            <w:rFonts w:eastAsia="Times New Roman" w:cs="Times New Roman"/>
            <w:color w:val="1155CC"/>
            <w:sz w:val="22"/>
            <w:szCs w:val="22"/>
            <w:u w:val="single"/>
          </w:rPr>
          <w:t>Learn more about file conversion</w:t>
        </w:r>
      </w:hyperlink>
      <w:r w:rsidRPr="00787B17">
        <w:rPr>
          <w:rFonts w:eastAsia="Times New Roman" w:cs="Times New Roman"/>
          <w:color w:val="000000"/>
          <w:sz w:val="22"/>
          <w:szCs w:val="22"/>
        </w:rPr>
        <w:t>.</w:t>
      </w:r>
    </w:p>
    <w:p w14:paraId="6B55D593"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Statement on Military and Other Forms of Active Service Duty </w:t>
      </w:r>
    </w:p>
    <w:p w14:paraId="362E7ADB" w14:textId="275D4BD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Pursuant to Oregon law, any student enrolled at a public university who is a member of the military, state National Guard, or other federal or state servic</w:t>
      </w:r>
      <w:r w:rsidRPr="00787B17">
        <w:rPr>
          <w:rFonts w:eastAsia="Times New Roman" w:cs="Times New Roman"/>
          <w:color w:val="000000"/>
          <w:sz w:val="22"/>
          <w:szCs w:val="22"/>
          <w:shd w:val="clear" w:color="auto" w:fill="FFFFFF"/>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1F2CCBB1" w14:textId="65766AF6"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shd w:val="clear" w:color="auto" w:fill="FFFFFF"/>
        </w:rPr>
        <w:t xml:space="preserve">Any </w:t>
      </w:r>
      <w:r w:rsidRPr="00787B17">
        <w:rPr>
          <w:rFonts w:eastAsia="Times New Roman" w:cs="Times New Roman"/>
          <w:color w:val="000000"/>
          <w:sz w:val="22"/>
          <w:szCs w:val="22"/>
        </w:rPr>
        <w:t>student enrolled at a public university who is a member of the military, state National Guard, or other federal or state servic</w:t>
      </w:r>
      <w:r w:rsidRPr="00787B17">
        <w:rPr>
          <w:rFonts w:eastAsia="Times New Roman" w:cs="Times New Roman"/>
          <w:color w:val="000000"/>
          <w:sz w:val="22"/>
          <w:szCs w:val="22"/>
          <w:shd w:val="clear" w:color="auto" w:fill="FFFFFF"/>
        </w:rPr>
        <w:t xml:space="preserve">e protected by ORS 352.293 who is ordered to active duty for fewer than 30 consecutive days and misses a course session, assignment, examination or other coursework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w:t>
      </w:r>
      <w:r w:rsidRPr="00787B17">
        <w:rPr>
          <w:rFonts w:eastAsia="Times New Roman" w:cs="Times New Roman"/>
          <w:color w:val="000000"/>
          <w:sz w:val="22"/>
          <w:szCs w:val="22"/>
          <w:shd w:val="clear" w:color="auto" w:fill="FFFFFF"/>
        </w:rPr>
        <w:lastRenderedPageBreak/>
        <w:t>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14:paraId="148EFFBF" w14:textId="77777777" w:rsidR="00787B17" w:rsidRPr="00787B17" w:rsidRDefault="00787B17" w:rsidP="00787B17">
      <w:pPr>
        <w:spacing w:before="360" w:after="120"/>
        <w:outlineLvl w:val="1"/>
        <w:rPr>
          <w:rFonts w:eastAsia="Times New Roman" w:cs="Times New Roman"/>
          <w:b/>
          <w:bCs/>
          <w:sz w:val="22"/>
          <w:szCs w:val="22"/>
        </w:rPr>
      </w:pPr>
      <w:r w:rsidRPr="00787B17">
        <w:rPr>
          <w:rFonts w:eastAsia="Times New Roman" w:cs="Times New Roman"/>
          <w:b/>
          <w:bCs/>
          <w:color w:val="000000"/>
          <w:sz w:val="22"/>
          <w:szCs w:val="22"/>
        </w:rPr>
        <w:t>Attendance and Financial Aid</w:t>
      </w:r>
    </w:p>
    <w:p w14:paraId="4CF60FF0"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Students who receive federal financial aid are required to attend and participate in all of the courses for which they register, starting with the first week of class. For face-to-face courses, in-person attendance is necessary. The US Department of Education (USDE) describes the following activities as indicators of attendance and active participation (see the </w:t>
      </w:r>
      <w:hyperlink r:id="rId27" w:history="1">
        <w:r w:rsidRPr="00787B17">
          <w:rPr>
            <w:rFonts w:eastAsia="Times New Roman" w:cs="Times New Roman"/>
            <w:color w:val="1155CC"/>
            <w:sz w:val="22"/>
            <w:szCs w:val="22"/>
            <w:u w:val="single"/>
          </w:rPr>
          <w:t>formal rules</w:t>
        </w:r>
      </w:hyperlink>
      <w:r w:rsidRPr="00787B17">
        <w:rPr>
          <w:rFonts w:eastAsia="Times New Roman" w:cs="Times New Roman"/>
          <w:color w:val="000000"/>
          <w:sz w:val="22"/>
          <w:szCs w:val="22"/>
        </w:rPr>
        <w:t xml:space="preserve"> at the USDE website):</w:t>
      </w:r>
    </w:p>
    <w:p w14:paraId="16CE43F4"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Attending a synchronous class, lecture, recitation, or field or laboratory activity where there is an opportunity for interaction between the instructor and students;</w:t>
      </w:r>
    </w:p>
    <w:p w14:paraId="0211B259"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Submitting an assignment;</w:t>
      </w:r>
    </w:p>
    <w:p w14:paraId="7BF3B77A"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Taking an assessment or an exam;</w:t>
      </w:r>
    </w:p>
    <w:p w14:paraId="4FD2B789"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Participating in an interactive tutorial or webinar;</w:t>
      </w:r>
    </w:p>
    <w:p w14:paraId="61D7E90B"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Participating in an assigned study group, group project or an online discussion; or</w:t>
      </w:r>
    </w:p>
    <w:p w14:paraId="331448E0"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Interacting with an instructor about academic matters.</w:t>
      </w:r>
    </w:p>
    <w:p w14:paraId="2C3C9936" w14:textId="77777777" w:rsidR="00787B17" w:rsidRPr="00787B17" w:rsidRDefault="00787B17" w:rsidP="00787B17">
      <w:pPr>
        <w:spacing w:before="200"/>
        <w:rPr>
          <w:rFonts w:eastAsia="Times New Roman" w:cs="Times New Roman"/>
          <w:sz w:val="22"/>
          <w:szCs w:val="22"/>
        </w:rPr>
      </w:pPr>
      <w:r w:rsidRPr="00787B17">
        <w:rPr>
          <w:rFonts w:eastAsia="Times New Roman" w:cs="Times New Roman"/>
          <w:color w:val="000000"/>
          <w:sz w:val="22"/>
          <w:szCs w:val="22"/>
        </w:rPr>
        <w:t>The following activities are not considered by the USDE to be indicators of first-week engagement:</w:t>
      </w:r>
    </w:p>
    <w:p w14:paraId="2BCE6C4F"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Living in campus housing or using an institutional meal plan,</w:t>
      </w:r>
    </w:p>
    <w:p w14:paraId="291DD550"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Logging into an online class or tutorial without any further participation, or</w:t>
      </w:r>
    </w:p>
    <w:p w14:paraId="59A6ED1E" w14:textId="09BA55BB"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Participating in academic counseling or advising.</w:t>
      </w:r>
    </w:p>
    <w:p w14:paraId="73E38B83"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Instructors will report students who are absent during the first week of an in-person course or those who do not participate in an online course as described above. Any students who are reported as no-shows will have their financial aid status reviewed and their award may be adjusted as a result.</w:t>
      </w:r>
    </w:p>
    <w:p w14:paraId="7B6C04D7" w14:textId="77777777" w:rsidR="00787B17" w:rsidRPr="005C5C06" w:rsidRDefault="00787B17" w:rsidP="00787B17">
      <w:pPr>
        <w:rPr>
          <w:rFonts w:eastAsia="Times New Roman" w:cs="Times New Roman"/>
        </w:rPr>
      </w:pPr>
      <w:r w:rsidRPr="005C5C06">
        <w:rPr>
          <w:rFonts w:ascii="Arial" w:eastAsia="Times New Roman" w:hAnsi="Arial" w:cs="Arial"/>
          <w:color w:val="000000"/>
        </w:rPr>
        <w:t> </w:t>
      </w:r>
    </w:p>
    <w:p w14:paraId="7A02ADCE" w14:textId="77777777" w:rsidR="00787B17" w:rsidRPr="005C5C06" w:rsidRDefault="00787B17" w:rsidP="00787B17">
      <w:pPr>
        <w:rPr>
          <w:rFonts w:eastAsia="Times New Roman" w:cs="Times New Roman"/>
        </w:rPr>
      </w:pPr>
    </w:p>
    <w:p w14:paraId="53D2A1DC" w14:textId="77777777" w:rsidR="00787B17" w:rsidRDefault="00787B17" w:rsidP="00787B17"/>
    <w:p w14:paraId="24BD3BA5" w14:textId="77777777" w:rsidR="009B4372" w:rsidRPr="00787B17" w:rsidRDefault="009B4372" w:rsidP="00787B17">
      <w:pPr>
        <w:pStyle w:val="Heading1"/>
        <w:rPr>
          <w:rFonts w:ascii="Times New Roman" w:hAnsi="Times New Roman" w:cs="Times New Roman"/>
          <w:b/>
          <w:i/>
          <w:color w:val="000000" w:themeColor="text1"/>
          <w:sz w:val="22"/>
          <w:szCs w:val="22"/>
        </w:rPr>
      </w:pPr>
    </w:p>
    <w:sectPr w:rsidR="009B4372" w:rsidRPr="00787B17" w:rsidSect="00605FFB">
      <w:headerReference w:type="default" r:id="rId28"/>
      <w:head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C535" w14:textId="77777777" w:rsidR="007A060A" w:rsidRDefault="007A060A" w:rsidP="00F76BA0">
      <w:pPr>
        <w:spacing w:after="0" w:line="240" w:lineRule="auto"/>
      </w:pPr>
      <w:r>
        <w:separator/>
      </w:r>
    </w:p>
  </w:endnote>
  <w:endnote w:type="continuationSeparator" w:id="0">
    <w:p w14:paraId="1A4BCAF5" w14:textId="77777777" w:rsidR="007A060A" w:rsidRDefault="007A060A" w:rsidP="00F7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DB1E" w14:textId="77777777" w:rsidR="007A060A" w:rsidRDefault="007A060A" w:rsidP="00F76BA0">
      <w:pPr>
        <w:spacing w:after="0" w:line="240" w:lineRule="auto"/>
      </w:pPr>
      <w:r>
        <w:separator/>
      </w:r>
    </w:p>
  </w:footnote>
  <w:footnote w:type="continuationSeparator" w:id="0">
    <w:p w14:paraId="77B7D564" w14:textId="77777777" w:rsidR="007A060A" w:rsidRDefault="007A060A" w:rsidP="00F76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5E9A" w14:textId="38646D39" w:rsidR="00804E6B" w:rsidRPr="000A7B25" w:rsidRDefault="00804E6B" w:rsidP="000A7B25">
    <w:pPr>
      <w:pStyle w:val="Header"/>
      <w:jc w:val="right"/>
      <w:rPr>
        <w:rFonts w:ascii="Cochin" w:hAnsi="Cochin"/>
        <w:bCs/>
        <w:color w:val="A6A6A6" w:themeColor="background1" w:themeShade="A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3D08" w14:textId="54150594" w:rsidR="001E57EE" w:rsidRPr="008B09A8" w:rsidRDefault="001E57EE" w:rsidP="001E57EE">
    <w:pPr>
      <w:pStyle w:val="Header"/>
      <w:jc w:val="right"/>
      <w:rPr>
        <w:rFonts w:ascii="Segoe UI" w:hAnsi="Segoe UI" w:cs="Segoe UI"/>
        <w:sz w:val="20"/>
        <w:szCs w:val="20"/>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A46E" w14:textId="654D53E9" w:rsidR="001943C2" w:rsidRPr="001943C2" w:rsidRDefault="001943C2" w:rsidP="001943C2">
    <w:pPr>
      <w:pStyle w:val="Header"/>
      <w:jc w:val="right"/>
      <w:rPr>
        <w:rFonts w:ascii="Segoe UI" w:hAnsi="Segoe UI" w:cs="Segoe UI"/>
        <w:sz w:val="20"/>
      </w:rPr>
    </w:pPr>
    <w:r w:rsidRPr="001943C2">
      <w:rPr>
        <w:rFonts w:ascii="Segoe UI" w:hAnsi="Segoe UI" w:cs="Segoe UI"/>
        <w:sz w:val="20"/>
      </w:rPr>
      <w:fldChar w:fldCharType="begin"/>
    </w:r>
    <w:r w:rsidRPr="001943C2">
      <w:rPr>
        <w:rFonts w:ascii="Segoe UI" w:hAnsi="Segoe UI" w:cs="Segoe UI"/>
        <w:sz w:val="20"/>
      </w:rPr>
      <w:instrText xml:space="preserve"> PAGE   \* MERGEFORMAT </w:instrText>
    </w:r>
    <w:r w:rsidRPr="001943C2">
      <w:rPr>
        <w:rFonts w:ascii="Segoe UI" w:hAnsi="Segoe UI" w:cs="Segoe UI"/>
        <w:sz w:val="20"/>
      </w:rPr>
      <w:fldChar w:fldCharType="separate"/>
    </w:r>
    <w:r w:rsidR="00246BEC">
      <w:rPr>
        <w:rFonts w:ascii="Segoe UI" w:hAnsi="Segoe UI" w:cs="Segoe UI"/>
        <w:noProof/>
        <w:sz w:val="20"/>
      </w:rPr>
      <w:t>1</w:t>
    </w:r>
    <w:r w:rsidRPr="001943C2">
      <w:rPr>
        <w:rFonts w:ascii="Segoe UI" w:hAnsi="Segoe UI" w:cs="Segoe UI"/>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3E4"/>
    <w:multiLevelType w:val="hybridMultilevel"/>
    <w:tmpl w:val="FDDA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957408"/>
    <w:multiLevelType w:val="hybridMultilevel"/>
    <w:tmpl w:val="0A3AC506"/>
    <w:lvl w:ilvl="0" w:tplc="E6F4A8E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054A7"/>
    <w:multiLevelType w:val="hybridMultilevel"/>
    <w:tmpl w:val="375C1AAA"/>
    <w:lvl w:ilvl="0" w:tplc="360A86AE">
      <w:start w:val="1"/>
      <w:numFmt w:val="decimal"/>
      <w:lvlText w:val="%1."/>
      <w:lvlJc w:val="left"/>
      <w:pPr>
        <w:ind w:left="54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155A"/>
    <w:multiLevelType w:val="hybridMultilevel"/>
    <w:tmpl w:val="3762316C"/>
    <w:lvl w:ilvl="0" w:tplc="4C52517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42F83"/>
    <w:multiLevelType w:val="hybridMultilevel"/>
    <w:tmpl w:val="51C45C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808C5"/>
    <w:multiLevelType w:val="hybridMultilevel"/>
    <w:tmpl w:val="2E607440"/>
    <w:lvl w:ilvl="0" w:tplc="142C386E">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5213F3C"/>
    <w:multiLevelType w:val="hybridMultilevel"/>
    <w:tmpl w:val="6F580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7E66AC"/>
    <w:multiLevelType w:val="hybridMultilevel"/>
    <w:tmpl w:val="6D34CD98"/>
    <w:lvl w:ilvl="0" w:tplc="CA14F75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94A42"/>
    <w:multiLevelType w:val="hybridMultilevel"/>
    <w:tmpl w:val="8B5C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A97DE9"/>
    <w:multiLevelType w:val="hybridMultilevel"/>
    <w:tmpl w:val="D17ADDE8"/>
    <w:lvl w:ilvl="0" w:tplc="EF60C6F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66BA3"/>
    <w:multiLevelType w:val="hybridMultilevel"/>
    <w:tmpl w:val="80825C46"/>
    <w:lvl w:ilvl="0" w:tplc="B5ECBE6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C6355"/>
    <w:multiLevelType w:val="hybridMultilevel"/>
    <w:tmpl w:val="2A30FEFA"/>
    <w:lvl w:ilvl="0" w:tplc="599AE1D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D1AEE"/>
    <w:multiLevelType w:val="hybridMultilevel"/>
    <w:tmpl w:val="97E00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86507"/>
    <w:multiLevelType w:val="hybridMultilevel"/>
    <w:tmpl w:val="DCDA4E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52C114E"/>
    <w:multiLevelType w:val="hybridMultilevel"/>
    <w:tmpl w:val="1B32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D2F1B"/>
    <w:multiLevelType w:val="singleLevel"/>
    <w:tmpl w:val="038C5BCA"/>
    <w:lvl w:ilvl="0">
      <w:start w:val="1"/>
      <w:numFmt w:val="lowerLetter"/>
      <w:lvlText w:val="%1."/>
      <w:lvlJc w:val="left"/>
      <w:pPr>
        <w:tabs>
          <w:tab w:val="num" w:pos="1080"/>
        </w:tabs>
        <w:ind w:left="1080" w:hanging="360"/>
      </w:pPr>
      <w:rPr>
        <w:rFonts w:hint="default"/>
        <w:b/>
        <w:lang w:val="es-ES"/>
      </w:rPr>
    </w:lvl>
  </w:abstractNum>
  <w:abstractNum w:abstractNumId="16" w15:restartNumberingAfterBreak="0">
    <w:nsid w:val="3C50099A"/>
    <w:multiLevelType w:val="hybridMultilevel"/>
    <w:tmpl w:val="E8D27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F16E5"/>
    <w:multiLevelType w:val="hybridMultilevel"/>
    <w:tmpl w:val="49D869B8"/>
    <w:lvl w:ilvl="0" w:tplc="B378A93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507F8"/>
    <w:multiLevelType w:val="hybridMultilevel"/>
    <w:tmpl w:val="0650802A"/>
    <w:lvl w:ilvl="0" w:tplc="A5124D3A">
      <w:start w:val="2"/>
      <w:numFmt w:val="bullet"/>
      <w:lvlText w:val="-"/>
      <w:lvlJc w:val="left"/>
      <w:pPr>
        <w:ind w:left="1080" w:hanging="360"/>
      </w:pPr>
      <w:rPr>
        <w:rFonts w:ascii="Garamond" w:eastAsiaTheme="minorEastAsia" w:hAnsi="Garamond" w:cstheme="minorBid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2631412"/>
    <w:multiLevelType w:val="hybridMultilevel"/>
    <w:tmpl w:val="3E304B0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426978"/>
    <w:multiLevelType w:val="hybridMultilevel"/>
    <w:tmpl w:val="DAE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C0FD4"/>
    <w:multiLevelType w:val="hybridMultilevel"/>
    <w:tmpl w:val="7D9A0CBE"/>
    <w:lvl w:ilvl="0" w:tplc="A2E805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411C7"/>
    <w:multiLevelType w:val="hybridMultilevel"/>
    <w:tmpl w:val="2514B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83482A"/>
    <w:multiLevelType w:val="hybridMultilevel"/>
    <w:tmpl w:val="9868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57FED"/>
    <w:multiLevelType w:val="hybridMultilevel"/>
    <w:tmpl w:val="00F2897E"/>
    <w:lvl w:ilvl="0" w:tplc="1CA670C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D3B2560"/>
    <w:multiLevelType w:val="hybridMultilevel"/>
    <w:tmpl w:val="FAFA01E0"/>
    <w:lvl w:ilvl="0" w:tplc="606C88EE">
      <w:start w:val="1"/>
      <w:numFmt w:val="bullet"/>
      <w:lvlText w:val=""/>
      <w:lvlJc w:val="left"/>
      <w:pPr>
        <w:tabs>
          <w:tab w:val="num" w:pos="720"/>
        </w:tabs>
        <w:ind w:left="720" w:hanging="360"/>
      </w:pPr>
      <w:rPr>
        <w:rFonts w:ascii="Wingdings 2" w:hAnsi="Wingdings 2" w:hint="default"/>
      </w:rPr>
    </w:lvl>
    <w:lvl w:ilvl="1" w:tplc="846A4FBA" w:tentative="1">
      <w:start w:val="1"/>
      <w:numFmt w:val="bullet"/>
      <w:lvlText w:val=""/>
      <w:lvlJc w:val="left"/>
      <w:pPr>
        <w:tabs>
          <w:tab w:val="num" w:pos="1440"/>
        </w:tabs>
        <w:ind w:left="1440" w:hanging="360"/>
      </w:pPr>
      <w:rPr>
        <w:rFonts w:ascii="Wingdings 2" w:hAnsi="Wingdings 2" w:hint="default"/>
      </w:rPr>
    </w:lvl>
    <w:lvl w:ilvl="2" w:tplc="F40C2BA8" w:tentative="1">
      <w:start w:val="1"/>
      <w:numFmt w:val="bullet"/>
      <w:lvlText w:val=""/>
      <w:lvlJc w:val="left"/>
      <w:pPr>
        <w:tabs>
          <w:tab w:val="num" w:pos="2160"/>
        </w:tabs>
        <w:ind w:left="2160" w:hanging="360"/>
      </w:pPr>
      <w:rPr>
        <w:rFonts w:ascii="Wingdings 2" w:hAnsi="Wingdings 2" w:hint="default"/>
      </w:rPr>
    </w:lvl>
    <w:lvl w:ilvl="3" w:tplc="59A0D3E4" w:tentative="1">
      <w:start w:val="1"/>
      <w:numFmt w:val="bullet"/>
      <w:lvlText w:val=""/>
      <w:lvlJc w:val="left"/>
      <w:pPr>
        <w:tabs>
          <w:tab w:val="num" w:pos="2880"/>
        </w:tabs>
        <w:ind w:left="2880" w:hanging="360"/>
      </w:pPr>
      <w:rPr>
        <w:rFonts w:ascii="Wingdings 2" w:hAnsi="Wingdings 2" w:hint="default"/>
      </w:rPr>
    </w:lvl>
    <w:lvl w:ilvl="4" w:tplc="74FEA2F4" w:tentative="1">
      <w:start w:val="1"/>
      <w:numFmt w:val="bullet"/>
      <w:lvlText w:val=""/>
      <w:lvlJc w:val="left"/>
      <w:pPr>
        <w:tabs>
          <w:tab w:val="num" w:pos="3600"/>
        </w:tabs>
        <w:ind w:left="3600" w:hanging="360"/>
      </w:pPr>
      <w:rPr>
        <w:rFonts w:ascii="Wingdings 2" w:hAnsi="Wingdings 2" w:hint="default"/>
      </w:rPr>
    </w:lvl>
    <w:lvl w:ilvl="5" w:tplc="FC7238B2" w:tentative="1">
      <w:start w:val="1"/>
      <w:numFmt w:val="bullet"/>
      <w:lvlText w:val=""/>
      <w:lvlJc w:val="left"/>
      <w:pPr>
        <w:tabs>
          <w:tab w:val="num" w:pos="4320"/>
        </w:tabs>
        <w:ind w:left="4320" w:hanging="360"/>
      </w:pPr>
      <w:rPr>
        <w:rFonts w:ascii="Wingdings 2" w:hAnsi="Wingdings 2" w:hint="default"/>
      </w:rPr>
    </w:lvl>
    <w:lvl w:ilvl="6" w:tplc="9656E5C0" w:tentative="1">
      <w:start w:val="1"/>
      <w:numFmt w:val="bullet"/>
      <w:lvlText w:val=""/>
      <w:lvlJc w:val="left"/>
      <w:pPr>
        <w:tabs>
          <w:tab w:val="num" w:pos="5040"/>
        </w:tabs>
        <w:ind w:left="5040" w:hanging="360"/>
      </w:pPr>
      <w:rPr>
        <w:rFonts w:ascii="Wingdings 2" w:hAnsi="Wingdings 2" w:hint="default"/>
      </w:rPr>
    </w:lvl>
    <w:lvl w:ilvl="7" w:tplc="AFDE7D1A" w:tentative="1">
      <w:start w:val="1"/>
      <w:numFmt w:val="bullet"/>
      <w:lvlText w:val=""/>
      <w:lvlJc w:val="left"/>
      <w:pPr>
        <w:tabs>
          <w:tab w:val="num" w:pos="5760"/>
        </w:tabs>
        <w:ind w:left="5760" w:hanging="360"/>
      </w:pPr>
      <w:rPr>
        <w:rFonts w:ascii="Wingdings 2" w:hAnsi="Wingdings 2" w:hint="default"/>
      </w:rPr>
    </w:lvl>
    <w:lvl w:ilvl="8" w:tplc="DE0C1AA2"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E2E707E"/>
    <w:multiLevelType w:val="hybridMultilevel"/>
    <w:tmpl w:val="BB82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6556B"/>
    <w:multiLevelType w:val="hybridMultilevel"/>
    <w:tmpl w:val="604E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26E65"/>
    <w:multiLevelType w:val="hybridMultilevel"/>
    <w:tmpl w:val="6A2EF070"/>
    <w:lvl w:ilvl="0" w:tplc="4B6CC89A">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D28F2"/>
    <w:multiLevelType w:val="hybridMultilevel"/>
    <w:tmpl w:val="51DA7BA0"/>
    <w:lvl w:ilvl="0" w:tplc="9ACAE72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06323"/>
    <w:multiLevelType w:val="multilevel"/>
    <w:tmpl w:val="1F9A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A5487C"/>
    <w:multiLevelType w:val="hybridMultilevel"/>
    <w:tmpl w:val="1C181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5070C3"/>
    <w:multiLevelType w:val="hybridMultilevel"/>
    <w:tmpl w:val="1966CB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16E5C"/>
    <w:multiLevelType w:val="hybridMultilevel"/>
    <w:tmpl w:val="38906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142334"/>
    <w:multiLevelType w:val="hybridMultilevel"/>
    <w:tmpl w:val="63589AC0"/>
    <w:lvl w:ilvl="0" w:tplc="2C6EBD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A1EA7"/>
    <w:multiLevelType w:val="hybridMultilevel"/>
    <w:tmpl w:val="2D5EDE20"/>
    <w:lvl w:ilvl="0" w:tplc="E6DADB3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B330A0"/>
    <w:multiLevelType w:val="hybridMultilevel"/>
    <w:tmpl w:val="3F1A1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6415059">
    <w:abstractNumId w:val="13"/>
  </w:num>
  <w:num w:numId="2" w16cid:durableId="307900500">
    <w:abstractNumId w:val="5"/>
  </w:num>
  <w:num w:numId="3" w16cid:durableId="154492520">
    <w:abstractNumId w:val="34"/>
  </w:num>
  <w:num w:numId="4" w16cid:durableId="1348599988">
    <w:abstractNumId w:val="35"/>
  </w:num>
  <w:num w:numId="5" w16cid:durableId="1469517841">
    <w:abstractNumId w:val="3"/>
  </w:num>
  <w:num w:numId="6" w16cid:durableId="533428100">
    <w:abstractNumId w:val="7"/>
  </w:num>
  <w:num w:numId="7" w16cid:durableId="967859421">
    <w:abstractNumId w:val="28"/>
  </w:num>
  <w:num w:numId="8" w16cid:durableId="1850438405">
    <w:abstractNumId w:val="11"/>
  </w:num>
  <w:num w:numId="9" w16cid:durableId="1498570395">
    <w:abstractNumId w:val="17"/>
  </w:num>
  <w:num w:numId="10" w16cid:durableId="1384013747">
    <w:abstractNumId w:val="9"/>
  </w:num>
  <w:num w:numId="11" w16cid:durableId="385222226">
    <w:abstractNumId w:val="1"/>
  </w:num>
  <w:num w:numId="12" w16cid:durableId="2141222109">
    <w:abstractNumId w:val="16"/>
  </w:num>
  <w:num w:numId="13" w16cid:durableId="1701396478">
    <w:abstractNumId w:val="26"/>
  </w:num>
  <w:num w:numId="14" w16cid:durableId="1044017042">
    <w:abstractNumId w:val="27"/>
  </w:num>
  <w:num w:numId="15" w16cid:durableId="1833252818">
    <w:abstractNumId w:val="2"/>
  </w:num>
  <w:num w:numId="16" w16cid:durableId="1177111976">
    <w:abstractNumId w:val="23"/>
  </w:num>
  <w:num w:numId="17" w16cid:durableId="1327052510">
    <w:abstractNumId w:val="14"/>
  </w:num>
  <w:num w:numId="18" w16cid:durableId="1607425791">
    <w:abstractNumId w:val="29"/>
  </w:num>
  <w:num w:numId="19" w16cid:durableId="1334994094">
    <w:abstractNumId w:val="10"/>
  </w:num>
  <w:num w:numId="20" w16cid:durableId="37710360">
    <w:abstractNumId w:val="32"/>
  </w:num>
  <w:num w:numId="21" w16cid:durableId="1042443075">
    <w:abstractNumId w:val="4"/>
  </w:num>
  <w:num w:numId="22" w16cid:durableId="794562402">
    <w:abstractNumId w:val="31"/>
  </w:num>
  <w:num w:numId="23" w16cid:durableId="189531676">
    <w:abstractNumId w:val="21"/>
  </w:num>
  <w:num w:numId="24" w16cid:durableId="1160383994">
    <w:abstractNumId w:val="12"/>
  </w:num>
  <w:num w:numId="25" w16cid:durableId="2108232062">
    <w:abstractNumId w:val="33"/>
  </w:num>
  <w:num w:numId="26" w16cid:durableId="1919629757">
    <w:abstractNumId w:val="36"/>
  </w:num>
  <w:num w:numId="27" w16cid:durableId="177503256">
    <w:abstractNumId w:val="6"/>
  </w:num>
  <w:num w:numId="28" w16cid:durableId="1384717177">
    <w:abstractNumId w:val="8"/>
  </w:num>
  <w:num w:numId="29" w16cid:durableId="1006327614">
    <w:abstractNumId w:val="20"/>
  </w:num>
  <w:num w:numId="30" w16cid:durableId="917514705">
    <w:abstractNumId w:val="22"/>
  </w:num>
  <w:num w:numId="31" w16cid:durableId="885871119">
    <w:abstractNumId w:val="0"/>
  </w:num>
  <w:num w:numId="32" w16cid:durableId="18230398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194087">
    <w:abstractNumId w:val="18"/>
  </w:num>
  <w:num w:numId="34" w16cid:durableId="1371763949">
    <w:abstractNumId w:val="25"/>
  </w:num>
  <w:num w:numId="35" w16cid:durableId="43793980">
    <w:abstractNumId w:val="15"/>
  </w:num>
  <w:num w:numId="36" w16cid:durableId="465857269">
    <w:abstractNumId w:val="19"/>
  </w:num>
  <w:num w:numId="37" w16cid:durableId="111826190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CC"/>
    <w:rsid w:val="00003579"/>
    <w:rsid w:val="000044DE"/>
    <w:rsid w:val="00004FF6"/>
    <w:rsid w:val="00005E4B"/>
    <w:rsid w:val="00010168"/>
    <w:rsid w:val="00010DDC"/>
    <w:rsid w:val="0001120B"/>
    <w:rsid w:val="0001183F"/>
    <w:rsid w:val="00014787"/>
    <w:rsid w:val="000158F5"/>
    <w:rsid w:val="00015FD5"/>
    <w:rsid w:val="00017838"/>
    <w:rsid w:val="000203E8"/>
    <w:rsid w:val="00021096"/>
    <w:rsid w:val="000232F0"/>
    <w:rsid w:val="00025F58"/>
    <w:rsid w:val="000260DE"/>
    <w:rsid w:val="000306AE"/>
    <w:rsid w:val="00032DAE"/>
    <w:rsid w:val="00035B4D"/>
    <w:rsid w:val="0003615A"/>
    <w:rsid w:val="0003631A"/>
    <w:rsid w:val="00036C43"/>
    <w:rsid w:val="00037592"/>
    <w:rsid w:val="000438AB"/>
    <w:rsid w:val="00044ADE"/>
    <w:rsid w:val="00046C18"/>
    <w:rsid w:val="00046DEB"/>
    <w:rsid w:val="00046F5E"/>
    <w:rsid w:val="0005273A"/>
    <w:rsid w:val="00052E40"/>
    <w:rsid w:val="00053C47"/>
    <w:rsid w:val="00057C8D"/>
    <w:rsid w:val="0006120B"/>
    <w:rsid w:val="00063A7C"/>
    <w:rsid w:val="00066AF9"/>
    <w:rsid w:val="00074C21"/>
    <w:rsid w:val="000755FD"/>
    <w:rsid w:val="000808C5"/>
    <w:rsid w:val="00081DF3"/>
    <w:rsid w:val="0008442D"/>
    <w:rsid w:val="00085705"/>
    <w:rsid w:val="000859AA"/>
    <w:rsid w:val="0009110F"/>
    <w:rsid w:val="0009727E"/>
    <w:rsid w:val="000A0C41"/>
    <w:rsid w:val="000A32D8"/>
    <w:rsid w:val="000A4EE7"/>
    <w:rsid w:val="000A66C4"/>
    <w:rsid w:val="000A750A"/>
    <w:rsid w:val="000A7A9C"/>
    <w:rsid w:val="000A7BA9"/>
    <w:rsid w:val="000B03EF"/>
    <w:rsid w:val="000B3FD2"/>
    <w:rsid w:val="000B528F"/>
    <w:rsid w:val="000C15B1"/>
    <w:rsid w:val="000C341A"/>
    <w:rsid w:val="000C6E79"/>
    <w:rsid w:val="000D22B0"/>
    <w:rsid w:val="000D33E1"/>
    <w:rsid w:val="000D411F"/>
    <w:rsid w:val="000D50E3"/>
    <w:rsid w:val="000D5743"/>
    <w:rsid w:val="000D7CD0"/>
    <w:rsid w:val="000E1E9B"/>
    <w:rsid w:val="000E4FCC"/>
    <w:rsid w:val="000E5AE8"/>
    <w:rsid w:val="000E6870"/>
    <w:rsid w:val="000E69E0"/>
    <w:rsid w:val="000E73AE"/>
    <w:rsid w:val="000F0AC2"/>
    <w:rsid w:val="000F1941"/>
    <w:rsid w:val="000F535E"/>
    <w:rsid w:val="000F605B"/>
    <w:rsid w:val="000F6B02"/>
    <w:rsid w:val="000F7547"/>
    <w:rsid w:val="000F7C8A"/>
    <w:rsid w:val="00100BA6"/>
    <w:rsid w:val="00101CCE"/>
    <w:rsid w:val="0010279D"/>
    <w:rsid w:val="00102D73"/>
    <w:rsid w:val="00103B72"/>
    <w:rsid w:val="001049DC"/>
    <w:rsid w:val="00104D68"/>
    <w:rsid w:val="00105A11"/>
    <w:rsid w:val="00105B04"/>
    <w:rsid w:val="0010707B"/>
    <w:rsid w:val="00107A6A"/>
    <w:rsid w:val="00110616"/>
    <w:rsid w:val="00110949"/>
    <w:rsid w:val="00115234"/>
    <w:rsid w:val="00115889"/>
    <w:rsid w:val="001158BF"/>
    <w:rsid w:val="00115DD2"/>
    <w:rsid w:val="00116CEC"/>
    <w:rsid w:val="00124390"/>
    <w:rsid w:val="001268AE"/>
    <w:rsid w:val="00127C95"/>
    <w:rsid w:val="00130093"/>
    <w:rsid w:val="00130633"/>
    <w:rsid w:val="00136C34"/>
    <w:rsid w:val="00136EC8"/>
    <w:rsid w:val="001374AE"/>
    <w:rsid w:val="00137AA3"/>
    <w:rsid w:val="001415B3"/>
    <w:rsid w:val="001422C1"/>
    <w:rsid w:val="0014268B"/>
    <w:rsid w:val="00143F8F"/>
    <w:rsid w:val="00144C63"/>
    <w:rsid w:val="001465FD"/>
    <w:rsid w:val="00146C65"/>
    <w:rsid w:val="00147340"/>
    <w:rsid w:val="00152829"/>
    <w:rsid w:val="00155233"/>
    <w:rsid w:val="0015724A"/>
    <w:rsid w:val="00162190"/>
    <w:rsid w:val="0016345D"/>
    <w:rsid w:val="00163DEA"/>
    <w:rsid w:val="0016491B"/>
    <w:rsid w:val="001665DE"/>
    <w:rsid w:val="00170703"/>
    <w:rsid w:val="00170AEB"/>
    <w:rsid w:val="00175636"/>
    <w:rsid w:val="00181E64"/>
    <w:rsid w:val="00182F39"/>
    <w:rsid w:val="001835A1"/>
    <w:rsid w:val="001861E4"/>
    <w:rsid w:val="001877A1"/>
    <w:rsid w:val="00187DE4"/>
    <w:rsid w:val="00190713"/>
    <w:rsid w:val="00192B80"/>
    <w:rsid w:val="001939DF"/>
    <w:rsid w:val="001940D6"/>
    <w:rsid w:val="00194221"/>
    <w:rsid w:val="001943C2"/>
    <w:rsid w:val="0019787D"/>
    <w:rsid w:val="001A076F"/>
    <w:rsid w:val="001A22F7"/>
    <w:rsid w:val="001A270E"/>
    <w:rsid w:val="001A28E2"/>
    <w:rsid w:val="001A2EC4"/>
    <w:rsid w:val="001A5511"/>
    <w:rsid w:val="001A5978"/>
    <w:rsid w:val="001A65A5"/>
    <w:rsid w:val="001A7A23"/>
    <w:rsid w:val="001A7C4A"/>
    <w:rsid w:val="001B0C45"/>
    <w:rsid w:val="001B172C"/>
    <w:rsid w:val="001B1DFD"/>
    <w:rsid w:val="001B3AA3"/>
    <w:rsid w:val="001B4A19"/>
    <w:rsid w:val="001B4EEA"/>
    <w:rsid w:val="001B56C4"/>
    <w:rsid w:val="001B5E1E"/>
    <w:rsid w:val="001B5EA9"/>
    <w:rsid w:val="001B69CD"/>
    <w:rsid w:val="001B6C94"/>
    <w:rsid w:val="001B7649"/>
    <w:rsid w:val="001B7B60"/>
    <w:rsid w:val="001C0A96"/>
    <w:rsid w:val="001C319F"/>
    <w:rsid w:val="001C4289"/>
    <w:rsid w:val="001C5982"/>
    <w:rsid w:val="001C7DD7"/>
    <w:rsid w:val="001D028E"/>
    <w:rsid w:val="001D0B69"/>
    <w:rsid w:val="001D29C2"/>
    <w:rsid w:val="001D2F96"/>
    <w:rsid w:val="001D3BC9"/>
    <w:rsid w:val="001D6C63"/>
    <w:rsid w:val="001E13A2"/>
    <w:rsid w:val="001E3DA1"/>
    <w:rsid w:val="001E57EE"/>
    <w:rsid w:val="001E7340"/>
    <w:rsid w:val="001F08FE"/>
    <w:rsid w:val="001F201E"/>
    <w:rsid w:val="001F7EB7"/>
    <w:rsid w:val="00200754"/>
    <w:rsid w:val="00201B6E"/>
    <w:rsid w:val="00206373"/>
    <w:rsid w:val="00206AC9"/>
    <w:rsid w:val="002079F0"/>
    <w:rsid w:val="00207A44"/>
    <w:rsid w:val="002101B8"/>
    <w:rsid w:val="0021037B"/>
    <w:rsid w:val="0021095C"/>
    <w:rsid w:val="002169C3"/>
    <w:rsid w:val="00222B9E"/>
    <w:rsid w:val="00224697"/>
    <w:rsid w:val="002255F3"/>
    <w:rsid w:val="00225B27"/>
    <w:rsid w:val="00226759"/>
    <w:rsid w:val="00227448"/>
    <w:rsid w:val="002300C9"/>
    <w:rsid w:val="002419BD"/>
    <w:rsid w:val="00244EB0"/>
    <w:rsid w:val="00244F92"/>
    <w:rsid w:val="00246BEC"/>
    <w:rsid w:val="00250FD1"/>
    <w:rsid w:val="0025511D"/>
    <w:rsid w:val="00255E57"/>
    <w:rsid w:val="00261102"/>
    <w:rsid w:val="002629F7"/>
    <w:rsid w:val="0026651C"/>
    <w:rsid w:val="00272007"/>
    <w:rsid w:val="002724B5"/>
    <w:rsid w:val="002726BA"/>
    <w:rsid w:val="00273F4C"/>
    <w:rsid w:val="00275652"/>
    <w:rsid w:val="00275CA9"/>
    <w:rsid w:val="00275E00"/>
    <w:rsid w:val="002767A3"/>
    <w:rsid w:val="00276FA3"/>
    <w:rsid w:val="0028104F"/>
    <w:rsid w:val="002846CC"/>
    <w:rsid w:val="00287CE6"/>
    <w:rsid w:val="002905A7"/>
    <w:rsid w:val="00294283"/>
    <w:rsid w:val="00294C6B"/>
    <w:rsid w:val="002A376D"/>
    <w:rsid w:val="002A55E8"/>
    <w:rsid w:val="002B107D"/>
    <w:rsid w:val="002B322B"/>
    <w:rsid w:val="002B674F"/>
    <w:rsid w:val="002B757A"/>
    <w:rsid w:val="002C0E10"/>
    <w:rsid w:val="002C181D"/>
    <w:rsid w:val="002C43D6"/>
    <w:rsid w:val="002C72E9"/>
    <w:rsid w:val="002D29C3"/>
    <w:rsid w:val="002D4EA4"/>
    <w:rsid w:val="002D6511"/>
    <w:rsid w:val="002D79FB"/>
    <w:rsid w:val="002E109A"/>
    <w:rsid w:val="002F087B"/>
    <w:rsid w:val="002F16A1"/>
    <w:rsid w:val="002F22C0"/>
    <w:rsid w:val="002F58DC"/>
    <w:rsid w:val="00300BA7"/>
    <w:rsid w:val="00300FA1"/>
    <w:rsid w:val="003039D9"/>
    <w:rsid w:val="00304077"/>
    <w:rsid w:val="003121E8"/>
    <w:rsid w:val="00315163"/>
    <w:rsid w:val="00315633"/>
    <w:rsid w:val="00316B5D"/>
    <w:rsid w:val="00317528"/>
    <w:rsid w:val="00323CC9"/>
    <w:rsid w:val="00324F19"/>
    <w:rsid w:val="00326812"/>
    <w:rsid w:val="00326F6E"/>
    <w:rsid w:val="00330855"/>
    <w:rsid w:val="00331458"/>
    <w:rsid w:val="00333519"/>
    <w:rsid w:val="003365FA"/>
    <w:rsid w:val="003368FA"/>
    <w:rsid w:val="00337D6E"/>
    <w:rsid w:val="00344E32"/>
    <w:rsid w:val="00351BF2"/>
    <w:rsid w:val="00353CED"/>
    <w:rsid w:val="003540C8"/>
    <w:rsid w:val="003545B8"/>
    <w:rsid w:val="0035489F"/>
    <w:rsid w:val="00355B26"/>
    <w:rsid w:val="00357C95"/>
    <w:rsid w:val="003639F7"/>
    <w:rsid w:val="0036773A"/>
    <w:rsid w:val="00370A25"/>
    <w:rsid w:val="003727F8"/>
    <w:rsid w:val="003751BE"/>
    <w:rsid w:val="00377E79"/>
    <w:rsid w:val="003818AE"/>
    <w:rsid w:val="003824C1"/>
    <w:rsid w:val="00384B8D"/>
    <w:rsid w:val="00385785"/>
    <w:rsid w:val="003858D0"/>
    <w:rsid w:val="00386678"/>
    <w:rsid w:val="0038668B"/>
    <w:rsid w:val="00387801"/>
    <w:rsid w:val="00390482"/>
    <w:rsid w:val="00390722"/>
    <w:rsid w:val="00391392"/>
    <w:rsid w:val="00391EBE"/>
    <w:rsid w:val="00394855"/>
    <w:rsid w:val="00395D19"/>
    <w:rsid w:val="003A238F"/>
    <w:rsid w:val="003A5448"/>
    <w:rsid w:val="003A57CC"/>
    <w:rsid w:val="003B1E64"/>
    <w:rsid w:val="003B2182"/>
    <w:rsid w:val="003B65A6"/>
    <w:rsid w:val="003B7F1F"/>
    <w:rsid w:val="003C0268"/>
    <w:rsid w:val="003C5B3F"/>
    <w:rsid w:val="003C69BA"/>
    <w:rsid w:val="003D2E4C"/>
    <w:rsid w:val="003D4B3B"/>
    <w:rsid w:val="003D7988"/>
    <w:rsid w:val="003E2E39"/>
    <w:rsid w:val="003E4206"/>
    <w:rsid w:val="003E4B32"/>
    <w:rsid w:val="003E59D1"/>
    <w:rsid w:val="003E6326"/>
    <w:rsid w:val="003E6FBE"/>
    <w:rsid w:val="003F090F"/>
    <w:rsid w:val="003F13FB"/>
    <w:rsid w:val="003F188E"/>
    <w:rsid w:val="003F2E17"/>
    <w:rsid w:val="003F2E4D"/>
    <w:rsid w:val="003F3066"/>
    <w:rsid w:val="003F5326"/>
    <w:rsid w:val="003F5384"/>
    <w:rsid w:val="003F6D39"/>
    <w:rsid w:val="003F6FF5"/>
    <w:rsid w:val="00404FC0"/>
    <w:rsid w:val="00407275"/>
    <w:rsid w:val="00407B67"/>
    <w:rsid w:val="0041036F"/>
    <w:rsid w:val="004108F9"/>
    <w:rsid w:val="00410C8B"/>
    <w:rsid w:val="00412734"/>
    <w:rsid w:val="00415E82"/>
    <w:rsid w:val="00416606"/>
    <w:rsid w:val="004171A4"/>
    <w:rsid w:val="004222A5"/>
    <w:rsid w:val="00424F42"/>
    <w:rsid w:val="00425103"/>
    <w:rsid w:val="004305BC"/>
    <w:rsid w:val="0043531C"/>
    <w:rsid w:val="00435526"/>
    <w:rsid w:val="00436B32"/>
    <w:rsid w:val="00437434"/>
    <w:rsid w:val="004441E8"/>
    <w:rsid w:val="00450FD4"/>
    <w:rsid w:val="00451985"/>
    <w:rsid w:val="00452288"/>
    <w:rsid w:val="00453A28"/>
    <w:rsid w:val="00456A90"/>
    <w:rsid w:val="00457F9F"/>
    <w:rsid w:val="00460BBF"/>
    <w:rsid w:val="004622D0"/>
    <w:rsid w:val="00464F1E"/>
    <w:rsid w:val="00466D9A"/>
    <w:rsid w:val="00470079"/>
    <w:rsid w:val="004718FF"/>
    <w:rsid w:val="00471BE9"/>
    <w:rsid w:val="00475448"/>
    <w:rsid w:val="00476AC3"/>
    <w:rsid w:val="00480EFD"/>
    <w:rsid w:val="00481390"/>
    <w:rsid w:val="004827CA"/>
    <w:rsid w:val="00486040"/>
    <w:rsid w:val="0049011E"/>
    <w:rsid w:val="0049190D"/>
    <w:rsid w:val="00491DBC"/>
    <w:rsid w:val="004926AC"/>
    <w:rsid w:val="004931E6"/>
    <w:rsid w:val="00493523"/>
    <w:rsid w:val="00495938"/>
    <w:rsid w:val="004A10FD"/>
    <w:rsid w:val="004A234C"/>
    <w:rsid w:val="004A269D"/>
    <w:rsid w:val="004A31B3"/>
    <w:rsid w:val="004A5CF1"/>
    <w:rsid w:val="004A6151"/>
    <w:rsid w:val="004A6F9D"/>
    <w:rsid w:val="004B031F"/>
    <w:rsid w:val="004B4202"/>
    <w:rsid w:val="004B722F"/>
    <w:rsid w:val="004C0815"/>
    <w:rsid w:val="004C0969"/>
    <w:rsid w:val="004C09CD"/>
    <w:rsid w:val="004C20AD"/>
    <w:rsid w:val="004C262A"/>
    <w:rsid w:val="004C339B"/>
    <w:rsid w:val="004C4036"/>
    <w:rsid w:val="004C50B4"/>
    <w:rsid w:val="004C5D1D"/>
    <w:rsid w:val="004C651D"/>
    <w:rsid w:val="004C6C5B"/>
    <w:rsid w:val="004C7A98"/>
    <w:rsid w:val="004C7EA0"/>
    <w:rsid w:val="004D0EFE"/>
    <w:rsid w:val="004D1186"/>
    <w:rsid w:val="004D3439"/>
    <w:rsid w:val="004D6269"/>
    <w:rsid w:val="004D64EB"/>
    <w:rsid w:val="004E3254"/>
    <w:rsid w:val="004E46A9"/>
    <w:rsid w:val="004E4A38"/>
    <w:rsid w:val="004F2F1E"/>
    <w:rsid w:val="004F360C"/>
    <w:rsid w:val="004F48E4"/>
    <w:rsid w:val="004F4942"/>
    <w:rsid w:val="004F4C6D"/>
    <w:rsid w:val="004F5865"/>
    <w:rsid w:val="004F6E34"/>
    <w:rsid w:val="004F6EF5"/>
    <w:rsid w:val="004F70ED"/>
    <w:rsid w:val="004F7E7B"/>
    <w:rsid w:val="00500232"/>
    <w:rsid w:val="0050249B"/>
    <w:rsid w:val="005032CC"/>
    <w:rsid w:val="00504EE5"/>
    <w:rsid w:val="00505580"/>
    <w:rsid w:val="00506A46"/>
    <w:rsid w:val="0051249E"/>
    <w:rsid w:val="005153FC"/>
    <w:rsid w:val="005162DE"/>
    <w:rsid w:val="00521108"/>
    <w:rsid w:val="0052143E"/>
    <w:rsid w:val="00523721"/>
    <w:rsid w:val="00523A43"/>
    <w:rsid w:val="005309C5"/>
    <w:rsid w:val="00536C4C"/>
    <w:rsid w:val="00544726"/>
    <w:rsid w:val="00544BC9"/>
    <w:rsid w:val="0054769A"/>
    <w:rsid w:val="005506B8"/>
    <w:rsid w:val="005511E7"/>
    <w:rsid w:val="0055305E"/>
    <w:rsid w:val="0055368A"/>
    <w:rsid w:val="00556210"/>
    <w:rsid w:val="00560FCE"/>
    <w:rsid w:val="00560FDC"/>
    <w:rsid w:val="00561D89"/>
    <w:rsid w:val="005667A7"/>
    <w:rsid w:val="00567D2A"/>
    <w:rsid w:val="00575276"/>
    <w:rsid w:val="00575A1A"/>
    <w:rsid w:val="00575EF5"/>
    <w:rsid w:val="00576982"/>
    <w:rsid w:val="00576C2D"/>
    <w:rsid w:val="00576E6E"/>
    <w:rsid w:val="00580575"/>
    <w:rsid w:val="00581B9B"/>
    <w:rsid w:val="0058224E"/>
    <w:rsid w:val="00585113"/>
    <w:rsid w:val="00586678"/>
    <w:rsid w:val="00593A93"/>
    <w:rsid w:val="0059408D"/>
    <w:rsid w:val="00594549"/>
    <w:rsid w:val="00596F33"/>
    <w:rsid w:val="005A2CB7"/>
    <w:rsid w:val="005A7F4E"/>
    <w:rsid w:val="005B0112"/>
    <w:rsid w:val="005B1A70"/>
    <w:rsid w:val="005B4E97"/>
    <w:rsid w:val="005B5E96"/>
    <w:rsid w:val="005C0395"/>
    <w:rsid w:val="005C23A9"/>
    <w:rsid w:val="005C4C3D"/>
    <w:rsid w:val="005C7C1B"/>
    <w:rsid w:val="005D04BD"/>
    <w:rsid w:val="005D352B"/>
    <w:rsid w:val="005D362C"/>
    <w:rsid w:val="005D399C"/>
    <w:rsid w:val="005D54D9"/>
    <w:rsid w:val="005D552C"/>
    <w:rsid w:val="005E32EC"/>
    <w:rsid w:val="005E5949"/>
    <w:rsid w:val="005E6C11"/>
    <w:rsid w:val="005E7FED"/>
    <w:rsid w:val="005F0D14"/>
    <w:rsid w:val="005F12DD"/>
    <w:rsid w:val="005F3C14"/>
    <w:rsid w:val="005F43A9"/>
    <w:rsid w:val="005F7CE3"/>
    <w:rsid w:val="0060081E"/>
    <w:rsid w:val="00601509"/>
    <w:rsid w:val="0060156F"/>
    <w:rsid w:val="00601CD3"/>
    <w:rsid w:val="00604D3E"/>
    <w:rsid w:val="006054AB"/>
    <w:rsid w:val="00605FFB"/>
    <w:rsid w:val="00606AC7"/>
    <w:rsid w:val="00606E7D"/>
    <w:rsid w:val="00610037"/>
    <w:rsid w:val="00610470"/>
    <w:rsid w:val="006106D2"/>
    <w:rsid w:val="00611097"/>
    <w:rsid w:val="0061159D"/>
    <w:rsid w:val="006115D5"/>
    <w:rsid w:val="006123AC"/>
    <w:rsid w:val="0061304E"/>
    <w:rsid w:val="00615EE7"/>
    <w:rsid w:val="006165DB"/>
    <w:rsid w:val="00617364"/>
    <w:rsid w:val="00617EEE"/>
    <w:rsid w:val="00623275"/>
    <w:rsid w:val="00624A5F"/>
    <w:rsid w:val="006272F8"/>
    <w:rsid w:val="00631CC0"/>
    <w:rsid w:val="00633E04"/>
    <w:rsid w:val="0063443A"/>
    <w:rsid w:val="00634D25"/>
    <w:rsid w:val="0063518C"/>
    <w:rsid w:val="006407D7"/>
    <w:rsid w:val="0064136D"/>
    <w:rsid w:val="00642749"/>
    <w:rsid w:val="00642F99"/>
    <w:rsid w:val="0064312B"/>
    <w:rsid w:val="00644B2A"/>
    <w:rsid w:val="006465F2"/>
    <w:rsid w:val="00647AC6"/>
    <w:rsid w:val="00650521"/>
    <w:rsid w:val="006542F9"/>
    <w:rsid w:val="00657478"/>
    <w:rsid w:val="00657F9B"/>
    <w:rsid w:val="0066274E"/>
    <w:rsid w:val="00663230"/>
    <w:rsid w:val="00665CA3"/>
    <w:rsid w:val="00667496"/>
    <w:rsid w:val="006677B5"/>
    <w:rsid w:val="00673F42"/>
    <w:rsid w:val="00674322"/>
    <w:rsid w:val="0067433E"/>
    <w:rsid w:val="00675A2E"/>
    <w:rsid w:val="00676F9E"/>
    <w:rsid w:val="00682B84"/>
    <w:rsid w:val="006848F9"/>
    <w:rsid w:val="00685EC2"/>
    <w:rsid w:val="00686BD4"/>
    <w:rsid w:val="00687597"/>
    <w:rsid w:val="00691643"/>
    <w:rsid w:val="00696921"/>
    <w:rsid w:val="006A1538"/>
    <w:rsid w:val="006A5B59"/>
    <w:rsid w:val="006A5F35"/>
    <w:rsid w:val="006A72FE"/>
    <w:rsid w:val="006A7A1B"/>
    <w:rsid w:val="006B2DAC"/>
    <w:rsid w:val="006B5403"/>
    <w:rsid w:val="006B5D77"/>
    <w:rsid w:val="006B7459"/>
    <w:rsid w:val="006C342E"/>
    <w:rsid w:val="006C405E"/>
    <w:rsid w:val="006C4730"/>
    <w:rsid w:val="006C595C"/>
    <w:rsid w:val="006C73A6"/>
    <w:rsid w:val="006C75CC"/>
    <w:rsid w:val="006D1167"/>
    <w:rsid w:val="006D156D"/>
    <w:rsid w:val="006D1F63"/>
    <w:rsid w:val="006D22A5"/>
    <w:rsid w:val="006D2E9C"/>
    <w:rsid w:val="006D4CCA"/>
    <w:rsid w:val="006D54A4"/>
    <w:rsid w:val="006D58C7"/>
    <w:rsid w:val="006D5B9D"/>
    <w:rsid w:val="006D5D38"/>
    <w:rsid w:val="006D7388"/>
    <w:rsid w:val="006D7B98"/>
    <w:rsid w:val="006E022C"/>
    <w:rsid w:val="006E11B6"/>
    <w:rsid w:val="006E213E"/>
    <w:rsid w:val="006E736E"/>
    <w:rsid w:val="006F1C3D"/>
    <w:rsid w:val="006F2C00"/>
    <w:rsid w:val="006F547E"/>
    <w:rsid w:val="006F698D"/>
    <w:rsid w:val="00700DD3"/>
    <w:rsid w:val="00700F3E"/>
    <w:rsid w:val="00701CC9"/>
    <w:rsid w:val="00703AF6"/>
    <w:rsid w:val="00706539"/>
    <w:rsid w:val="007065AF"/>
    <w:rsid w:val="007113B7"/>
    <w:rsid w:val="00711717"/>
    <w:rsid w:val="00713B0D"/>
    <w:rsid w:val="00713E51"/>
    <w:rsid w:val="00714547"/>
    <w:rsid w:val="0071486E"/>
    <w:rsid w:val="00716163"/>
    <w:rsid w:val="007171B5"/>
    <w:rsid w:val="00723C53"/>
    <w:rsid w:val="007264FF"/>
    <w:rsid w:val="00726D0D"/>
    <w:rsid w:val="00731B61"/>
    <w:rsid w:val="007334D3"/>
    <w:rsid w:val="007346CF"/>
    <w:rsid w:val="00735A58"/>
    <w:rsid w:val="007377E1"/>
    <w:rsid w:val="00737C64"/>
    <w:rsid w:val="00744C9F"/>
    <w:rsid w:val="00745348"/>
    <w:rsid w:val="007453CF"/>
    <w:rsid w:val="00746307"/>
    <w:rsid w:val="00746F04"/>
    <w:rsid w:val="00750319"/>
    <w:rsid w:val="007503FA"/>
    <w:rsid w:val="007542C0"/>
    <w:rsid w:val="007569B8"/>
    <w:rsid w:val="00760059"/>
    <w:rsid w:val="00760242"/>
    <w:rsid w:val="007604A5"/>
    <w:rsid w:val="00760B6A"/>
    <w:rsid w:val="00762422"/>
    <w:rsid w:val="00764E18"/>
    <w:rsid w:val="0076747D"/>
    <w:rsid w:val="00772391"/>
    <w:rsid w:val="007740A1"/>
    <w:rsid w:val="00774ECB"/>
    <w:rsid w:val="007751B5"/>
    <w:rsid w:val="007815F9"/>
    <w:rsid w:val="00782D14"/>
    <w:rsid w:val="0078539A"/>
    <w:rsid w:val="007873AB"/>
    <w:rsid w:val="00787B17"/>
    <w:rsid w:val="007929B2"/>
    <w:rsid w:val="00793133"/>
    <w:rsid w:val="00794C4D"/>
    <w:rsid w:val="00794E0C"/>
    <w:rsid w:val="00796069"/>
    <w:rsid w:val="007A060A"/>
    <w:rsid w:val="007A0D42"/>
    <w:rsid w:val="007A1163"/>
    <w:rsid w:val="007A28DE"/>
    <w:rsid w:val="007A3326"/>
    <w:rsid w:val="007A7EF5"/>
    <w:rsid w:val="007B0BE9"/>
    <w:rsid w:val="007B2BB4"/>
    <w:rsid w:val="007B40A7"/>
    <w:rsid w:val="007B6DBD"/>
    <w:rsid w:val="007C2848"/>
    <w:rsid w:val="007C32BB"/>
    <w:rsid w:val="007C3AB8"/>
    <w:rsid w:val="007C5A9E"/>
    <w:rsid w:val="007C5B3F"/>
    <w:rsid w:val="007C7BC2"/>
    <w:rsid w:val="007D1E6E"/>
    <w:rsid w:val="007D2694"/>
    <w:rsid w:val="007D68C9"/>
    <w:rsid w:val="007E3F18"/>
    <w:rsid w:val="007E5751"/>
    <w:rsid w:val="007E632F"/>
    <w:rsid w:val="007F2641"/>
    <w:rsid w:val="007F4A29"/>
    <w:rsid w:val="007F5276"/>
    <w:rsid w:val="007F53AF"/>
    <w:rsid w:val="007F6188"/>
    <w:rsid w:val="007F7841"/>
    <w:rsid w:val="007F7ED7"/>
    <w:rsid w:val="008011F1"/>
    <w:rsid w:val="0080158E"/>
    <w:rsid w:val="008033B8"/>
    <w:rsid w:val="008042A0"/>
    <w:rsid w:val="00804939"/>
    <w:rsid w:val="00804E6B"/>
    <w:rsid w:val="008105A6"/>
    <w:rsid w:val="008115E2"/>
    <w:rsid w:val="00813E45"/>
    <w:rsid w:val="00817B09"/>
    <w:rsid w:val="00820B96"/>
    <w:rsid w:val="00822E48"/>
    <w:rsid w:val="0082455F"/>
    <w:rsid w:val="00825995"/>
    <w:rsid w:val="00826498"/>
    <w:rsid w:val="00832058"/>
    <w:rsid w:val="00832BE1"/>
    <w:rsid w:val="00833667"/>
    <w:rsid w:val="00834954"/>
    <w:rsid w:val="0083526E"/>
    <w:rsid w:val="00836C3C"/>
    <w:rsid w:val="008404CC"/>
    <w:rsid w:val="00841760"/>
    <w:rsid w:val="00842578"/>
    <w:rsid w:val="0084352F"/>
    <w:rsid w:val="00846B7B"/>
    <w:rsid w:val="00847911"/>
    <w:rsid w:val="00850F3D"/>
    <w:rsid w:val="00851099"/>
    <w:rsid w:val="008514C6"/>
    <w:rsid w:val="0085223A"/>
    <w:rsid w:val="0085270B"/>
    <w:rsid w:val="00852A5E"/>
    <w:rsid w:val="00853456"/>
    <w:rsid w:val="00855713"/>
    <w:rsid w:val="00855779"/>
    <w:rsid w:val="00856016"/>
    <w:rsid w:val="00860F0F"/>
    <w:rsid w:val="00861F3C"/>
    <w:rsid w:val="008721B0"/>
    <w:rsid w:val="008772F4"/>
    <w:rsid w:val="00877ED5"/>
    <w:rsid w:val="00884F42"/>
    <w:rsid w:val="00886EB3"/>
    <w:rsid w:val="008872C7"/>
    <w:rsid w:val="008900C9"/>
    <w:rsid w:val="00891386"/>
    <w:rsid w:val="008945B6"/>
    <w:rsid w:val="008A2804"/>
    <w:rsid w:val="008A649C"/>
    <w:rsid w:val="008A7AAA"/>
    <w:rsid w:val="008A7B50"/>
    <w:rsid w:val="008B09A8"/>
    <w:rsid w:val="008B3792"/>
    <w:rsid w:val="008B4618"/>
    <w:rsid w:val="008B5DFF"/>
    <w:rsid w:val="008B6189"/>
    <w:rsid w:val="008B7971"/>
    <w:rsid w:val="008C06FD"/>
    <w:rsid w:val="008C1BA0"/>
    <w:rsid w:val="008C325D"/>
    <w:rsid w:val="008C5713"/>
    <w:rsid w:val="008C5AC4"/>
    <w:rsid w:val="008C674E"/>
    <w:rsid w:val="008C6C80"/>
    <w:rsid w:val="008C7F4D"/>
    <w:rsid w:val="008D1B8F"/>
    <w:rsid w:val="008D1C1E"/>
    <w:rsid w:val="008D363A"/>
    <w:rsid w:val="008D3BFB"/>
    <w:rsid w:val="008D5D82"/>
    <w:rsid w:val="008E111F"/>
    <w:rsid w:val="008E3024"/>
    <w:rsid w:val="008E358A"/>
    <w:rsid w:val="008E5EAF"/>
    <w:rsid w:val="008E6F27"/>
    <w:rsid w:val="008E73C5"/>
    <w:rsid w:val="008E752B"/>
    <w:rsid w:val="008E7662"/>
    <w:rsid w:val="008F00F4"/>
    <w:rsid w:val="008F0D7B"/>
    <w:rsid w:val="008F2A7F"/>
    <w:rsid w:val="008F334B"/>
    <w:rsid w:val="008F356B"/>
    <w:rsid w:val="008F4634"/>
    <w:rsid w:val="008F5620"/>
    <w:rsid w:val="00900711"/>
    <w:rsid w:val="009137C7"/>
    <w:rsid w:val="00931F14"/>
    <w:rsid w:val="009375F7"/>
    <w:rsid w:val="009410FC"/>
    <w:rsid w:val="00941902"/>
    <w:rsid w:val="0095137A"/>
    <w:rsid w:val="00956DAE"/>
    <w:rsid w:val="00956F7D"/>
    <w:rsid w:val="009570D8"/>
    <w:rsid w:val="00960260"/>
    <w:rsid w:val="00963BF9"/>
    <w:rsid w:val="00964C93"/>
    <w:rsid w:val="009655F2"/>
    <w:rsid w:val="00966355"/>
    <w:rsid w:val="00966941"/>
    <w:rsid w:val="00966E30"/>
    <w:rsid w:val="00970378"/>
    <w:rsid w:val="00970B21"/>
    <w:rsid w:val="00970ECD"/>
    <w:rsid w:val="009721E0"/>
    <w:rsid w:val="009746C2"/>
    <w:rsid w:val="00974EE8"/>
    <w:rsid w:val="009754BF"/>
    <w:rsid w:val="009765AC"/>
    <w:rsid w:val="00980628"/>
    <w:rsid w:val="009809C5"/>
    <w:rsid w:val="0098187F"/>
    <w:rsid w:val="00983BD7"/>
    <w:rsid w:val="00984D2A"/>
    <w:rsid w:val="0098535D"/>
    <w:rsid w:val="00985D44"/>
    <w:rsid w:val="00987080"/>
    <w:rsid w:val="00987523"/>
    <w:rsid w:val="00990F60"/>
    <w:rsid w:val="00991541"/>
    <w:rsid w:val="00991A7E"/>
    <w:rsid w:val="00991D11"/>
    <w:rsid w:val="00995C70"/>
    <w:rsid w:val="00997680"/>
    <w:rsid w:val="009A17DD"/>
    <w:rsid w:val="009A1B22"/>
    <w:rsid w:val="009A2E2B"/>
    <w:rsid w:val="009A3FF5"/>
    <w:rsid w:val="009A46BA"/>
    <w:rsid w:val="009A4E67"/>
    <w:rsid w:val="009A6123"/>
    <w:rsid w:val="009A6638"/>
    <w:rsid w:val="009B1509"/>
    <w:rsid w:val="009B20A3"/>
    <w:rsid w:val="009B20F3"/>
    <w:rsid w:val="009B21EB"/>
    <w:rsid w:val="009B2C64"/>
    <w:rsid w:val="009B4372"/>
    <w:rsid w:val="009B43BC"/>
    <w:rsid w:val="009B73C5"/>
    <w:rsid w:val="009C0DC9"/>
    <w:rsid w:val="009C253A"/>
    <w:rsid w:val="009C2BCF"/>
    <w:rsid w:val="009C58CB"/>
    <w:rsid w:val="009C5F28"/>
    <w:rsid w:val="009C663C"/>
    <w:rsid w:val="009D06FA"/>
    <w:rsid w:val="009D07B3"/>
    <w:rsid w:val="009D52B4"/>
    <w:rsid w:val="009D6B76"/>
    <w:rsid w:val="009D7B3D"/>
    <w:rsid w:val="009E1040"/>
    <w:rsid w:val="009E1497"/>
    <w:rsid w:val="009F322E"/>
    <w:rsid w:val="009F42FA"/>
    <w:rsid w:val="009F4649"/>
    <w:rsid w:val="009F5C42"/>
    <w:rsid w:val="009F6A99"/>
    <w:rsid w:val="009F6C25"/>
    <w:rsid w:val="009F72A6"/>
    <w:rsid w:val="00A000A4"/>
    <w:rsid w:val="00A00741"/>
    <w:rsid w:val="00A022C2"/>
    <w:rsid w:val="00A02AFF"/>
    <w:rsid w:val="00A02B3D"/>
    <w:rsid w:val="00A0309E"/>
    <w:rsid w:val="00A11831"/>
    <w:rsid w:val="00A13141"/>
    <w:rsid w:val="00A171D8"/>
    <w:rsid w:val="00A20206"/>
    <w:rsid w:val="00A222F1"/>
    <w:rsid w:val="00A2702A"/>
    <w:rsid w:val="00A27294"/>
    <w:rsid w:val="00A2762B"/>
    <w:rsid w:val="00A30325"/>
    <w:rsid w:val="00A33402"/>
    <w:rsid w:val="00A3532C"/>
    <w:rsid w:val="00A3668F"/>
    <w:rsid w:val="00A3688E"/>
    <w:rsid w:val="00A411B8"/>
    <w:rsid w:val="00A41458"/>
    <w:rsid w:val="00A47B00"/>
    <w:rsid w:val="00A506AB"/>
    <w:rsid w:val="00A50CDE"/>
    <w:rsid w:val="00A512A2"/>
    <w:rsid w:val="00A51524"/>
    <w:rsid w:val="00A54A3B"/>
    <w:rsid w:val="00A54A70"/>
    <w:rsid w:val="00A564B5"/>
    <w:rsid w:val="00A61401"/>
    <w:rsid w:val="00A6157E"/>
    <w:rsid w:val="00A648A6"/>
    <w:rsid w:val="00A81134"/>
    <w:rsid w:val="00A8393E"/>
    <w:rsid w:val="00A83B63"/>
    <w:rsid w:val="00A84301"/>
    <w:rsid w:val="00A85EEE"/>
    <w:rsid w:val="00A87A78"/>
    <w:rsid w:val="00A9035B"/>
    <w:rsid w:val="00A93B21"/>
    <w:rsid w:val="00A97154"/>
    <w:rsid w:val="00AA1515"/>
    <w:rsid w:val="00AA2ACB"/>
    <w:rsid w:val="00AA69C9"/>
    <w:rsid w:val="00AA73BE"/>
    <w:rsid w:val="00AB2130"/>
    <w:rsid w:val="00AB3191"/>
    <w:rsid w:val="00AB3F33"/>
    <w:rsid w:val="00AB5365"/>
    <w:rsid w:val="00AC077C"/>
    <w:rsid w:val="00AC1256"/>
    <w:rsid w:val="00AC1D7E"/>
    <w:rsid w:val="00AC1FE3"/>
    <w:rsid w:val="00AC2438"/>
    <w:rsid w:val="00AC58AF"/>
    <w:rsid w:val="00AC5E60"/>
    <w:rsid w:val="00AC60EB"/>
    <w:rsid w:val="00AD12CD"/>
    <w:rsid w:val="00AD22C1"/>
    <w:rsid w:val="00AD3529"/>
    <w:rsid w:val="00AD6D7F"/>
    <w:rsid w:val="00AE0175"/>
    <w:rsid w:val="00AE49FB"/>
    <w:rsid w:val="00AE534D"/>
    <w:rsid w:val="00AE6023"/>
    <w:rsid w:val="00AF0D68"/>
    <w:rsid w:val="00AF1BCA"/>
    <w:rsid w:val="00AF3C5E"/>
    <w:rsid w:val="00AF4EB9"/>
    <w:rsid w:val="00AF5C66"/>
    <w:rsid w:val="00B00539"/>
    <w:rsid w:val="00B039D0"/>
    <w:rsid w:val="00B04E2B"/>
    <w:rsid w:val="00B05089"/>
    <w:rsid w:val="00B05543"/>
    <w:rsid w:val="00B06638"/>
    <w:rsid w:val="00B06701"/>
    <w:rsid w:val="00B10F77"/>
    <w:rsid w:val="00B11CFC"/>
    <w:rsid w:val="00B11D9C"/>
    <w:rsid w:val="00B12A38"/>
    <w:rsid w:val="00B13853"/>
    <w:rsid w:val="00B15F3B"/>
    <w:rsid w:val="00B20205"/>
    <w:rsid w:val="00B2105D"/>
    <w:rsid w:val="00B21BE0"/>
    <w:rsid w:val="00B227D2"/>
    <w:rsid w:val="00B24F49"/>
    <w:rsid w:val="00B3032B"/>
    <w:rsid w:val="00B30D18"/>
    <w:rsid w:val="00B33843"/>
    <w:rsid w:val="00B3446F"/>
    <w:rsid w:val="00B34DAC"/>
    <w:rsid w:val="00B35A98"/>
    <w:rsid w:val="00B378EE"/>
    <w:rsid w:val="00B40000"/>
    <w:rsid w:val="00B40515"/>
    <w:rsid w:val="00B40A0D"/>
    <w:rsid w:val="00B415C7"/>
    <w:rsid w:val="00B43326"/>
    <w:rsid w:val="00B435C5"/>
    <w:rsid w:val="00B43A58"/>
    <w:rsid w:val="00B44465"/>
    <w:rsid w:val="00B45116"/>
    <w:rsid w:val="00B459A1"/>
    <w:rsid w:val="00B45C81"/>
    <w:rsid w:val="00B50299"/>
    <w:rsid w:val="00B52169"/>
    <w:rsid w:val="00B606D2"/>
    <w:rsid w:val="00B60AAC"/>
    <w:rsid w:val="00B61DA2"/>
    <w:rsid w:val="00B64824"/>
    <w:rsid w:val="00B64D22"/>
    <w:rsid w:val="00B6737E"/>
    <w:rsid w:val="00B71751"/>
    <w:rsid w:val="00B766B4"/>
    <w:rsid w:val="00B76889"/>
    <w:rsid w:val="00B77047"/>
    <w:rsid w:val="00B8062E"/>
    <w:rsid w:val="00B82458"/>
    <w:rsid w:val="00B82BD0"/>
    <w:rsid w:val="00B82DF4"/>
    <w:rsid w:val="00B832A6"/>
    <w:rsid w:val="00B840D0"/>
    <w:rsid w:val="00B8529D"/>
    <w:rsid w:val="00B919E8"/>
    <w:rsid w:val="00B939EC"/>
    <w:rsid w:val="00B978BC"/>
    <w:rsid w:val="00BA45A2"/>
    <w:rsid w:val="00BA45C9"/>
    <w:rsid w:val="00BB0606"/>
    <w:rsid w:val="00BB0693"/>
    <w:rsid w:val="00BB1152"/>
    <w:rsid w:val="00BB1A8D"/>
    <w:rsid w:val="00BB2226"/>
    <w:rsid w:val="00BB4F40"/>
    <w:rsid w:val="00BB7B4D"/>
    <w:rsid w:val="00BC0042"/>
    <w:rsid w:val="00BC22B8"/>
    <w:rsid w:val="00BC3F5D"/>
    <w:rsid w:val="00BC54C2"/>
    <w:rsid w:val="00BC5F25"/>
    <w:rsid w:val="00BC7D35"/>
    <w:rsid w:val="00BD0549"/>
    <w:rsid w:val="00BD1021"/>
    <w:rsid w:val="00BD11A2"/>
    <w:rsid w:val="00BD1882"/>
    <w:rsid w:val="00BD2A42"/>
    <w:rsid w:val="00BD2CFC"/>
    <w:rsid w:val="00BD34F2"/>
    <w:rsid w:val="00BD3AAA"/>
    <w:rsid w:val="00BD3C21"/>
    <w:rsid w:val="00BD4704"/>
    <w:rsid w:val="00BD48F5"/>
    <w:rsid w:val="00BD5374"/>
    <w:rsid w:val="00BE00F8"/>
    <w:rsid w:val="00BE0743"/>
    <w:rsid w:val="00BE102F"/>
    <w:rsid w:val="00BE1293"/>
    <w:rsid w:val="00BE175B"/>
    <w:rsid w:val="00BE1D58"/>
    <w:rsid w:val="00BE1EE7"/>
    <w:rsid w:val="00BE242C"/>
    <w:rsid w:val="00BE2A76"/>
    <w:rsid w:val="00BE4D43"/>
    <w:rsid w:val="00BE54F6"/>
    <w:rsid w:val="00BE5874"/>
    <w:rsid w:val="00BE6058"/>
    <w:rsid w:val="00BF1E04"/>
    <w:rsid w:val="00BF4F36"/>
    <w:rsid w:val="00BF57D3"/>
    <w:rsid w:val="00C00C62"/>
    <w:rsid w:val="00C122B8"/>
    <w:rsid w:val="00C12491"/>
    <w:rsid w:val="00C148C2"/>
    <w:rsid w:val="00C2059E"/>
    <w:rsid w:val="00C21D47"/>
    <w:rsid w:val="00C22A77"/>
    <w:rsid w:val="00C27A78"/>
    <w:rsid w:val="00C30F7F"/>
    <w:rsid w:val="00C31105"/>
    <w:rsid w:val="00C31F86"/>
    <w:rsid w:val="00C34423"/>
    <w:rsid w:val="00C3614A"/>
    <w:rsid w:val="00C36CB3"/>
    <w:rsid w:val="00C42F99"/>
    <w:rsid w:val="00C44A5A"/>
    <w:rsid w:val="00C46A38"/>
    <w:rsid w:val="00C47004"/>
    <w:rsid w:val="00C508BD"/>
    <w:rsid w:val="00C51CEF"/>
    <w:rsid w:val="00C52E56"/>
    <w:rsid w:val="00C53409"/>
    <w:rsid w:val="00C54948"/>
    <w:rsid w:val="00C549FC"/>
    <w:rsid w:val="00C551EE"/>
    <w:rsid w:val="00C55329"/>
    <w:rsid w:val="00C60CBD"/>
    <w:rsid w:val="00C616C2"/>
    <w:rsid w:val="00C6429D"/>
    <w:rsid w:val="00C64659"/>
    <w:rsid w:val="00C66ACC"/>
    <w:rsid w:val="00C67C0E"/>
    <w:rsid w:val="00C71A12"/>
    <w:rsid w:val="00C77AEC"/>
    <w:rsid w:val="00C8017F"/>
    <w:rsid w:val="00C85375"/>
    <w:rsid w:val="00C90B5B"/>
    <w:rsid w:val="00C927EB"/>
    <w:rsid w:val="00C92A80"/>
    <w:rsid w:val="00C94FB3"/>
    <w:rsid w:val="00C9619F"/>
    <w:rsid w:val="00C965D5"/>
    <w:rsid w:val="00CA19AB"/>
    <w:rsid w:val="00CA4329"/>
    <w:rsid w:val="00CA6578"/>
    <w:rsid w:val="00CA7A13"/>
    <w:rsid w:val="00CB034E"/>
    <w:rsid w:val="00CB1B82"/>
    <w:rsid w:val="00CB3BDD"/>
    <w:rsid w:val="00CB4587"/>
    <w:rsid w:val="00CB67D0"/>
    <w:rsid w:val="00CC3274"/>
    <w:rsid w:val="00CC6CC3"/>
    <w:rsid w:val="00CC795C"/>
    <w:rsid w:val="00CD012C"/>
    <w:rsid w:val="00CD291B"/>
    <w:rsid w:val="00CD7B72"/>
    <w:rsid w:val="00CD7BC5"/>
    <w:rsid w:val="00CD7F54"/>
    <w:rsid w:val="00CE0E0E"/>
    <w:rsid w:val="00CE1A50"/>
    <w:rsid w:val="00CE1CA5"/>
    <w:rsid w:val="00CE522A"/>
    <w:rsid w:val="00CE7681"/>
    <w:rsid w:val="00CE7F72"/>
    <w:rsid w:val="00CF2390"/>
    <w:rsid w:val="00CF367D"/>
    <w:rsid w:val="00CF3C6C"/>
    <w:rsid w:val="00CF52D8"/>
    <w:rsid w:val="00CF5581"/>
    <w:rsid w:val="00D007F8"/>
    <w:rsid w:val="00D0482B"/>
    <w:rsid w:val="00D06A8B"/>
    <w:rsid w:val="00D13FB0"/>
    <w:rsid w:val="00D147A7"/>
    <w:rsid w:val="00D14A29"/>
    <w:rsid w:val="00D1709A"/>
    <w:rsid w:val="00D20A84"/>
    <w:rsid w:val="00D22BEA"/>
    <w:rsid w:val="00D235A5"/>
    <w:rsid w:val="00D2396D"/>
    <w:rsid w:val="00D23F1F"/>
    <w:rsid w:val="00D24146"/>
    <w:rsid w:val="00D2627C"/>
    <w:rsid w:val="00D272E3"/>
    <w:rsid w:val="00D2773A"/>
    <w:rsid w:val="00D31E08"/>
    <w:rsid w:val="00D32FC6"/>
    <w:rsid w:val="00D34806"/>
    <w:rsid w:val="00D36BA8"/>
    <w:rsid w:val="00D36D29"/>
    <w:rsid w:val="00D37A0B"/>
    <w:rsid w:val="00D42E52"/>
    <w:rsid w:val="00D433E2"/>
    <w:rsid w:val="00D4577A"/>
    <w:rsid w:val="00D464FF"/>
    <w:rsid w:val="00D4764E"/>
    <w:rsid w:val="00D5003D"/>
    <w:rsid w:val="00D5107C"/>
    <w:rsid w:val="00D532E0"/>
    <w:rsid w:val="00D54352"/>
    <w:rsid w:val="00D55B48"/>
    <w:rsid w:val="00D56BC0"/>
    <w:rsid w:val="00D56E9E"/>
    <w:rsid w:val="00D573DD"/>
    <w:rsid w:val="00D6064F"/>
    <w:rsid w:val="00D65182"/>
    <w:rsid w:val="00D655A6"/>
    <w:rsid w:val="00D70EE0"/>
    <w:rsid w:val="00D80BC7"/>
    <w:rsid w:val="00D81D05"/>
    <w:rsid w:val="00D8350D"/>
    <w:rsid w:val="00D83E84"/>
    <w:rsid w:val="00D8748A"/>
    <w:rsid w:val="00D87EEA"/>
    <w:rsid w:val="00D90480"/>
    <w:rsid w:val="00D93B7A"/>
    <w:rsid w:val="00D94D1F"/>
    <w:rsid w:val="00DA4BCE"/>
    <w:rsid w:val="00DA6F79"/>
    <w:rsid w:val="00DA76FA"/>
    <w:rsid w:val="00DA7874"/>
    <w:rsid w:val="00DB4473"/>
    <w:rsid w:val="00DB5E8A"/>
    <w:rsid w:val="00DB6CB7"/>
    <w:rsid w:val="00DB6D6D"/>
    <w:rsid w:val="00DC197D"/>
    <w:rsid w:val="00DC30CA"/>
    <w:rsid w:val="00DC4688"/>
    <w:rsid w:val="00DC63E8"/>
    <w:rsid w:val="00DC71F7"/>
    <w:rsid w:val="00DD189F"/>
    <w:rsid w:val="00DD1CC5"/>
    <w:rsid w:val="00DD1E9A"/>
    <w:rsid w:val="00DD26FC"/>
    <w:rsid w:val="00DD5202"/>
    <w:rsid w:val="00DD5704"/>
    <w:rsid w:val="00DD575A"/>
    <w:rsid w:val="00DD60E1"/>
    <w:rsid w:val="00DD6345"/>
    <w:rsid w:val="00DD6873"/>
    <w:rsid w:val="00DE05DD"/>
    <w:rsid w:val="00DE13EC"/>
    <w:rsid w:val="00DE17C7"/>
    <w:rsid w:val="00DE44B2"/>
    <w:rsid w:val="00DE504A"/>
    <w:rsid w:val="00DF0B01"/>
    <w:rsid w:val="00DF0D6C"/>
    <w:rsid w:val="00DF1300"/>
    <w:rsid w:val="00DF2F7F"/>
    <w:rsid w:val="00E03415"/>
    <w:rsid w:val="00E03D31"/>
    <w:rsid w:val="00E03E13"/>
    <w:rsid w:val="00E03F2C"/>
    <w:rsid w:val="00E0615D"/>
    <w:rsid w:val="00E076F7"/>
    <w:rsid w:val="00E117F6"/>
    <w:rsid w:val="00E1225F"/>
    <w:rsid w:val="00E1516B"/>
    <w:rsid w:val="00E170CE"/>
    <w:rsid w:val="00E21FB6"/>
    <w:rsid w:val="00E2356E"/>
    <w:rsid w:val="00E24D03"/>
    <w:rsid w:val="00E27E53"/>
    <w:rsid w:val="00E30793"/>
    <w:rsid w:val="00E352DC"/>
    <w:rsid w:val="00E35532"/>
    <w:rsid w:val="00E36A0C"/>
    <w:rsid w:val="00E41FEA"/>
    <w:rsid w:val="00E43794"/>
    <w:rsid w:val="00E442F4"/>
    <w:rsid w:val="00E45C22"/>
    <w:rsid w:val="00E4631F"/>
    <w:rsid w:val="00E46CE3"/>
    <w:rsid w:val="00E52022"/>
    <w:rsid w:val="00E52B6C"/>
    <w:rsid w:val="00E544F5"/>
    <w:rsid w:val="00E54628"/>
    <w:rsid w:val="00E56544"/>
    <w:rsid w:val="00E56DD4"/>
    <w:rsid w:val="00E579B5"/>
    <w:rsid w:val="00E6077E"/>
    <w:rsid w:val="00E607EE"/>
    <w:rsid w:val="00E62626"/>
    <w:rsid w:val="00E6303C"/>
    <w:rsid w:val="00E63BBC"/>
    <w:rsid w:val="00E6500B"/>
    <w:rsid w:val="00E72B00"/>
    <w:rsid w:val="00E75A63"/>
    <w:rsid w:val="00E77575"/>
    <w:rsid w:val="00E80067"/>
    <w:rsid w:val="00E8162D"/>
    <w:rsid w:val="00E836B6"/>
    <w:rsid w:val="00E8388D"/>
    <w:rsid w:val="00E939FA"/>
    <w:rsid w:val="00E93A91"/>
    <w:rsid w:val="00E93FD3"/>
    <w:rsid w:val="00E97442"/>
    <w:rsid w:val="00EA08C0"/>
    <w:rsid w:val="00EA0AB4"/>
    <w:rsid w:val="00EA14EB"/>
    <w:rsid w:val="00EA3F3B"/>
    <w:rsid w:val="00EA449D"/>
    <w:rsid w:val="00EA4C76"/>
    <w:rsid w:val="00EA5B09"/>
    <w:rsid w:val="00EB053A"/>
    <w:rsid w:val="00EB2E5B"/>
    <w:rsid w:val="00EB2EA2"/>
    <w:rsid w:val="00EB4F85"/>
    <w:rsid w:val="00EB5575"/>
    <w:rsid w:val="00EC1235"/>
    <w:rsid w:val="00EC1DA5"/>
    <w:rsid w:val="00EC44E6"/>
    <w:rsid w:val="00ED1B47"/>
    <w:rsid w:val="00ED3EDB"/>
    <w:rsid w:val="00ED4342"/>
    <w:rsid w:val="00ED50A7"/>
    <w:rsid w:val="00ED653D"/>
    <w:rsid w:val="00ED6A90"/>
    <w:rsid w:val="00ED6CA9"/>
    <w:rsid w:val="00ED7DFA"/>
    <w:rsid w:val="00EE4DFA"/>
    <w:rsid w:val="00EE4E74"/>
    <w:rsid w:val="00EE513E"/>
    <w:rsid w:val="00EF4D89"/>
    <w:rsid w:val="00EF67A7"/>
    <w:rsid w:val="00F028E5"/>
    <w:rsid w:val="00F02D30"/>
    <w:rsid w:val="00F06A82"/>
    <w:rsid w:val="00F131F8"/>
    <w:rsid w:val="00F14B88"/>
    <w:rsid w:val="00F15471"/>
    <w:rsid w:val="00F1649E"/>
    <w:rsid w:val="00F16BB3"/>
    <w:rsid w:val="00F171B1"/>
    <w:rsid w:val="00F20461"/>
    <w:rsid w:val="00F21CFA"/>
    <w:rsid w:val="00F22B79"/>
    <w:rsid w:val="00F243B8"/>
    <w:rsid w:val="00F305E2"/>
    <w:rsid w:val="00F30B29"/>
    <w:rsid w:val="00F31A0A"/>
    <w:rsid w:val="00F330D2"/>
    <w:rsid w:val="00F35516"/>
    <w:rsid w:val="00F3692A"/>
    <w:rsid w:val="00F41670"/>
    <w:rsid w:val="00F41AC3"/>
    <w:rsid w:val="00F424DC"/>
    <w:rsid w:val="00F45BBA"/>
    <w:rsid w:val="00F46225"/>
    <w:rsid w:val="00F5293A"/>
    <w:rsid w:val="00F5389A"/>
    <w:rsid w:val="00F55100"/>
    <w:rsid w:val="00F55D8C"/>
    <w:rsid w:val="00F566C8"/>
    <w:rsid w:val="00F633E7"/>
    <w:rsid w:val="00F63D8A"/>
    <w:rsid w:val="00F75C62"/>
    <w:rsid w:val="00F7676F"/>
    <w:rsid w:val="00F76BA0"/>
    <w:rsid w:val="00F82DBD"/>
    <w:rsid w:val="00F83318"/>
    <w:rsid w:val="00F83907"/>
    <w:rsid w:val="00F84015"/>
    <w:rsid w:val="00F84317"/>
    <w:rsid w:val="00F84A7F"/>
    <w:rsid w:val="00F8618A"/>
    <w:rsid w:val="00F9009B"/>
    <w:rsid w:val="00F90439"/>
    <w:rsid w:val="00F92014"/>
    <w:rsid w:val="00F958EA"/>
    <w:rsid w:val="00F962BB"/>
    <w:rsid w:val="00F97973"/>
    <w:rsid w:val="00FA0713"/>
    <w:rsid w:val="00FA0F99"/>
    <w:rsid w:val="00FA1984"/>
    <w:rsid w:val="00FA1E79"/>
    <w:rsid w:val="00FA42EF"/>
    <w:rsid w:val="00FA6F87"/>
    <w:rsid w:val="00FA7D00"/>
    <w:rsid w:val="00FA7F56"/>
    <w:rsid w:val="00FB0C74"/>
    <w:rsid w:val="00FB4958"/>
    <w:rsid w:val="00FB4E31"/>
    <w:rsid w:val="00FB5012"/>
    <w:rsid w:val="00FB6593"/>
    <w:rsid w:val="00FB7036"/>
    <w:rsid w:val="00FC1E21"/>
    <w:rsid w:val="00FC2915"/>
    <w:rsid w:val="00FC3B46"/>
    <w:rsid w:val="00FC3E34"/>
    <w:rsid w:val="00FC3E90"/>
    <w:rsid w:val="00FC3EDB"/>
    <w:rsid w:val="00FC5DCB"/>
    <w:rsid w:val="00FC7148"/>
    <w:rsid w:val="00FC743E"/>
    <w:rsid w:val="00FD041C"/>
    <w:rsid w:val="00FD1C85"/>
    <w:rsid w:val="00FD1F8D"/>
    <w:rsid w:val="00FD3098"/>
    <w:rsid w:val="00FD32C8"/>
    <w:rsid w:val="00FD3A3C"/>
    <w:rsid w:val="00FD5CE0"/>
    <w:rsid w:val="00FD672B"/>
    <w:rsid w:val="00FD69DA"/>
    <w:rsid w:val="00FD7649"/>
    <w:rsid w:val="00FE1368"/>
    <w:rsid w:val="00FE256B"/>
    <w:rsid w:val="00FE3CC1"/>
    <w:rsid w:val="00FE6959"/>
    <w:rsid w:val="00FF2008"/>
    <w:rsid w:val="00FF6493"/>
    <w:rsid w:val="00FF6532"/>
    <w:rsid w:val="00FF6AA1"/>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B0DCC"/>
  <w15:docId w15:val="{86ECF368-1FF0-C44D-AC00-56D4F3AE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A3"/>
  </w:style>
  <w:style w:type="paragraph" w:styleId="Heading1">
    <w:name w:val="heading 1"/>
    <w:basedOn w:val="Normal"/>
    <w:next w:val="Normal"/>
    <w:link w:val="Heading1Char"/>
    <w:uiPriority w:val="9"/>
    <w:qFormat/>
    <w:rsid w:val="00AC60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1"/>
    <w:uiPriority w:val="99"/>
    <w:qFormat/>
    <w:rsid w:val="00D8350D"/>
    <w:pPr>
      <w:keepNext/>
      <w:spacing w:before="240" w:after="60" w:line="240" w:lineRule="auto"/>
      <w:outlineLvl w:val="1"/>
    </w:pPr>
    <w:rPr>
      <w:rFonts w:ascii="Cambria" w:eastAsia="Calibri" w:hAnsi="Cambria" w:cs="Cambria"/>
      <w:b/>
      <w:bCs/>
      <w:i/>
      <w:iCs/>
      <w:sz w:val="28"/>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5CC"/>
    <w:rPr>
      <w:rFonts w:ascii="Tahoma" w:hAnsi="Tahoma" w:cs="Tahoma"/>
      <w:sz w:val="16"/>
      <w:szCs w:val="16"/>
    </w:rPr>
  </w:style>
  <w:style w:type="character" w:styleId="Hyperlink">
    <w:name w:val="Hyperlink"/>
    <w:basedOn w:val="DefaultParagraphFont"/>
    <w:uiPriority w:val="99"/>
    <w:unhideWhenUsed/>
    <w:rsid w:val="00102D73"/>
    <w:rPr>
      <w:color w:val="0000FF" w:themeColor="hyperlink"/>
      <w:u w:val="single"/>
    </w:rPr>
  </w:style>
  <w:style w:type="paragraph" w:styleId="BlockText">
    <w:name w:val="Block Text"/>
    <w:basedOn w:val="Normal"/>
    <w:uiPriority w:val="99"/>
    <w:rsid w:val="002726BA"/>
    <w:pPr>
      <w:spacing w:after="0" w:line="240" w:lineRule="auto"/>
      <w:ind w:left="360" w:right="540"/>
      <w:jc w:val="both"/>
    </w:pPr>
    <w:rPr>
      <w:rFonts w:eastAsia="Times New Roman" w:cs="Times New Roman"/>
    </w:rPr>
  </w:style>
  <w:style w:type="paragraph" w:styleId="ListParagraph">
    <w:name w:val="List Paragraph"/>
    <w:basedOn w:val="Normal"/>
    <w:qFormat/>
    <w:rsid w:val="002726BA"/>
    <w:pPr>
      <w:spacing w:after="0" w:line="240" w:lineRule="auto"/>
      <w:ind w:left="720"/>
      <w:contextualSpacing/>
    </w:pPr>
    <w:rPr>
      <w:rFonts w:ascii="Times" w:eastAsia="Calibri" w:hAnsi="Times" w:cs="Times"/>
    </w:rPr>
  </w:style>
  <w:style w:type="paragraph" w:customStyle="1" w:styleId="Default">
    <w:name w:val="Default"/>
    <w:uiPriority w:val="99"/>
    <w:rsid w:val="002726BA"/>
    <w:pPr>
      <w:autoSpaceDE w:val="0"/>
      <w:autoSpaceDN w:val="0"/>
      <w:adjustRightInd w:val="0"/>
      <w:spacing w:after="0" w:line="240" w:lineRule="auto"/>
    </w:pPr>
    <w:rPr>
      <w:rFonts w:eastAsia="Calibri" w:cs="Times New Roman"/>
      <w:color w:val="000000"/>
    </w:rPr>
  </w:style>
  <w:style w:type="character" w:customStyle="1" w:styleId="Heading2Char">
    <w:name w:val="Heading 2 Char"/>
    <w:basedOn w:val="DefaultParagraphFont"/>
    <w:uiPriority w:val="9"/>
    <w:semiHidden/>
    <w:rsid w:val="00D8350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D8350D"/>
    <w:pPr>
      <w:tabs>
        <w:tab w:val="center" w:pos="4320"/>
        <w:tab w:val="right" w:pos="864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D8350D"/>
    <w:rPr>
      <w:rFonts w:eastAsia="Times New Roman" w:cs="Times New Roman"/>
    </w:rPr>
  </w:style>
  <w:style w:type="paragraph" w:styleId="Header">
    <w:name w:val="header"/>
    <w:basedOn w:val="Normal"/>
    <w:link w:val="HeaderChar1"/>
    <w:uiPriority w:val="99"/>
    <w:rsid w:val="00D8350D"/>
    <w:pPr>
      <w:tabs>
        <w:tab w:val="center" w:pos="4320"/>
        <w:tab w:val="right" w:pos="8640"/>
      </w:tabs>
      <w:overflowPunct w:val="0"/>
      <w:autoSpaceDE w:val="0"/>
      <w:autoSpaceDN w:val="0"/>
      <w:adjustRightInd w:val="0"/>
      <w:spacing w:after="0" w:line="240" w:lineRule="auto"/>
      <w:textAlignment w:val="baseline"/>
    </w:pPr>
    <w:rPr>
      <w:rFonts w:ascii="Times" w:eastAsia="Calibri" w:hAnsi="Times" w:cs="Times"/>
    </w:rPr>
  </w:style>
  <w:style w:type="character" w:customStyle="1" w:styleId="HeaderChar">
    <w:name w:val="Header Char"/>
    <w:basedOn w:val="DefaultParagraphFont"/>
    <w:uiPriority w:val="99"/>
    <w:rsid w:val="00D8350D"/>
  </w:style>
  <w:style w:type="character" w:customStyle="1" w:styleId="Heading2Char1">
    <w:name w:val="Heading 2 Char1"/>
    <w:basedOn w:val="DefaultParagraphFont"/>
    <w:link w:val="Heading2"/>
    <w:uiPriority w:val="99"/>
    <w:rsid w:val="00D8350D"/>
    <w:rPr>
      <w:rFonts w:ascii="Cambria" w:eastAsia="Calibri" w:hAnsi="Cambria" w:cs="Cambria"/>
      <w:b/>
      <w:bCs/>
      <w:i/>
      <w:iCs/>
      <w:sz w:val="28"/>
      <w:szCs w:val="28"/>
      <w:lang w:val="es-ES_tradnl"/>
    </w:rPr>
  </w:style>
  <w:style w:type="character" w:customStyle="1" w:styleId="HeaderChar1">
    <w:name w:val="Header Char1"/>
    <w:basedOn w:val="DefaultParagraphFont"/>
    <w:link w:val="Header"/>
    <w:uiPriority w:val="99"/>
    <w:rsid w:val="00D8350D"/>
    <w:rPr>
      <w:rFonts w:ascii="Times" w:eastAsia="Calibri" w:hAnsi="Times" w:cs="Times"/>
    </w:rPr>
  </w:style>
  <w:style w:type="paragraph" w:styleId="BodyText3">
    <w:name w:val="Body Text 3"/>
    <w:basedOn w:val="Normal"/>
    <w:link w:val="BodyText3Char1"/>
    <w:uiPriority w:val="99"/>
    <w:rsid w:val="00D8350D"/>
    <w:pPr>
      <w:spacing w:after="120" w:line="240" w:lineRule="auto"/>
    </w:pPr>
    <w:rPr>
      <w:rFonts w:ascii="Times" w:eastAsia="Times New Roman" w:hAnsi="Times" w:cs="Times"/>
      <w:sz w:val="16"/>
      <w:szCs w:val="16"/>
    </w:rPr>
  </w:style>
  <w:style w:type="character" w:customStyle="1" w:styleId="BodyText3Char">
    <w:name w:val="Body Text 3 Char"/>
    <w:basedOn w:val="DefaultParagraphFont"/>
    <w:uiPriority w:val="99"/>
    <w:semiHidden/>
    <w:rsid w:val="00D8350D"/>
    <w:rPr>
      <w:sz w:val="16"/>
      <w:szCs w:val="16"/>
    </w:rPr>
  </w:style>
  <w:style w:type="character" w:customStyle="1" w:styleId="BodyText3Char1">
    <w:name w:val="Body Text 3 Char1"/>
    <w:basedOn w:val="DefaultParagraphFont"/>
    <w:link w:val="BodyText3"/>
    <w:uiPriority w:val="99"/>
    <w:rsid w:val="00D8350D"/>
    <w:rPr>
      <w:rFonts w:ascii="Times" w:eastAsia="Times New Roman" w:hAnsi="Times" w:cs="Times"/>
      <w:sz w:val="16"/>
      <w:szCs w:val="16"/>
    </w:rPr>
  </w:style>
  <w:style w:type="character" w:styleId="Strong">
    <w:name w:val="Strong"/>
    <w:basedOn w:val="DefaultParagraphFont"/>
    <w:uiPriority w:val="22"/>
    <w:qFormat/>
    <w:rsid w:val="00450FD4"/>
    <w:rPr>
      <w:b/>
      <w:bCs/>
    </w:rPr>
  </w:style>
  <w:style w:type="character" w:styleId="CommentReference">
    <w:name w:val="annotation reference"/>
    <w:basedOn w:val="DefaultParagraphFont"/>
    <w:uiPriority w:val="99"/>
    <w:semiHidden/>
    <w:unhideWhenUsed/>
    <w:rsid w:val="00931F14"/>
    <w:rPr>
      <w:sz w:val="16"/>
      <w:szCs w:val="16"/>
    </w:rPr>
  </w:style>
  <w:style w:type="paragraph" w:styleId="CommentText">
    <w:name w:val="annotation text"/>
    <w:basedOn w:val="Normal"/>
    <w:link w:val="CommentTextChar"/>
    <w:uiPriority w:val="99"/>
    <w:semiHidden/>
    <w:unhideWhenUsed/>
    <w:rsid w:val="00931F14"/>
    <w:pPr>
      <w:spacing w:line="240" w:lineRule="auto"/>
    </w:pPr>
    <w:rPr>
      <w:sz w:val="20"/>
      <w:szCs w:val="20"/>
    </w:rPr>
  </w:style>
  <w:style w:type="character" w:customStyle="1" w:styleId="CommentTextChar">
    <w:name w:val="Comment Text Char"/>
    <w:basedOn w:val="DefaultParagraphFont"/>
    <w:link w:val="CommentText"/>
    <w:uiPriority w:val="99"/>
    <w:semiHidden/>
    <w:rsid w:val="00931F14"/>
    <w:rPr>
      <w:sz w:val="20"/>
      <w:szCs w:val="20"/>
    </w:rPr>
  </w:style>
  <w:style w:type="paragraph" w:styleId="CommentSubject">
    <w:name w:val="annotation subject"/>
    <w:basedOn w:val="CommentText"/>
    <w:next w:val="CommentText"/>
    <w:link w:val="CommentSubjectChar"/>
    <w:uiPriority w:val="99"/>
    <w:semiHidden/>
    <w:unhideWhenUsed/>
    <w:rsid w:val="00931F14"/>
    <w:rPr>
      <w:b/>
      <w:bCs/>
    </w:rPr>
  </w:style>
  <w:style w:type="character" w:customStyle="1" w:styleId="CommentSubjectChar">
    <w:name w:val="Comment Subject Char"/>
    <w:basedOn w:val="CommentTextChar"/>
    <w:link w:val="CommentSubject"/>
    <w:uiPriority w:val="99"/>
    <w:semiHidden/>
    <w:rsid w:val="00931F14"/>
    <w:rPr>
      <w:b/>
      <w:bCs/>
      <w:sz w:val="20"/>
      <w:szCs w:val="20"/>
    </w:rPr>
  </w:style>
  <w:style w:type="table" w:styleId="TableGrid">
    <w:name w:val="Table Grid"/>
    <w:basedOn w:val="TableNormal"/>
    <w:uiPriority w:val="59"/>
    <w:rsid w:val="00046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4769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4769A"/>
    <w:rPr>
      <w:rFonts w:ascii="Consolas" w:hAnsi="Consolas" w:cs="Consolas"/>
      <w:sz w:val="21"/>
      <w:szCs w:val="21"/>
    </w:rPr>
  </w:style>
  <w:style w:type="paragraph" w:styleId="Subtitle">
    <w:name w:val="Subtitle"/>
    <w:basedOn w:val="Normal"/>
    <w:next w:val="Normal"/>
    <w:link w:val="SubtitleChar"/>
    <w:qFormat/>
    <w:rsid w:val="00D90480"/>
    <w:pPr>
      <w:spacing w:after="60" w:line="240" w:lineRule="auto"/>
      <w:jc w:val="center"/>
      <w:outlineLvl w:val="1"/>
    </w:pPr>
    <w:rPr>
      <w:rFonts w:ascii="Cambria" w:eastAsia="Times New Roman" w:hAnsi="Cambria" w:cs="Times New Roman"/>
      <w:lang w:val="x-none" w:eastAsia="x-none"/>
    </w:rPr>
  </w:style>
  <w:style w:type="character" w:customStyle="1" w:styleId="SubtitleChar">
    <w:name w:val="Subtitle Char"/>
    <w:basedOn w:val="DefaultParagraphFont"/>
    <w:link w:val="Subtitle"/>
    <w:rsid w:val="00D90480"/>
    <w:rPr>
      <w:rFonts w:ascii="Cambria" w:eastAsia="Times New Roman" w:hAnsi="Cambria" w:cs="Times New Roman"/>
      <w:lang w:val="x-none" w:eastAsia="x-none"/>
    </w:rPr>
  </w:style>
  <w:style w:type="character" w:customStyle="1" w:styleId="Heading1Char">
    <w:name w:val="Heading 1 Char"/>
    <w:basedOn w:val="DefaultParagraphFont"/>
    <w:link w:val="Heading1"/>
    <w:uiPriority w:val="9"/>
    <w:rsid w:val="00AC60E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53C47"/>
    <w:rPr>
      <w:color w:val="605E5C"/>
      <w:shd w:val="clear" w:color="auto" w:fill="E1DFDD"/>
    </w:rPr>
  </w:style>
  <w:style w:type="paragraph" w:styleId="BodyTextIndent">
    <w:name w:val="Body Text Indent"/>
    <w:basedOn w:val="Normal"/>
    <w:link w:val="BodyTextIndentChar"/>
    <w:uiPriority w:val="99"/>
    <w:unhideWhenUsed/>
    <w:rsid w:val="00053C47"/>
    <w:pPr>
      <w:spacing w:after="120"/>
      <w:ind w:left="360"/>
    </w:pPr>
  </w:style>
  <w:style w:type="character" w:customStyle="1" w:styleId="BodyTextIndentChar">
    <w:name w:val="Body Text Indent Char"/>
    <w:basedOn w:val="DefaultParagraphFont"/>
    <w:link w:val="BodyTextIndent"/>
    <w:uiPriority w:val="99"/>
    <w:rsid w:val="00053C47"/>
  </w:style>
  <w:style w:type="paragraph" w:styleId="Revision">
    <w:name w:val="Revision"/>
    <w:hidden/>
    <w:uiPriority w:val="99"/>
    <w:semiHidden/>
    <w:rsid w:val="00116C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15515">
      <w:bodyDiv w:val="1"/>
      <w:marLeft w:val="0"/>
      <w:marRight w:val="0"/>
      <w:marTop w:val="0"/>
      <w:marBottom w:val="0"/>
      <w:divBdr>
        <w:top w:val="none" w:sz="0" w:space="0" w:color="auto"/>
        <w:left w:val="none" w:sz="0" w:space="0" w:color="auto"/>
        <w:bottom w:val="none" w:sz="0" w:space="0" w:color="auto"/>
        <w:right w:val="none" w:sz="0" w:space="0" w:color="auto"/>
      </w:divBdr>
    </w:div>
    <w:div w:id="540292269">
      <w:bodyDiv w:val="1"/>
      <w:marLeft w:val="0"/>
      <w:marRight w:val="0"/>
      <w:marTop w:val="0"/>
      <w:marBottom w:val="0"/>
      <w:divBdr>
        <w:top w:val="none" w:sz="0" w:space="0" w:color="auto"/>
        <w:left w:val="none" w:sz="0" w:space="0" w:color="auto"/>
        <w:bottom w:val="none" w:sz="0" w:space="0" w:color="auto"/>
        <w:right w:val="none" w:sz="0" w:space="0" w:color="auto"/>
      </w:divBdr>
    </w:div>
    <w:div w:id="908730326">
      <w:bodyDiv w:val="1"/>
      <w:marLeft w:val="0"/>
      <w:marRight w:val="0"/>
      <w:marTop w:val="0"/>
      <w:marBottom w:val="0"/>
      <w:divBdr>
        <w:top w:val="none" w:sz="0" w:space="0" w:color="auto"/>
        <w:left w:val="none" w:sz="0" w:space="0" w:color="auto"/>
        <w:bottom w:val="none" w:sz="0" w:space="0" w:color="auto"/>
        <w:right w:val="none" w:sz="0" w:space="0" w:color="auto"/>
      </w:divBdr>
    </w:div>
    <w:div w:id="984504053">
      <w:bodyDiv w:val="1"/>
      <w:marLeft w:val="0"/>
      <w:marRight w:val="0"/>
      <w:marTop w:val="0"/>
      <w:marBottom w:val="0"/>
      <w:divBdr>
        <w:top w:val="none" w:sz="0" w:space="0" w:color="auto"/>
        <w:left w:val="none" w:sz="0" w:space="0" w:color="auto"/>
        <w:bottom w:val="none" w:sz="0" w:space="0" w:color="auto"/>
        <w:right w:val="none" w:sz="0" w:space="0" w:color="auto"/>
      </w:divBdr>
    </w:div>
    <w:div w:id="1079521470">
      <w:bodyDiv w:val="1"/>
      <w:marLeft w:val="0"/>
      <w:marRight w:val="0"/>
      <w:marTop w:val="0"/>
      <w:marBottom w:val="0"/>
      <w:divBdr>
        <w:top w:val="none" w:sz="0" w:space="0" w:color="auto"/>
        <w:left w:val="none" w:sz="0" w:space="0" w:color="auto"/>
        <w:bottom w:val="none" w:sz="0" w:space="0" w:color="auto"/>
        <w:right w:val="none" w:sz="0" w:space="0" w:color="auto"/>
      </w:divBdr>
    </w:div>
    <w:div w:id="1149857259">
      <w:bodyDiv w:val="1"/>
      <w:marLeft w:val="0"/>
      <w:marRight w:val="0"/>
      <w:marTop w:val="0"/>
      <w:marBottom w:val="0"/>
      <w:divBdr>
        <w:top w:val="none" w:sz="0" w:space="0" w:color="auto"/>
        <w:left w:val="none" w:sz="0" w:space="0" w:color="auto"/>
        <w:bottom w:val="none" w:sz="0" w:space="0" w:color="auto"/>
        <w:right w:val="none" w:sz="0" w:space="0" w:color="auto"/>
      </w:divBdr>
    </w:div>
    <w:div w:id="1506433385">
      <w:bodyDiv w:val="1"/>
      <w:marLeft w:val="0"/>
      <w:marRight w:val="0"/>
      <w:marTop w:val="0"/>
      <w:marBottom w:val="0"/>
      <w:divBdr>
        <w:top w:val="none" w:sz="0" w:space="0" w:color="auto"/>
        <w:left w:val="none" w:sz="0" w:space="0" w:color="auto"/>
        <w:bottom w:val="none" w:sz="0" w:space="0" w:color="auto"/>
        <w:right w:val="none" w:sz="0" w:space="0" w:color="auto"/>
      </w:divBdr>
    </w:div>
    <w:div w:id="1507011601">
      <w:bodyDiv w:val="1"/>
      <w:marLeft w:val="0"/>
      <w:marRight w:val="0"/>
      <w:marTop w:val="0"/>
      <w:marBottom w:val="0"/>
      <w:divBdr>
        <w:top w:val="none" w:sz="0" w:space="0" w:color="auto"/>
        <w:left w:val="none" w:sz="0" w:space="0" w:color="auto"/>
        <w:bottom w:val="none" w:sz="0" w:space="0" w:color="auto"/>
        <w:right w:val="none" w:sz="0" w:space="0" w:color="auto"/>
      </w:divBdr>
    </w:div>
    <w:div w:id="20426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u.edu/president/vision-mission-values/" TargetMode="External"/><Relationship Id="rId18" Type="http://schemas.openxmlformats.org/officeDocument/2006/relationships/hyperlink" Target="http://www.sou.edu/cares" TargetMode="External"/><Relationship Id="rId26" Type="http://schemas.openxmlformats.org/officeDocument/2006/relationships/hyperlink" Target="https://support.sou.edu/kb/articles/students-convert-files-to-other-formats" TargetMode="External"/><Relationship Id="rId3" Type="http://schemas.openxmlformats.org/officeDocument/2006/relationships/styles" Target="styles.xml"/><Relationship Id="rId21" Type="http://schemas.openxmlformats.org/officeDocument/2006/relationships/hyperlink" Target="https://inside.sou.edu/assets/policies/Code_of_Student_Conduct_091820.pdf" TargetMode="External"/><Relationship Id="rId7" Type="http://schemas.openxmlformats.org/officeDocument/2006/relationships/endnotes" Target="endnotes.xml"/><Relationship Id="rId12" Type="http://schemas.openxmlformats.org/officeDocument/2006/relationships/hyperlink" Target="https://inside.sou.edu/assets/policies/GEN.009_Final-2022_v3.pdf" TargetMode="External"/><Relationship Id="rId17" Type="http://schemas.openxmlformats.org/officeDocument/2006/relationships/hyperlink" Target="https://sou.edu/campus/covid-19-and-sou/" TargetMode="External"/><Relationship Id="rId25" Type="http://schemas.openxmlformats.org/officeDocument/2006/relationships/hyperlink" Target="https://inside.sou.edu/dr/index.html" TargetMode="External"/><Relationship Id="rId2" Type="http://schemas.openxmlformats.org/officeDocument/2006/relationships/numbering" Target="numbering.xml"/><Relationship Id="rId16" Type="http://schemas.openxmlformats.org/officeDocument/2006/relationships/hyperlink" Target="https://inside.sou.edu/hrs/leaves-of-absence-and-accommodations.html" TargetMode="External"/><Relationship Id="rId20" Type="http://schemas.openxmlformats.org/officeDocument/2006/relationships/hyperlink" Target="https://inside.sou.edu/assets/policies/Code_of_Student_Conduct_091820.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sou.edu/assets/policies/Code_of_Student_Conduct_091820.pdf" TargetMode="External"/><Relationship Id="rId24" Type="http://schemas.openxmlformats.org/officeDocument/2006/relationships/hyperlink" Target="https://sou.co1.qualtrics.com/jfe/form/SV_7R7CCBciGNL473L" TargetMode="External"/><Relationship Id="rId5" Type="http://schemas.openxmlformats.org/officeDocument/2006/relationships/webSettings" Target="webSettings.xml"/><Relationship Id="rId15" Type="http://schemas.openxmlformats.org/officeDocument/2006/relationships/hyperlink" Target="https://sou.edu/campus/wp-content/uploads/sites/16/2022/08/Covid-19-flowchart-8-30-2022.pdf" TargetMode="External"/><Relationship Id="rId23" Type="http://schemas.openxmlformats.org/officeDocument/2006/relationships/hyperlink" Target="https://inside.sou.edu/gsj/reporting-options-survivor-support.html"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sou.co1.qualtrics.com/jfe/form/SV_7R7CCBciGNL473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ort2@pdx.edu" TargetMode="External"/><Relationship Id="rId14" Type="http://schemas.openxmlformats.org/officeDocument/2006/relationships/hyperlink" Target="https://inside.sou.edu/assets/policies/COVID-19-Vaccination-Policy-FINAL.pdf" TargetMode="External"/><Relationship Id="rId22" Type="http://schemas.openxmlformats.org/officeDocument/2006/relationships/hyperlink" Target="https://docs.google.com/document/d/1XxUSm4JS9AYbF_JgjJW0Zbv5Xpxm3yA_Z4zd7W4_HMM/preview" TargetMode="External"/><Relationship Id="rId27" Type="http://schemas.openxmlformats.org/officeDocument/2006/relationships/hyperlink" Target="https://www.federalregister.gov/documents/2020/09/02/2020-18636/distance-education-and-innov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27D8-08E6-4ED0-A8A0-A0871FA3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cp:lastPrinted>2020-02-04T17:20:00Z</cp:lastPrinted>
  <dcterms:created xsi:type="dcterms:W3CDTF">2023-04-04T16:48:00Z</dcterms:created>
  <dcterms:modified xsi:type="dcterms:W3CDTF">2023-04-04T16:48:00Z</dcterms:modified>
</cp:coreProperties>
</file>