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17C6" w14:textId="77777777" w:rsidR="006C1476" w:rsidRPr="00E635C5" w:rsidRDefault="006C1476" w:rsidP="004C4471">
      <w:pPr>
        <w:rPr>
          <w:rFonts w:ascii="Garamond" w:hAnsi="Garamond"/>
          <w:b/>
        </w:rPr>
      </w:pPr>
    </w:p>
    <w:p w14:paraId="5C09D199" w14:textId="32911C43" w:rsidR="004C4471" w:rsidRPr="004C4471" w:rsidRDefault="004C4471" w:rsidP="004C4471">
      <w:pPr>
        <w:jc w:val="center"/>
        <w:outlineLvl w:val="0"/>
        <w:rPr>
          <w:rFonts w:ascii="Garamond" w:hAnsi="Garamond"/>
          <w:b/>
          <w:lang w:val="en-US"/>
        </w:rPr>
      </w:pPr>
      <w:r w:rsidRPr="004C4471">
        <w:rPr>
          <w:rFonts w:ascii="Garamond" w:hAnsi="Garamond"/>
          <w:b/>
          <w:lang w:val="en-US"/>
        </w:rPr>
        <w:t>Southern Oregon University Summer Language Institute 202</w:t>
      </w:r>
      <w:r w:rsidR="00F41A0A">
        <w:rPr>
          <w:rFonts w:ascii="Garamond" w:hAnsi="Garamond"/>
          <w:b/>
          <w:lang w:val="en-US"/>
        </w:rPr>
        <w:t>4</w:t>
      </w:r>
    </w:p>
    <w:p w14:paraId="7FBAC93F" w14:textId="6A180DA4" w:rsidR="004C4471" w:rsidRPr="00F41A0A" w:rsidRDefault="00F41A0A" w:rsidP="00F41A0A">
      <w:pPr>
        <w:rPr>
          <w:rFonts w:ascii="Garamond" w:eastAsia="Cambria" w:hAnsi="Garamond" w:cs="Arial"/>
          <w:b/>
        </w:rPr>
      </w:pPr>
      <w:r w:rsidRPr="003266A4">
        <w:rPr>
          <w:lang w:val="en-US"/>
        </w:rPr>
        <w:tab/>
      </w:r>
      <w:r w:rsidRPr="003266A4">
        <w:rPr>
          <w:lang w:val="en-US"/>
        </w:rPr>
        <w:tab/>
      </w:r>
      <w:r w:rsidRPr="003266A4">
        <w:rPr>
          <w:lang w:val="en-US"/>
        </w:rPr>
        <w:tab/>
      </w:r>
      <w:r w:rsidRPr="003266A4">
        <w:rPr>
          <w:lang w:val="en-US"/>
        </w:rPr>
        <w:tab/>
      </w:r>
      <w:r w:rsidRPr="003266A4">
        <w:rPr>
          <w:lang w:val="en-US"/>
        </w:rPr>
        <w:tab/>
      </w:r>
      <w:r w:rsidRPr="00F41A0A">
        <w:rPr>
          <w:rFonts w:ascii="Garamond" w:hAnsi="Garamond"/>
        </w:rPr>
        <w:t>Guanajuato, México</w:t>
      </w:r>
    </w:p>
    <w:p w14:paraId="3BC780F4" w14:textId="77777777" w:rsidR="004C4471" w:rsidRDefault="004C4471" w:rsidP="004C4471">
      <w:pPr>
        <w:rPr>
          <w:rFonts w:ascii="Garamond" w:hAnsi="Garamond"/>
          <w:b/>
        </w:rPr>
      </w:pPr>
    </w:p>
    <w:p w14:paraId="5AB69445" w14:textId="77777777" w:rsidR="00F41A0A" w:rsidRDefault="004C4471" w:rsidP="004C4471">
      <w:pPr>
        <w:rPr>
          <w:rFonts w:ascii="Garamond" w:hAnsi="Garamond"/>
          <w:b/>
        </w:rPr>
      </w:pPr>
      <w:proofErr w:type="spellStart"/>
      <w:r w:rsidRPr="00F16281">
        <w:rPr>
          <w:rFonts w:ascii="Garamond" w:hAnsi="Garamond"/>
          <w:b/>
          <w:sz w:val="23"/>
          <w:szCs w:val="23"/>
        </w:rPr>
        <w:t>Span</w:t>
      </w:r>
      <w:proofErr w:type="spellEnd"/>
      <w:r w:rsidRPr="00F16281">
        <w:rPr>
          <w:rFonts w:ascii="Garamond" w:hAnsi="Garamond"/>
          <w:b/>
          <w:sz w:val="23"/>
          <w:szCs w:val="23"/>
        </w:rPr>
        <w:t xml:space="preserve"> 5</w:t>
      </w:r>
      <w:r>
        <w:rPr>
          <w:rFonts w:ascii="Garamond" w:hAnsi="Garamond"/>
          <w:b/>
          <w:sz w:val="23"/>
          <w:szCs w:val="23"/>
        </w:rPr>
        <w:t>16</w:t>
      </w:r>
      <w:r w:rsidRPr="00F16281">
        <w:rPr>
          <w:rFonts w:ascii="Garamond" w:hAnsi="Garamond"/>
          <w:b/>
          <w:sz w:val="23"/>
          <w:szCs w:val="23"/>
        </w:rPr>
        <w:t xml:space="preserve">: </w:t>
      </w:r>
      <w:r w:rsidR="006C1476">
        <w:rPr>
          <w:rFonts w:ascii="Garamond" w:hAnsi="Garamond"/>
          <w:b/>
        </w:rPr>
        <w:t>Herramientas para</w:t>
      </w:r>
      <w:r w:rsidR="006C1476" w:rsidRPr="006C1476">
        <w:rPr>
          <w:rFonts w:ascii="Garamond" w:hAnsi="Garamond"/>
          <w:b/>
        </w:rPr>
        <w:t xml:space="preserve"> incorporar la escritura sobre las emociones y sus </w:t>
      </w:r>
    </w:p>
    <w:p w14:paraId="03D5258A" w14:textId="32B812D0" w:rsidR="006C1476" w:rsidRPr="006C1476" w:rsidRDefault="006C1476" w:rsidP="00F41A0A">
      <w:pPr>
        <w:ind w:left="1440" w:firstLine="720"/>
        <w:rPr>
          <w:rFonts w:ascii="Garamond" w:hAnsi="Garamond"/>
          <w:b/>
        </w:rPr>
      </w:pPr>
      <w:r w:rsidRPr="006C1476">
        <w:rPr>
          <w:rFonts w:ascii="Garamond" w:hAnsi="Garamond"/>
          <w:b/>
        </w:rPr>
        <w:t>representaciones en la clase de español</w:t>
      </w:r>
    </w:p>
    <w:p w14:paraId="230DD0F6" w14:textId="77777777" w:rsidR="006C1476" w:rsidRPr="006C1476" w:rsidRDefault="006C1476" w:rsidP="004C4471">
      <w:pPr>
        <w:rPr>
          <w:rFonts w:ascii="Garamond" w:hAnsi="Garamond"/>
          <w:b/>
        </w:rPr>
      </w:pPr>
    </w:p>
    <w:p w14:paraId="2D5C5A76" w14:textId="2B673DBC" w:rsidR="004B5800" w:rsidRPr="0097756F" w:rsidRDefault="004B5800" w:rsidP="004B5800">
      <w:pPr>
        <w:rPr>
          <w:rFonts w:ascii="Garamond" w:hAnsi="Garamond" w:cs="American Typewriter"/>
          <w:color w:val="000000" w:themeColor="text1"/>
          <w:sz w:val="22"/>
          <w:szCs w:val="22"/>
        </w:rPr>
      </w:pPr>
      <w:r w:rsidRPr="0097756F">
        <w:rPr>
          <w:rFonts w:ascii="Garamond" w:hAnsi="Garamond"/>
          <w:b/>
          <w:bCs/>
          <w:sz w:val="22"/>
          <w:szCs w:val="22"/>
        </w:rPr>
        <w:t>Instructor:</w:t>
      </w:r>
      <w:r w:rsidRPr="0097756F">
        <w:rPr>
          <w:rFonts w:ascii="Garamond" w:hAnsi="Garamond"/>
          <w:sz w:val="22"/>
          <w:szCs w:val="22"/>
        </w:rPr>
        <w:t xml:space="preserve"> Dr. Martín Gaspar: </w:t>
      </w:r>
      <w:r w:rsidRPr="0097756F">
        <w:rPr>
          <w:rFonts w:ascii="Garamond" w:eastAsiaTheme="majorEastAsia" w:hAnsi="Garamond" w:cs="American Typewriter"/>
          <w:sz w:val="22"/>
          <w:szCs w:val="22"/>
        </w:rPr>
        <w:t>gaspar</w:t>
      </w:r>
      <w:r w:rsidR="00F41A0A">
        <w:rPr>
          <w:rFonts w:ascii="Garamond" w:eastAsiaTheme="majorEastAsia" w:hAnsi="Garamond" w:cs="American Typewriter"/>
          <w:sz w:val="22"/>
          <w:szCs w:val="22"/>
        </w:rPr>
        <w:t>m</w:t>
      </w:r>
      <w:r w:rsidRPr="0097756F">
        <w:rPr>
          <w:rFonts w:ascii="Garamond" w:eastAsiaTheme="majorEastAsia" w:hAnsi="Garamond" w:cs="American Typewriter"/>
          <w:sz w:val="22"/>
          <w:szCs w:val="22"/>
        </w:rPr>
        <w:t>@</w:t>
      </w:r>
      <w:r w:rsidR="00F41A0A">
        <w:rPr>
          <w:rFonts w:ascii="Garamond" w:eastAsiaTheme="majorEastAsia" w:hAnsi="Garamond" w:cs="American Typewriter"/>
          <w:sz w:val="22"/>
          <w:szCs w:val="22"/>
        </w:rPr>
        <w:t>sou</w:t>
      </w:r>
      <w:r w:rsidRPr="0097756F">
        <w:rPr>
          <w:rFonts w:ascii="Garamond" w:eastAsiaTheme="majorEastAsia" w:hAnsi="Garamond" w:cs="American Typewriter"/>
          <w:sz w:val="22"/>
          <w:szCs w:val="22"/>
        </w:rPr>
        <w:t>.edu</w:t>
      </w:r>
    </w:p>
    <w:p w14:paraId="0FCC0AFD" w14:textId="77777777" w:rsidR="000A5FA4" w:rsidRPr="00AD59E3" w:rsidRDefault="000A5FA4" w:rsidP="000A5FA4">
      <w:pPr>
        <w:outlineLvl w:val="0"/>
        <w:rPr>
          <w:rFonts w:ascii="Garamond" w:hAnsi="Garamond"/>
          <w:sz w:val="23"/>
          <w:szCs w:val="23"/>
        </w:rPr>
      </w:pPr>
      <w:r w:rsidRPr="00AD59E3">
        <w:rPr>
          <w:rFonts w:ascii="Garamond" w:hAnsi="Garamond"/>
          <w:b/>
          <w:bCs/>
          <w:sz w:val="23"/>
          <w:szCs w:val="23"/>
        </w:rPr>
        <w:t>Sesión I, verano de 202</w:t>
      </w:r>
      <w:r>
        <w:rPr>
          <w:rFonts w:ascii="Garamond" w:hAnsi="Garamond"/>
          <w:b/>
          <w:bCs/>
          <w:sz w:val="23"/>
          <w:szCs w:val="23"/>
        </w:rPr>
        <w:t>4</w:t>
      </w:r>
      <w:r w:rsidRPr="00AD59E3">
        <w:rPr>
          <w:rFonts w:ascii="Garamond" w:hAnsi="Garamond"/>
          <w:b/>
          <w:bCs/>
          <w:sz w:val="23"/>
          <w:szCs w:val="23"/>
        </w:rPr>
        <w:t>:</w:t>
      </w:r>
      <w:r w:rsidRPr="00AD59E3">
        <w:rPr>
          <w:rFonts w:ascii="Garamond" w:hAnsi="Garamond"/>
          <w:sz w:val="23"/>
          <w:szCs w:val="23"/>
        </w:rPr>
        <w:t xml:space="preserve"> </w:t>
      </w:r>
      <w:r>
        <w:rPr>
          <w:rFonts w:ascii="Garamond" w:hAnsi="Garamond"/>
          <w:sz w:val="23"/>
          <w:szCs w:val="23"/>
        </w:rPr>
        <w:t>23 de junio al 12 de julio</w:t>
      </w:r>
    </w:p>
    <w:p w14:paraId="6D5DF465" w14:textId="19C66830" w:rsidR="004B5800" w:rsidRPr="0097756F" w:rsidRDefault="000A5FA4" w:rsidP="000A5FA4">
      <w:pPr>
        <w:rPr>
          <w:rFonts w:ascii="Garamond" w:hAnsi="Garamond" w:cs="Segoe UI"/>
          <w:color w:val="201F1E"/>
          <w:sz w:val="22"/>
          <w:szCs w:val="22"/>
          <w:shd w:val="clear" w:color="auto" w:fill="FFFFFF"/>
        </w:rPr>
      </w:pPr>
      <w:r w:rsidRPr="00C2576D">
        <w:rPr>
          <w:rFonts w:ascii="Garamond" w:hAnsi="Garamond" w:cs="Segoe UI"/>
          <w:b/>
          <w:bCs/>
          <w:color w:val="201F1E"/>
          <w:sz w:val="23"/>
          <w:szCs w:val="23"/>
          <w:shd w:val="clear" w:color="auto" w:fill="FFFFFF"/>
        </w:rPr>
        <w:t>Horario de clases:</w:t>
      </w:r>
      <w:r w:rsidRPr="00C2576D">
        <w:rPr>
          <w:rFonts w:ascii="Garamond" w:hAnsi="Garamond" w:cs="Segoe UI"/>
          <w:color w:val="201F1E"/>
          <w:sz w:val="23"/>
          <w:szCs w:val="23"/>
          <w:shd w:val="clear" w:color="auto" w:fill="FFFFFF"/>
        </w:rPr>
        <w:t xml:space="preserve"> </w:t>
      </w:r>
      <w:r>
        <w:rPr>
          <w:rFonts w:ascii="Garamond" w:hAnsi="Garamond"/>
          <w:sz w:val="22"/>
          <w:szCs w:val="22"/>
        </w:rPr>
        <w:t>lunes</w:t>
      </w:r>
      <w:r w:rsidR="00C77783" w:rsidRPr="00C77783">
        <w:rPr>
          <w:rFonts w:ascii="Garamond" w:hAnsi="Garamond"/>
          <w:sz w:val="22"/>
          <w:szCs w:val="22"/>
        </w:rPr>
        <w:t xml:space="preserve">, miércoles y viernes </w:t>
      </w:r>
      <w:r>
        <w:rPr>
          <w:rFonts w:ascii="Garamond" w:hAnsi="Garamond"/>
          <w:sz w:val="22"/>
          <w:szCs w:val="22"/>
        </w:rPr>
        <w:t xml:space="preserve">de </w:t>
      </w:r>
      <w:r w:rsidR="00F41A0A">
        <w:rPr>
          <w:rFonts w:ascii="Garamond" w:hAnsi="Garamond"/>
          <w:sz w:val="22"/>
          <w:szCs w:val="22"/>
        </w:rPr>
        <w:t>4:15</w:t>
      </w:r>
      <w:r>
        <w:rPr>
          <w:rFonts w:ascii="Garamond" w:hAnsi="Garamond"/>
          <w:sz w:val="22"/>
          <w:szCs w:val="22"/>
        </w:rPr>
        <w:t xml:space="preserve"> a </w:t>
      </w:r>
      <w:r w:rsidR="00F41A0A">
        <w:rPr>
          <w:rFonts w:ascii="Garamond" w:hAnsi="Garamond"/>
          <w:sz w:val="22"/>
          <w:szCs w:val="22"/>
        </w:rPr>
        <w:t>6:15</w:t>
      </w:r>
      <w:r>
        <w:rPr>
          <w:rFonts w:ascii="Garamond" w:hAnsi="Garamond"/>
          <w:sz w:val="22"/>
          <w:szCs w:val="22"/>
        </w:rPr>
        <w:t>pm</w:t>
      </w:r>
      <w:r w:rsidR="00C77783">
        <w:rPr>
          <w:rFonts w:ascii="Garamond" w:hAnsi="Garamond"/>
          <w:sz w:val="22"/>
          <w:szCs w:val="22"/>
        </w:rPr>
        <w:t xml:space="preserve"> </w:t>
      </w:r>
    </w:p>
    <w:p w14:paraId="43831AC9" w14:textId="77777777" w:rsidR="004B5800" w:rsidRPr="0097756F" w:rsidRDefault="004B5800" w:rsidP="004C4471">
      <w:pPr>
        <w:outlineLvl w:val="0"/>
        <w:rPr>
          <w:rFonts w:ascii="Garamond" w:hAnsi="Garamond"/>
          <w:sz w:val="22"/>
          <w:szCs w:val="22"/>
        </w:rPr>
      </w:pPr>
    </w:p>
    <w:p w14:paraId="4D6525C2" w14:textId="77777777" w:rsidR="006C1476" w:rsidRPr="0097756F" w:rsidRDefault="006C1476" w:rsidP="006C1476">
      <w:pPr>
        <w:pStyle w:val="PlainText"/>
        <w:outlineLvl w:val="0"/>
        <w:rPr>
          <w:rFonts w:ascii="Garamond" w:hAnsi="Garamond" w:cs="Arial"/>
          <w:b/>
          <w:sz w:val="22"/>
          <w:szCs w:val="22"/>
          <w:lang w:val="es-ES"/>
        </w:rPr>
      </w:pPr>
    </w:p>
    <w:p w14:paraId="3C6669FB" w14:textId="77777777" w:rsidR="006C1476" w:rsidRPr="004B5800" w:rsidRDefault="006C1476" w:rsidP="006C1476">
      <w:pPr>
        <w:pStyle w:val="PlainText"/>
        <w:outlineLvl w:val="0"/>
        <w:rPr>
          <w:rFonts w:ascii="Garamond" w:hAnsi="Garamond" w:cs="Arial"/>
          <w:b/>
          <w:sz w:val="24"/>
          <w:szCs w:val="24"/>
          <w:lang w:val="es-ES"/>
        </w:rPr>
      </w:pPr>
      <w:r w:rsidRPr="004B5800">
        <w:rPr>
          <w:rFonts w:ascii="Garamond" w:hAnsi="Garamond" w:cs="Arial"/>
          <w:b/>
          <w:sz w:val="24"/>
          <w:szCs w:val="24"/>
          <w:lang w:val="es-ES"/>
        </w:rPr>
        <w:t>Descripción:</w:t>
      </w:r>
    </w:p>
    <w:p w14:paraId="1EA944E3" w14:textId="578D0C76" w:rsidR="006C1476" w:rsidRPr="00653F33" w:rsidRDefault="002F6ABA" w:rsidP="00653F33">
      <w:pPr>
        <w:spacing w:before="100" w:beforeAutospacing="1" w:after="100" w:afterAutospacing="1"/>
        <w:rPr>
          <w:rFonts w:ascii="Garamond" w:hAnsi="Garamond" w:cs="Times New Roman"/>
          <w:sz w:val="22"/>
          <w:szCs w:val="22"/>
          <w:lang w:val="es-AR"/>
        </w:rPr>
      </w:pPr>
      <w:r w:rsidRPr="0030560B">
        <w:rPr>
          <w:rFonts w:ascii="Garamond" w:hAnsi="Garamond" w:cs="Times New Roman"/>
          <w:bCs/>
          <w:sz w:val="22"/>
          <w:szCs w:val="22"/>
          <w:lang w:val="es-AR"/>
        </w:rPr>
        <w:t>Este curso explora modos de incorporar las emociones a la enseñanza de la escritura</w:t>
      </w:r>
      <w:r w:rsidR="0044152F" w:rsidRPr="0030560B">
        <w:rPr>
          <w:rFonts w:ascii="Garamond" w:hAnsi="Garamond" w:cs="Times New Roman"/>
          <w:bCs/>
          <w:sz w:val="22"/>
          <w:szCs w:val="22"/>
          <w:lang w:val="es-AR"/>
        </w:rPr>
        <w:t xml:space="preserve"> del español</w:t>
      </w:r>
      <w:r w:rsidRPr="0030560B">
        <w:rPr>
          <w:rFonts w:ascii="Garamond" w:hAnsi="Garamond" w:cs="Times New Roman"/>
          <w:bCs/>
          <w:sz w:val="22"/>
          <w:szCs w:val="22"/>
          <w:lang w:val="es-AR"/>
        </w:rPr>
        <w:t xml:space="preserve">, </w:t>
      </w:r>
      <w:r w:rsidR="00212D50" w:rsidRPr="0030560B">
        <w:rPr>
          <w:rFonts w:ascii="Garamond" w:hAnsi="Garamond" w:cs="Times New Roman"/>
          <w:bCs/>
          <w:sz w:val="22"/>
          <w:szCs w:val="22"/>
          <w:lang w:val="es-AR"/>
        </w:rPr>
        <w:t xml:space="preserve">tanto </w:t>
      </w:r>
      <w:r w:rsidR="0044152F" w:rsidRPr="0030560B">
        <w:rPr>
          <w:rFonts w:ascii="Garamond" w:hAnsi="Garamond" w:cs="Times New Roman"/>
          <w:bCs/>
          <w:sz w:val="22"/>
          <w:szCs w:val="22"/>
          <w:lang w:val="es-AR"/>
        </w:rPr>
        <w:t>mediante</w:t>
      </w:r>
      <w:r w:rsidRPr="0030560B">
        <w:rPr>
          <w:rFonts w:ascii="Garamond" w:hAnsi="Garamond" w:cs="Times New Roman"/>
          <w:bCs/>
          <w:sz w:val="22"/>
          <w:szCs w:val="22"/>
          <w:lang w:val="es-AR"/>
        </w:rPr>
        <w:t xml:space="preserve"> el</w:t>
      </w:r>
      <w:r w:rsidR="0044152F" w:rsidRPr="0030560B">
        <w:rPr>
          <w:rFonts w:ascii="Garamond" w:hAnsi="Garamond" w:cs="Times New Roman"/>
          <w:bCs/>
          <w:sz w:val="22"/>
          <w:szCs w:val="22"/>
          <w:lang w:val="es-AR"/>
        </w:rPr>
        <w:t xml:space="preserve"> autoexamen</w:t>
      </w:r>
      <w:r w:rsidRPr="0030560B">
        <w:rPr>
          <w:rFonts w:ascii="Garamond" w:hAnsi="Garamond" w:cs="Times New Roman"/>
          <w:bCs/>
          <w:sz w:val="22"/>
          <w:szCs w:val="22"/>
          <w:lang w:val="es-AR"/>
        </w:rPr>
        <w:t xml:space="preserve"> </w:t>
      </w:r>
      <w:r w:rsidR="00682D77" w:rsidRPr="0030560B">
        <w:rPr>
          <w:rFonts w:ascii="Garamond" w:hAnsi="Garamond" w:cs="Times New Roman"/>
          <w:bCs/>
          <w:sz w:val="22"/>
          <w:szCs w:val="22"/>
          <w:lang w:val="es-AR"/>
        </w:rPr>
        <w:t>(</w:t>
      </w:r>
      <w:r w:rsidR="0044152F" w:rsidRPr="0030560B">
        <w:rPr>
          <w:rFonts w:ascii="Garamond" w:hAnsi="Garamond" w:cs="Times New Roman"/>
          <w:bCs/>
          <w:sz w:val="22"/>
          <w:szCs w:val="22"/>
          <w:lang w:val="es-AR"/>
        </w:rPr>
        <w:t>considerando las emociones que provocan ciertas situaciones y textos</w:t>
      </w:r>
      <w:r w:rsidR="00682D77" w:rsidRPr="0030560B">
        <w:rPr>
          <w:rFonts w:ascii="Garamond" w:hAnsi="Garamond" w:cs="Times New Roman"/>
          <w:bCs/>
          <w:sz w:val="22"/>
          <w:szCs w:val="22"/>
          <w:lang w:val="es-AR"/>
        </w:rPr>
        <w:t xml:space="preserve">) </w:t>
      </w:r>
      <w:r w:rsidR="0044152F" w:rsidRPr="0030560B">
        <w:rPr>
          <w:rFonts w:ascii="Garamond" w:hAnsi="Garamond" w:cs="Times New Roman"/>
          <w:bCs/>
          <w:sz w:val="22"/>
          <w:szCs w:val="22"/>
          <w:lang w:val="es-AR"/>
        </w:rPr>
        <w:t>como en el examen de personajes en películas</w:t>
      </w:r>
      <w:r w:rsidR="00AA70B7">
        <w:rPr>
          <w:rFonts w:ascii="Garamond" w:hAnsi="Garamond" w:cs="Times New Roman"/>
          <w:bCs/>
          <w:sz w:val="22"/>
          <w:szCs w:val="22"/>
          <w:lang w:val="es-AR"/>
        </w:rPr>
        <w:t>, canciones</w:t>
      </w:r>
      <w:r w:rsidR="0044152F" w:rsidRPr="0030560B">
        <w:rPr>
          <w:rFonts w:ascii="Garamond" w:hAnsi="Garamond" w:cs="Times New Roman"/>
          <w:bCs/>
          <w:sz w:val="22"/>
          <w:szCs w:val="22"/>
          <w:lang w:val="es-AR"/>
        </w:rPr>
        <w:t xml:space="preserve"> y textos literarios</w:t>
      </w:r>
      <w:r w:rsidR="00682D77" w:rsidRPr="0030560B">
        <w:rPr>
          <w:rFonts w:ascii="Garamond" w:hAnsi="Garamond" w:cs="Times New Roman"/>
          <w:bCs/>
          <w:sz w:val="22"/>
          <w:szCs w:val="22"/>
          <w:lang w:val="es-AR"/>
        </w:rPr>
        <w:t xml:space="preserve"> (</w:t>
      </w:r>
      <w:r w:rsidR="0044152F" w:rsidRPr="0030560B">
        <w:rPr>
          <w:rFonts w:ascii="Garamond" w:hAnsi="Garamond" w:cs="Times New Roman"/>
          <w:bCs/>
          <w:sz w:val="22"/>
          <w:szCs w:val="22"/>
          <w:lang w:val="es-AR"/>
        </w:rPr>
        <w:t>las emociones que están representadas en y mediante ciertos personajes</w:t>
      </w:r>
      <w:r w:rsidR="00682D77" w:rsidRPr="0030560B">
        <w:rPr>
          <w:rFonts w:ascii="Garamond" w:hAnsi="Garamond" w:cs="Times New Roman"/>
          <w:bCs/>
          <w:sz w:val="22"/>
          <w:szCs w:val="22"/>
          <w:lang w:val="es-AR"/>
        </w:rPr>
        <w:t>)</w:t>
      </w:r>
      <w:r w:rsidR="0044152F" w:rsidRPr="0030560B">
        <w:rPr>
          <w:rFonts w:ascii="Garamond" w:hAnsi="Garamond" w:cs="Times New Roman"/>
          <w:bCs/>
          <w:sz w:val="22"/>
          <w:szCs w:val="22"/>
          <w:lang w:val="es-AR"/>
        </w:rPr>
        <w:t>. Comenzaremos</w:t>
      </w:r>
      <w:r w:rsidR="00682D77" w:rsidRPr="0030560B">
        <w:rPr>
          <w:rFonts w:ascii="Garamond" w:hAnsi="Garamond" w:cs="Times New Roman"/>
          <w:bCs/>
          <w:sz w:val="22"/>
          <w:szCs w:val="22"/>
          <w:lang w:val="es-AR"/>
        </w:rPr>
        <w:t xml:space="preserve"> </w:t>
      </w:r>
      <w:r w:rsidR="00FB3F9D" w:rsidRPr="0030560B">
        <w:rPr>
          <w:rFonts w:ascii="Garamond" w:hAnsi="Garamond" w:cs="Times New Roman"/>
          <w:bCs/>
          <w:sz w:val="22"/>
          <w:szCs w:val="22"/>
          <w:lang w:val="es-AR"/>
        </w:rPr>
        <w:t>con ejercicios para despertar el pensamiento especulativo (</w:t>
      </w:r>
      <w:r w:rsidR="0030560B" w:rsidRPr="0030560B">
        <w:rPr>
          <w:rFonts w:ascii="Garamond" w:hAnsi="Garamond" w:cs="Arial"/>
          <w:color w:val="222222"/>
          <w:shd w:val="clear" w:color="auto" w:fill="FFFFFF"/>
        </w:rPr>
        <w:t>¿</w:t>
      </w:r>
      <w:r w:rsidR="0030560B" w:rsidRPr="0030560B">
        <w:rPr>
          <w:rFonts w:ascii="Garamond" w:hAnsi="Garamond" w:cs="Times New Roman"/>
          <w:bCs/>
          <w:sz w:val="22"/>
          <w:szCs w:val="22"/>
          <w:lang w:val="es-AR"/>
        </w:rPr>
        <w:t xml:space="preserve"> </w:t>
      </w:r>
      <w:r w:rsidR="00FB3F9D" w:rsidRPr="0030560B">
        <w:rPr>
          <w:rFonts w:ascii="Garamond" w:hAnsi="Garamond" w:cs="Times New Roman"/>
          <w:bCs/>
          <w:sz w:val="22"/>
          <w:szCs w:val="22"/>
          <w:lang w:val="es-AR"/>
        </w:rPr>
        <w:t xml:space="preserve">qué me hace sentir </w:t>
      </w:r>
      <w:r w:rsidR="00682D77" w:rsidRPr="0030560B">
        <w:rPr>
          <w:rFonts w:ascii="Garamond" w:hAnsi="Garamond" w:cs="Times New Roman"/>
          <w:bCs/>
          <w:sz w:val="22"/>
          <w:szCs w:val="22"/>
          <w:lang w:val="es-AR"/>
        </w:rPr>
        <w:t xml:space="preserve">…?) </w:t>
      </w:r>
      <w:r w:rsidR="00FB3F9D" w:rsidRPr="0030560B">
        <w:rPr>
          <w:rFonts w:ascii="Garamond" w:hAnsi="Garamond" w:cs="Times New Roman"/>
          <w:bCs/>
          <w:sz w:val="22"/>
          <w:szCs w:val="22"/>
          <w:lang w:val="es-AR"/>
        </w:rPr>
        <w:t>Luego trataremos asuntos como la identificación con los personajes y la relación afectiva con ellos</w:t>
      </w:r>
      <w:r w:rsidR="00682D77" w:rsidRPr="0030560B">
        <w:rPr>
          <w:rFonts w:ascii="Garamond" w:hAnsi="Garamond" w:cs="Times New Roman"/>
          <w:bCs/>
          <w:sz w:val="22"/>
          <w:szCs w:val="22"/>
          <w:lang w:val="es-AR"/>
        </w:rPr>
        <w:t xml:space="preserve">, </w:t>
      </w:r>
      <w:r w:rsidR="00FB3F9D" w:rsidRPr="0030560B">
        <w:rPr>
          <w:rFonts w:ascii="Garamond" w:hAnsi="Garamond" w:cs="Times New Roman"/>
          <w:bCs/>
          <w:sz w:val="22"/>
          <w:szCs w:val="22"/>
          <w:lang w:val="es-AR"/>
        </w:rPr>
        <w:t>las dos reacciones emotivas iniciales hacia los textos. Luego planearemos ejercicios que piden una reflexión sobre las emociones y su impacto</w:t>
      </w:r>
      <w:r w:rsidR="00682D77" w:rsidRPr="0030560B">
        <w:rPr>
          <w:rFonts w:ascii="Garamond" w:hAnsi="Garamond" w:cs="Times New Roman"/>
          <w:bCs/>
          <w:sz w:val="22"/>
          <w:szCs w:val="22"/>
          <w:lang w:val="es-AR"/>
        </w:rPr>
        <w:t xml:space="preserve">. </w:t>
      </w:r>
      <w:r w:rsidR="00FB3F9D" w:rsidRPr="0030560B">
        <w:rPr>
          <w:rFonts w:ascii="Garamond" w:hAnsi="Garamond" w:cs="Times New Roman"/>
          <w:bCs/>
          <w:sz w:val="22"/>
          <w:szCs w:val="22"/>
          <w:lang w:val="es-AR"/>
        </w:rPr>
        <w:t xml:space="preserve">Parte de la conversación consistirá en pensar </w:t>
      </w:r>
      <w:r w:rsidR="00895588">
        <w:rPr>
          <w:rFonts w:ascii="Garamond" w:hAnsi="Garamond" w:cs="Times New Roman"/>
          <w:bCs/>
          <w:sz w:val="22"/>
          <w:szCs w:val="22"/>
          <w:lang w:val="es-AR"/>
        </w:rPr>
        <w:t xml:space="preserve">acerca de </w:t>
      </w:r>
      <w:r w:rsidR="00FB3F9D" w:rsidRPr="0030560B">
        <w:rPr>
          <w:rFonts w:ascii="Garamond" w:hAnsi="Garamond" w:cs="Times New Roman"/>
          <w:bCs/>
          <w:sz w:val="22"/>
          <w:szCs w:val="22"/>
          <w:lang w:val="es-AR"/>
        </w:rPr>
        <w:t>la relación entre emociones y tecnolog</w:t>
      </w:r>
      <w:r w:rsidR="00643FD9" w:rsidRPr="0030560B">
        <w:rPr>
          <w:rFonts w:ascii="Garamond" w:hAnsi="Garamond" w:cs="Times New Roman"/>
          <w:bCs/>
          <w:sz w:val="22"/>
          <w:szCs w:val="22"/>
          <w:lang w:val="es-AR"/>
        </w:rPr>
        <w:t>ía, y cómo la segunda actúa como mediadora</w:t>
      </w:r>
      <w:r w:rsidR="00682D77" w:rsidRPr="0030560B">
        <w:rPr>
          <w:rFonts w:ascii="Garamond" w:hAnsi="Garamond" w:cs="Times New Roman"/>
          <w:bCs/>
          <w:sz w:val="22"/>
          <w:szCs w:val="22"/>
          <w:lang w:val="es-AR"/>
        </w:rPr>
        <w:t>.</w:t>
      </w:r>
      <w:r w:rsidR="00AA70B7" w:rsidRPr="00AA70B7">
        <w:rPr>
          <w:rFonts w:ascii="Garamond" w:hAnsi="Garamond" w:cs="Times New Roman"/>
          <w:bCs/>
          <w:sz w:val="22"/>
          <w:szCs w:val="22"/>
          <w:lang w:val="es-AR"/>
        </w:rPr>
        <w:t xml:space="preserve"> Como producto final, diseñaremos</w:t>
      </w:r>
      <w:r w:rsidR="00682D77" w:rsidRPr="00AA70B7">
        <w:rPr>
          <w:rFonts w:ascii="Garamond" w:hAnsi="Garamond" w:cs="Times New Roman"/>
          <w:bCs/>
          <w:sz w:val="22"/>
          <w:szCs w:val="22"/>
          <w:lang w:val="es-AR"/>
        </w:rPr>
        <w:t xml:space="preserve"> </w:t>
      </w:r>
      <w:r w:rsidR="00AA70B7" w:rsidRPr="00AA70B7">
        <w:rPr>
          <w:rFonts w:ascii="Garamond" w:hAnsi="Garamond" w:cs="Times New Roman"/>
          <w:bCs/>
          <w:sz w:val="22"/>
          <w:szCs w:val="22"/>
          <w:lang w:val="es-AR"/>
        </w:rPr>
        <w:t xml:space="preserve">diferentes ejercicios de escritura y </w:t>
      </w:r>
      <w:r w:rsidR="00AA70B7">
        <w:rPr>
          <w:rFonts w:ascii="Garamond" w:hAnsi="Garamond" w:cs="Times New Roman"/>
          <w:bCs/>
          <w:sz w:val="22"/>
          <w:szCs w:val="22"/>
          <w:lang w:val="es-AR"/>
        </w:rPr>
        <w:t>conversaremos sobres</w:t>
      </w:r>
      <w:r w:rsidR="00AA70B7" w:rsidRPr="00AA70B7">
        <w:rPr>
          <w:rFonts w:ascii="Garamond" w:hAnsi="Garamond" w:cs="Times New Roman"/>
          <w:bCs/>
          <w:sz w:val="22"/>
          <w:szCs w:val="22"/>
          <w:lang w:val="es-AR"/>
        </w:rPr>
        <w:t xml:space="preserve"> sus virtudes y problemas en un formato d</w:t>
      </w:r>
      <w:r w:rsidR="00AA70B7">
        <w:rPr>
          <w:rFonts w:ascii="Garamond" w:hAnsi="Garamond" w:cs="Times New Roman"/>
          <w:bCs/>
          <w:sz w:val="22"/>
          <w:szCs w:val="22"/>
          <w:lang w:val="es-AR"/>
        </w:rPr>
        <w:t xml:space="preserve">e taller. </w:t>
      </w:r>
    </w:p>
    <w:p w14:paraId="5EC4706F" w14:textId="77777777" w:rsidR="006C1476" w:rsidRPr="00E635C5" w:rsidRDefault="006C1476" w:rsidP="006C1476">
      <w:pPr>
        <w:jc w:val="both"/>
        <w:rPr>
          <w:rFonts w:ascii="Garamond" w:hAnsi="Garamond"/>
          <w:b/>
        </w:rPr>
      </w:pPr>
      <w:r w:rsidRPr="00E635C5">
        <w:rPr>
          <w:rFonts w:ascii="Garamond" w:hAnsi="Garamond" w:cs="Times New Roman"/>
          <w:b/>
        </w:rPr>
        <w:t>Objetivos</w:t>
      </w:r>
      <w:r w:rsidRPr="00E635C5">
        <w:rPr>
          <w:rFonts w:ascii="Garamond" w:hAnsi="Garamond"/>
          <w:b/>
        </w:rPr>
        <w:t>:</w:t>
      </w:r>
    </w:p>
    <w:p w14:paraId="311A4677" w14:textId="77777777" w:rsidR="006C1476" w:rsidRPr="00E635C5" w:rsidRDefault="006C1476" w:rsidP="006C1476">
      <w:pPr>
        <w:jc w:val="both"/>
        <w:rPr>
          <w:rFonts w:ascii="Garamond" w:hAnsi="Garamond" w:cs="Times New Roman"/>
          <w:b/>
        </w:rPr>
      </w:pPr>
    </w:p>
    <w:p w14:paraId="67AC8327" w14:textId="77777777" w:rsidR="00653F33" w:rsidRPr="00E635C5" w:rsidRDefault="00653F33" w:rsidP="00653F33">
      <w:pPr>
        <w:jc w:val="both"/>
        <w:rPr>
          <w:rFonts w:ascii="Garamond" w:hAnsi="Garamond"/>
        </w:rPr>
      </w:pPr>
      <w:r w:rsidRPr="00E635C5">
        <w:rPr>
          <w:rFonts w:ascii="Garamond" w:hAnsi="Garamond"/>
        </w:rPr>
        <w:t xml:space="preserve">Al finalizar el curso, los estudiantes podrán: </w:t>
      </w:r>
    </w:p>
    <w:p w14:paraId="60305572" w14:textId="38E364DC" w:rsidR="00653F33" w:rsidRPr="00E635C5" w:rsidRDefault="00653F33" w:rsidP="00653F33">
      <w:pPr>
        <w:pStyle w:val="ListParagraph"/>
        <w:numPr>
          <w:ilvl w:val="0"/>
          <w:numId w:val="11"/>
        </w:numPr>
        <w:jc w:val="both"/>
        <w:rPr>
          <w:rFonts w:ascii="Garamond" w:hAnsi="Garamond"/>
          <w:lang w:val="es-ES"/>
        </w:rPr>
      </w:pPr>
      <w:r>
        <w:rPr>
          <w:rFonts w:ascii="Garamond" w:hAnsi="Garamond"/>
          <w:lang w:val="es-ES"/>
        </w:rPr>
        <w:t xml:space="preserve">reconocer y aprovechar oportunidades para enseñar el español mediante conversaciones y composiciones basadas en emociones </w:t>
      </w:r>
    </w:p>
    <w:p w14:paraId="394ACDEE" w14:textId="3F7FB5BE" w:rsidR="00653F33" w:rsidRPr="00E635C5" w:rsidRDefault="00653F33" w:rsidP="00653F33">
      <w:pPr>
        <w:pStyle w:val="ListParagraph"/>
        <w:numPr>
          <w:ilvl w:val="0"/>
          <w:numId w:val="11"/>
        </w:numPr>
        <w:jc w:val="both"/>
        <w:rPr>
          <w:rFonts w:ascii="Garamond" w:hAnsi="Garamond"/>
          <w:lang w:val="es-ES"/>
        </w:rPr>
      </w:pPr>
      <w:r>
        <w:rPr>
          <w:rFonts w:ascii="Garamond" w:hAnsi="Garamond"/>
          <w:lang w:val="es-ES"/>
        </w:rPr>
        <w:t xml:space="preserve">planear ejercicios de práctica </w:t>
      </w:r>
      <w:r w:rsidR="00233AE0">
        <w:rPr>
          <w:rFonts w:ascii="Garamond" w:hAnsi="Garamond"/>
          <w:lang w:val="es-ES"/>
        </w:rPr>
        <w:t>que involucren la expresión, la identificación y la relación empática de los estudiantes con una variedad de textos</w:t>
      </w:r>
    </w:p>
    <w:p w14:paraId="7DC76C0B" w14:textId="1958248F" w:rsidR="006C1476" w:rsidRPr="00233AE0" w:rsidRDefault="00233AE0" w:rsidP="004C4471">
      <w:pPr>
        <w:pStyle w:val="ListParagraph"/>
        <w:numPr>
          <w:ilvl w:val="0"/>
          <w:numId w:val="11"/>
        </w:numPr>
        <w:jc w:val="both"/>
        <w:rPr>
          <w:rFonts w:ascii="Garamond" w:hAnsi="Garamond"/>
          <w:lang w:val="es-AR"/>
        </w:rPr>
      </w:pPr>
      <w:r>
        <w:rPr>
          <w:rFonts w:ascii="Garamond" w:hAnsi="Garamond"/>
          <w:lang w:val="es-ES"/>
        </w:rPr>
        <w:t xml:space="preserve">desarrollar y consolidar un </w:t>
      </w:r>
      <w:r w:rsidRPr="00233AE0">
        <w:rPr>
          <w:rFonts w:ascii="Garamond" w:hAnsi="Garamond"/>
          <w:lang w:val="es-ES"/>
        </w:rPr>
        <w:t>vocabulario específico para hablar de emociones y analizarlas</w:t>
      </w:r>
      <w:r>
        <w:rPr>
          <w:rFonts w:ascii="Garamond" w:hAnsi="Garamond"/>
          <w:lang w:val="es-ES"/>
        </w:rPr>
        <w:t xml:space="preserve">, siguiendo los esquemas de teóricos (en particular, </w:t>
      </w:r>
      <w:proofErr w:type="spellStart"/>
      <w:r>
        <w:rPr>
          <w:rFonts w:ascii="Garamond" w:hAnsi="Garamond"/>
          <w:lang w:val="es-ES"/>
        </w:rPr>
        <w:t>Sylvan</w:t>
      </w:r>
      <w:proofErr w:type="spellEnd"/>
      <w:r>
        <w:rPr>
          <w:rFonts w:ascii="Garamond" w:hAnsi="Garamond"/>
          <w:lang w:val="es-ES"/>
        </w:rPr>
        <w:t xml:space="preserve"> </w:t>
      </w:r>
      <w:proofErr w:type="spellStart"/>
      <w:r>
        <w:rPr>
          <w:rFonts w:ascii="Garamond" w:hAnsi="Garamond"/>
          <w:lang w:val="es-ES"/>
        </w:rPr>
        <w:t>Tomkins</w:t>
      </w:r>
      <w:proofErr w:type="spellEnd"/>
      <w:r>
        <w:rPr>
          <w:rFonts w:ascii="Garamond" w:hAnsi="Garamond"/>
          <w:lang w:val="es-ES"/>
        </w:rPr>
        <w:t xml:space="preserve"> y Martha Nussbaum)</w:t>
      </w:r>
    </w:p>
    <w:p w14:paraId="23D09CAE" w14:textId="4A5655DB" w:rsidR="00233AE0" w:rsidRPr="00233AE0" w:rsidRDefault="00233AE0" w:rsidP="004C4471">
      <w:pPr>
        <w:pStyle w:val="ListParagraph"/>
        <w:numPr>
          <w:ilvl w:val="0"/>
          <w:numId w:val="11"/>
        </w:numPr>
        <w:jc w:val="both"/>
        <w:rPr>
          <w:rFonts w:ascii="Garamond" w:hAnsi="Garamond"/>
          <w:lang w:val="es-AR"/>
        </w:rPr>
      </w:pPr>
      <w:r>
        <w:rPr>
          <w:rFonts w:ascii="Garamond" w:hAnsi="Garamond"/>
          <w:lang w:val="es-AR"/>
        </w:rPr>
        <w:t>identificar la dimensión ética y la diferencia cultural involucrada en la enseñanza del examen de las emociones</w:t>
      </w:r>
    </w:p>
    <w:p w14:paraId="0B367C41" w14:textId="77777777" w:rsidR="00AA70B7" w:rsidRDefault="00AA70B7" w:rsidP="006C1476">
      <w:pPr>
        <w:jc w:val="both"/>
        <w:rPr>
          <w:rFonts w:ascii="Garamond" w:hAnsi="Garamond" w:cs="Times New Roman"/>
          <w:b/>
        </w:rPr>
      </w:pPr>
    </w:p>
    <w:p w14:paraId="2E34DADD" w14:textId="326C9901" w:rsidR="006C1476" w:rsidRPr="00233AE0" w:rsidRDefault="006C1476" w:rsidP="006C1476">
      <w:pPr>
        <w:jc w:val="both"/>
        <w:rPr>
          <w:rFonts w:ascii="Garamond" w:hAnsi="Garamond" w:cs="Times New Roman"/>
          <w:b/>
        </w:rPr>
      </w:pPr>
      <w:r w:rsidRPr="00233AE0">
        <w:rPr>
          <w:rFonts w:ascii="Garamond" w:hAnsi="Garamond" w:cs="Times New Roman"/>
          <w:b/>
        </w:rPr>
        <w:t>Materiales</w:t>
      </w:r>
    </w:p>
    <w:p w14:paraId="739986FC" w14:textId="5C2DCB62" w:rsidR="006C1476" w:rsidRPr="00233AE0" w:rsidRDefault="006C1476" w:rsidP="006C1476">
      <w:pPr>
        <w:jc w:val="both"/>
        <w:rPr>
          <w:rFonts w:ascii="Garamond" w:hAnsi="Garamond"/>
        </w:rPr>
      </w:pPr>
      <w:r w:rsidRPr="00233AE0">
        <w:rPr>
          <w:rFonts w:ascii="Garamond" w:hAnsi="Garamond" w:cs="Times New Roman"/>
        </w:rPr>
        <w:t>Todos los materiales de</w:t>
      </w:r>
      <w:r w:rsidRPr="00233AE0">
        <w:rPr>
          <w:rFonts w:ascii="Garamond" w:hAnsi="Garamond"/>
        </w:rPr>
        <w:t xml:space="preserve"> </w:t>
      </w:r>
      <w:r w:rsidRPr="00233AE0">
        <w:rPr>
          <w:rFonts w:ascii="Garamond" w:hAnsi="Garamond" w:cs="Times New Roman"/>
        </w:rPr>
        <w:t>l</w:t>
      </w:r>
      <w:r w:rsidRPr="00233AE0">
        <w:rPr>
          <w:rFonts w:ascii="Garamond" w:hAnsi="Garamond"/>
        </w:rPr>
        <w:t>ectura del</w:t>
      </w:r>
      <w:r w:rsidRPr="00233AE0">
        <w:rPr>
          <w:rFonts w:ascii="Garamond" w:hAnsi="Garamond" w:cs="Times New Roman"/>
        </w:rPr>
        <w:t xml:space="preserve"> curso estarán en Moodle</w:t>
      </w:r>
      <w:r w:rsidR="00AA70B7" w:rsidRPr="00233AE0">
        <w:rPr>
          <w:rFonts w:ascii="Garamond" w:hAnsi="Garamond" w:cs="Times New Roman"/>
        </w:rPr>
        <w:t xml:space="preserve"> o se podrá acceder a ellos por internet. </w:t>
      </w:r>
    </w:p>
    <w:p w14:paraId="1CA87363" w14:textId="77777777" w:rsidR="006C1476" w:rsidRPr="00233AE0" w:rsidRDefault="006C1476" w:rsidP="006C1476">
      <w:pPr>
        <w:jc w:val="both"/>
        <w:rPr>
          <w:rFonts w:ascii="Garamond" w:hAnsi="Garamond"/>
        </w:rPr>
      </w:pPr>
    </w:p>
    <w:p w14:paraId="63DC5C65" w14:textId="77777777" w:rsidR="006C1476" w:rsidRPr="00233AE0" w:rsidRDefault="006C1476" w:rsidP="006C1476">
      <w:pPr>
        <w:rPr>
          <w:rFonts w:ascii="Garamond" w:hAnsi="Garamond"/>
          <w:b/>
        </w:rPr>
      </w:pPr>
      <w:r w:rsidRPr="00233AE0">
        <w:rPr>
          <w:rFonts w:ascii="Garamond" w:hAnsi="Garamond"/>
          <w:b/>
        </w:rPr>
        <w:t>Dinámica del curso y distribución de la calificación</w:t>
      </w:r>
    </w:p>
    <w:p w14:paraId="1BBADC97" w14:textId="2490CEFA" w:rsidR="00AA70B7" w:rsidRPr="003266A4" w:rsidRDefault="00AA70B7" w:rsidP="003266A4">
      <w:pPr>
        <w:rPr>
          <w:rFonts w:ascii="Garamond" w:hAnsi="Garamond"/>
          <w:bCs/>
        </w:rPr>
      </w:pPr>
      <w:r w:rsidRPr="00233AE0">
        <w:rPr>
          <w:rFonts w:ascii="Garamond" w:hAnsi="Garamond" w:cs="Times New Roman"/>
          <w:bCs/>
          <w:lang w:val="es-AR"/>
        </w:rPr>
        <w:t xml:space="preserve">Para organizar el curso, seguiremos la caja de herramientas que ofrece Sylvan Tomkins en </w:t>
      </w:r>
      <w:r w:rsidRPr="00233AE0">
        <w:rPr>
          <w:rFonts w:ascii="Garamond" w:hAnsi="Garamond" w:cs="Times New Roman"/>
          <w:bCs/>
          <w:i/>
          <w:iCs/>
          <w:lang w:val="es-AR"/>
        </w:rPr>
        <w:t>Affect, Imagery, Consciousness</w:t>
      </w:r>
      <w:r w:rsidRPr="00233AE0">
        <w:rPr>
          <w:rFonts w:ascii="Garamond" w:hAnsi="Garamond" w:cs="Times New Roman"/>
          <w:bCs/>
          <w:lang w:val="es-AR"/>
        </w:rPr>
        <w:t xml:space="preserve"> y algunos ensayos de Martha Nussbaum</w:t>
      </w:r>
      <w:r w:rsidR="00233AE0">
        <w:rPr>
          <w:rFonts w:ascii="Garamond" w:hAnsi="Garamond" w:cs="Times New Roman"/>
          <w:bCs/>
          <w:lang w:val="es-AR"/>
        </w:rPr>
        <w:t xml:space="preserve"> presentes en </w:t>
      </w:r>
      <w:r w:rsidR="00233AE0" w:rsidRPr="00233AE0">
        <w:rPr>
          <w:rFonts w:ascii="Garamond" w:hAnsi="Garamond" w:cs="Times New Roman"/>
          <w:bCs/>
          <w:i/>
          <w:iCs/>
          <w:lang w:val="es-AR"/>
        </w:rPr>
        <w:t>Upheavals of Thought</w:t>
      </w:r>
      <w:r w:rsidR="00233AE0">
        <w:rPr>
          <w:rFonts w:ascii="Garamond" w:hAnsi="Garamond" w:cs="Times New Roman"/>
          <w:bCs/>
          <w:lang w:val="es-AR"/>
        </w:rPr>
        <w:t xml:space="preserve">. Para consolidar este vocabulario y el necesario para hablar de emociones, la </w:t>
      </w:r>
      <w:r w:rsidR="00233AE0" w:rsidRPr="00233AE0">
        <w:rPr>
          <w:rFonts w:ascii="Garamond" w:hAnsi="Garamond" w:cs="Times New Roman"/>
          <w:b/>
          <w:lang w:val="es-AR"/>
        </w:rPr>
        <w:t>Asistencia</w:t>
      </w:r>
      <w:r w:rsidR="00137A58">
        <w:rPr>
          <w:rFonts w:ascii="Garamond" w:hAnsi="Garamond" w:cs="Times New Roman"/>
          <w:b/>
          <w:lang w:val="es-AR"/>
        </w:rPr>
        <w:t>, participación y puntualidad</w:t>
      </w:r>
      <w:r w:rsidR="00233AE0">
        <w:rPr>
          <w:rFonts w:ascii="Garamond" w:hAnsi="Garamond" w:cs="Times New Roman"/>
          <w:bCs/>
          <w:lang w:val="es-AR"/>
        </w:rPr>
        <w:t xml:space="preserve"> son fundamentales. </w:t>
      </w:r>
      <w:r w:rsidR="00F77C5B">
        <w:rPr>
          <w:rFonts w:ascii="Garamond" w:hAnsi="Garamond" w:cs="Times New Roman"/>
          <w:bCs/>
          <w:lang w:val="es-AR"/>
        </w:rPr>
        <w:t xml:space="preserve">Durante el curso los estudiantes diseñarán y escribirán cinco </w:t>
      </w:r>
      <w:r w:rsidR="00F77C5B" w:rsidRPr="00F77C5B">
        <w:rPr>
          <w:rFonts w:ascii="Garamond" w:hAnsi="Garamond" w:cs="Times New Roman"/>
          <w:b/>
          <w:lang w:val="es-AR"/>
        </w:rPr>
        <w:t>Actividades</w:t>
      </w:r>
      <w:r w:rsidR="00F77C5B">
        <w:rPr>
          <w:rFonts w:ascii="Garamond" w:hAnsi="Garamond" w:cs="Times New Roman"/>
          <w:bCs/>
          <w:lang w:val="es-AR"/>
        </w:rPr>
        <w:t xml:space="preserve"> para sus clases. Son también </w:t>
      </w:r>
      <w:r w:rsidR="00233AE0">
        <w:rPr>
          <w:rFonts w:ascii="Garamond" w:hAnsi="Garamond" w:cs="Times New Roman"/>
          <w:bCs/>
          <w:lang w:val="es-AR"/>
        </w:rPr>
        <w:t xml:space="preserve">responsables de preparar una </w:t>
      </w:r>
      <w:r w:rsidR="00233AE0" w:rsidRPr="00233AE0">
        <w:rPr>
          <w:rFonts w:ascii="Garamond" w:hAnsi="Garamond" w:cs="Times New Roman"/>
          <w:b/>
          <w:lang w:val="es-AR"/>
        </w:rPr>
        <w:t>Presentación</w:t>
      </w:r>
      <w:r w:rsidR="00233AE0">
        <w:rPr>
          <w:rFonts w:ascii="Garamond" w:hAnsi="Garamond" w:cs="Times New Roman"/>
          <w:b/>
          <w:lang w:val="es-AR"/>
        </w:rPr>
        <w:t xml:space="preserve"> en grupo</w:t>
      </w:r>
      <w:r w:rsidR="00233AE0">
        <w:rPr>
          <w:rFonts w:ascii="Garamond" w:hAnsi="Garamond" w:cs="Times New Roman"/>
          <w:bCs/>
          <w:lang w:val="es-AR"/>
        </w:rPr>
        <w:t xml:space="preserve"> de dos o tres </w:t>
      </w:r>
      <w:r w:rsidR="00324C76">
        <w:rPr>
          <w:rFonts w:ascii="Garamond" w:hAnsi="Garamond" w:cs="Times New Roman"/>
          <w:bCs/>
          <w:lang w:val="es-AR"/>
        </w:rPr>
        <w:t>integrantes</w:t>
      </w:r>
      <w:r w:rsidR="00F77C5B">
        <w:rPr>
          <w:rFonts w:ascii="Garamond" w:hAnsi="Garamond" w:cs="Times New Roman"/>
          <w:bCs/>
          <w:lang w:val="es-AR"/>
        </w:rPr>
        <w:t xml:space="preserve"> para hablar de dichas actividades</w:t>
      </w:r>
      <w:r w:rsidR="00324C76">
        <w:rPr>
          <w:rFonts w:ascii="Garamond" w:hAnsi="Garamond" w:cs="Times New Roman"/>
          <w:bCs/>
          <w:lang w:val="es-AR"/>
        </w:rPr>
        <w:t xml:space="preserve">. Hacia el final, se pedirá la entrega de un </w:t>
      </w:r>
      <w:r w:rsidR="00324C76" w:rsidRPr="00324C76">
        <w:rPr>
          <w:rFonts w:ascii="Garamond" w:hAnsi="Garamond" w:cs="Times New Roman"/>
          <w:b/>
          <w:lang w:val="es-AR"/>
        </w:rPr>
        <w:t>dossier</w:t>
      </w:r>
      <w:r w:rsidR="00324C76">
        <w:rPr>
          <w:rFonts w:ascii="Garamond" w:hAnsi="Garamond" w:cs="Times New Roman"/>
          <w:bCs/>
          <w:lang w:val="es-AR"/>
        </w:rPr>
        <w:t xml:space="preserve"> con los trabajos realizados en clase y una </w:t>
      </w:r>
      <w:r w:rsidR="00324C76" w:rsidRPr="00324C76">
        <w:rPr>
          <w:rFonts w:ascii="Garamond" w:hAnsi="Garamond" w:cs="Times New Roman"/>
          <w:b/>
          <w:lang w:val="es-AR"/>
        </w:rPr>
        <w:t>reflexión</w:t>
      </w:r>
      <w:r w:rsidR="00324C76">
        <w:rPr>
          <w:rFonts w:ascii="Garamond" w:hAnsi="Garamond" w:cs="Times New Roman"/>
          <w:bCs/>
          <w:lang w:val="es-AR"/>
        </w:rPr>
        <w:t xml:space="preserve"> escrita sobre el asunto de las emociones y la diferencia cultural. </w:t>
      </w:r>
    </w:p>
    <w:p w14:paraId="0D34947B" w14:textId="77777777" w:rsidR="00895588" w:rsidRPr="00E635C5" w:rsidRDefault="00895588" w:rsidP="006C1476">
      <w:pPr>
        <w:rPr>
          <w:rFonts w:ascii="Garamond" w:hAnsi="Garamond"/>
          <w:b/>
        </w:rPr>
      </w:pPr>
    </w:p>
    <w:p w14:paraId="57C67986" w14:textId="382A2EFF" w:rsidR="006C1476" w:rsidRPr="00E635C5" w:rsidRDefault="006C1476" w:rsidP="006C1476">
      <w:pPr>
        <w:rPr>
          <w:rFonts w:ascii="Garamond" w:hAnsi="Garamond" w:cs="Times New Roman"/>
          <w:b/>
        </w:rPr>
      </w:pPr>
      <w:r w:rsidRPr="00E635C5">
        <w:rPr>
          <w:rFonts w:ascii="Garamond" w:hAnsi="Garamond" w:cs="Times New Roman"/>
          <w:b/>
        </w:rPr>
        <w:t>Asistencia y participación</w:t>
      </w:r>
      <w:r w:rsidRPr="00E635C5">
        <w:rPr>
          <w:rFonts w:ascii="Garamond" w:hAnsi="Garamond"/>
          <w:b/>
        </w:rPr>
        <w:t xml:space="preserve"> (</w:t>
      </w:r>
      <w:r w:rsidR="00324C76">
        <w:rPr>
          <w:rFonts w:ascii="Garamond" w:hAnsi="Garamond"/>
          <w:b/>
        </w:rPr>
        <w:t>2</w:t>
      </w:r>
      <w:r w:rsidRPr="00E635C5">
        <w:rPr>
          <w:rFonts w:ascii="Garamond" w:hAnsi="Garamond"/>
          <w:b/>
        </w:rPr>
        <w:t>0%)</w:t>
      </w:r>
    </w:p>
    <w:p w14:paraId="7430FE57" w14:textId="04D37A25" w:rsidR="006C1476" w:rsidRPr="00E635C5" w:rsidRDefault="006C1476" w:rsidP="006C1476">
      <w:pPr>
        <w:jc w:val="both"/>
        <w:rPr>
          <w:rFonts w:ascii="Garamond" w:hAnsi="Garamond"/>
        </w:rPr>
      </w:pPr>
      <w:r w:rsidRPr="00E635C5">
        <w:rPr>
          <w:rFonts w:ascii="Garamond" w:hAnsi="Garamond"/>
          <w:color w:val="000000"/>
          <w:lang w:val="es-ES_tradnl"/>
        </w:rPr>
        <w:t>Debido al formato intensivo del programa SLI, la puntualidad y la asistencia a clase son sumamente importantes.  No se permite ninguna falta a clase.  Cada ausencia bajará su nota por 10%. En el caso de enfermedad u otra emergencia, el estudiante debe consultar con el profesor y la directora del SLI.</w:t>
      </w:r>
      <w:r>
        <w:rPr>
          <w:rFonts w:ascii="Garamond" w:hAnsi="Garamond"/>
          <w:color w:val="000000"/>
          <w:lang w:val="es-ES_tradnl"/>
        </w:rPr>
        <w:t xml:space="preserve"> </w:t>
      </w:r>
      <w:r w:rsidR="003266A4">
        <w:rPr>
          <w:rFonts w:ascii="Garamond" w:hAnsi="Garamond"/>
          <w:color w:val="000000"/>
          <w:lang w:val="es-ES_tradnl"/>
        </w:rPr>
        <w:t xml:space="preserve"> (Ver Rúbrica de evaluación en el Apéndice.)</w:t>
      </w:r>
    </w:p>
    <w:p w14:paraId="17D5BF62" w14:textId="77777777" w:rsidR="006C1476" w:rsidRPr="00E635C5" w:rsidRDefault="006C1476" w:rsidP="006C1476">
      <w:pPr>
        <w:rPr>
          <w:rFonts w:ascii="Garamond" w:hAnsi="Garamond"/>
          <w:b/>
        </w:rPr>
      </w:pPr>
    </w:p>
    <w:p w14:paraId="2B5BCFD4" w14:textId="77777777" w:rsidR="00F77C5B" w:rsidRPr="00E635C5" w:rsidRDefault="00F77C5B" w:rsidP="00F77C5B">
      <w:pPr>
        <w:rPr>
          <w:rFonts w:ascii="Garamond" w:hAnsi="Garamond" w:cs="Times New Roman"/>
          <w:b/>
        </w:rPr>
      </w:pPr>
      <w:r>
        <w:rPr>
          <w:rFonts w:ascii="Garamond" w:hAnsi="Garamond"/>
          <w:b/>
        </w:rPr>
        <w:t>Actividades</w:t>
      </w:r>
      <w:r w:rsidRPr="00E635C5">
        <w:rPr>
          <w:rFonts w:ascii="Garamond" w:hAnsi="Garamond"/>
          <w:b/>
        </w:rPr>
        <w:t xml:space="preserve"> (20%)</w:t>
      </w:r>
    </w:p>
    <w:p w14:paraId="6C5C3B22" w14:textId="4016B4BE" w:rsidR="003266A4" w:rsidRDefault="00F77C5B" w:rsidP="003266A4">
      <w:pPr>
        <w:jc w:val="both"/>
        <w:rPr>
          <w:rFonts w:ascii="Garamond" w:hAnsi="Garamond" w:cs="Times New Roman"/>
        </w:rPr>
      </w:pPr>
      <w:r>
        <w:rPr>
          <w:rFonts w:ascii="Garamond" w:hAnsi="Garamond" w:cs="Times New Roman"/>
        </w:rPr>
        <w:t>Los estudiantes diseñarán y entregarán un total de cinco actividades. Las actividades deben contener</w:t>
      </w:r>
      <w:r w:rsidR="003266A4">
        <w:rPr>
          <w:rFonts w:ascii="Garamond" w:hAnsi="Garamond" w:cs="Times New Roman"/>
        </w:rPr>
        <w:t>: a) una explicación del contexto en el que serán utilizadas;</w:t>
      </w:r>
    </w:p>
    <w:p w14:paraId="7C40B740" w14:textId="1DD3B6FB" w:rsidR="00F77C5B" w:rsidRDefault="003266A4" w:rsidP="00F77C5B">
      <w:pPr>
        <w:jc w:val="both"/>
        <w:rPr>
          <w:rFonts w:ascii="Garamond" w:hAnsi="Garamond" w:cs="Times New Roman"/>
        </w:rPr>
      </w:pPr>
      <w:r>
        <w:rPr>
          <w:rFonts w:ascii="Garamond" w:hAnsi="Garamond" w:cs="Times New Roman"/>
        </w:rPr>
        <w:t xml:space="preserve">b) </w:t>
      </w:r>
      <w:r w:rsidR="00F77C5B">
        <w:rPr>
          <w:rFonts w:ascii="Garamond" w:hAnsi="Garamond" w:cs="Times New Roman"/>
        </w:rPr>
        <w:t>un</w:t>
      </w:r>
      <w:r>
        <w:rPr>
          <w:rFonts w:ascii="Garamond" w:hAnsi="Garamond" w:cs="Times New Roman"/>
        </w:rPr>
        <w:t xml:space="preserve">a explicación detallada de la </w:t>
      </w:r>
      <w:r w:rsidR="00F77C5B">
        <w:rPr>
          <w:rFonts w:ascii="Garamond" w:hAnsi="Garamond" w:cs="Times New Roman"/>
        </w:rPr>
        <w:t>lógica de su funcionamiento</w:t>
      </w:r>
      <w:r>
        <w:rPr>
          <w:rFonts w:ascii="Garamond" w:hAnsi="Garamond" w:cs="Times New Roman"/>
        </w:rPr>
        <w:t>;</w:t>
      </w:r>
    </w:p>
    <w:p w14:paraId="378BBA1B" w14:textId="013570D4" w:rsidR="003266A4" w:rsidRDefault="003266A4" w:rsidP="00F77C5B">
      <w:pPr>
        <w:jc w:val="both"/>
        <w:rPr>
          <w:rFonts w:ascii="Garamond" w:hAnsi="Garamond" w:cs="Times New Roman"/>
        </w:rPr>
      </w:pPr>
      <w:r>
        <w:rPr>
          <w:rFonts w:ascii="Garamond" w:hAnsi="Garamond" w:cs="Times New Roman"/>
        </w:rPr>
        <w:t>c) una evaluación de las ventajas y posibles dificultades de emplear esta actividad. (Ver Rúbrica de evaluación en el Apéndice.)</w:t>
      </w:r>
    </w:p>
    <w:p w14:paraId="34FE98C0" w14:textId="77777777" w:rsidR="00F77C5B" w:rsidRDefault="00F77C5B" w:rsidP="006C1476">
      <w:pPr>
        <w:rPr>
          <w:rFonts w:ascii="Garamond" w:hAnsi="Garamond"/>
          <w:b/>
          <w:bCs/>
        </w:rPr>
      </w:pPr>
    </w:p>
    <w:p w14:paraId="72CA0E72" w14:textId="77777777" w:rsidR="003266A4" w:rsidRPr="003266A4" w:rsidRDefault="003266A4" w:rsidP="003266A4">
      <w:pPr>
        <w:rPr>
          <w:rFonts w:ascii="Calibri" w:eastAsia="Times New Roman" w:hAnsi="Calibri" w:cs="Calibri"/>
          <w:color w:val="212121"/>
        </w:rPr>
      </w:pPr>
      <w:r w:rsidRPr="003266A4">
        <w:rPr>
          <w:rFonts w:ascii="Garamond" w:eastAsia="Times New Roman" w:hAnsi="Garamond" w:cs="Calibri"/>
          <w:b/>
          <w:bCs/>
          <w:color w:val="212121"/>
        </w:rPr>
        <w:t>Presentación (20%)</w:t>
      </w:r>
    </w:p>
    <w:p w14:paraId="4DAC58D6" w14:textId="7AA79636" w:rsidR="003266A4" w:rsidRPr="003266A4" w:rsidRDefault="003266A4" w:rsidP="003266A4">
      <w:pPr>
        <w:jc w:val="both"/>
        <w:rPr>
          <w:rFonts w:ascii="Calibri" w:eastAsia="Times New Roman" w:hAnsi="Calibri" w:cs="Calibri"/>
          <w:color w:val="212121"/>
        </w:rPr>
      </w:pPr>
      <w:r w:rsidRPr="003266A4">
        <w:rPr>
          <w:rFonts w:ascii="Garamond" w:eastAsia="Times New Roman" w:hAnsi="Garamond" w:cs="Calibri"/>
          <w:color w:val="212121"/>
        </w:rPr>
        <w:t>La presentación se hará sobre un tema que se aborda</w:t>
      </w:r>
      <w:r>
        <w:rPr>
          <w:rFonts w:ascii="Garamond" w:eastAsia="Times New Roman" w:hAnsi="Garamond" w:cs="Calibri"/>
          <w:color w:val="212121"/>
        </w:rPr>
        <w:t xml:space="preserve"> </w:t>
      </w:r>
      <w:r w:rsidRPr="003266A4">
        <w:rPr>
          <w:rFonts w:ascii="Garamond" w:eastAsia="Times New Roman" w:hAnsi="Garamond" w:cs="Calibri"/>
          <w:color w:val="212121"/>
        </w:rPr>
        <w:t>durante el curso ese día. Cada presentación debe tener una duración de 7 minutos</w:t>
      </w:r>
      <w:r>
        <w:rPr>
          <w:rFonts w:ascii="Garamond" w:eastAsia="Times New Roman" w:hAnsi="Garamond" w:cs="Calibri"/>
          <w:color w:val="212121"/>
        </w:rPr>
        <w:t>, referirse detenidamente al texto asignado y elaborar un análisis,</w:t>
      </w:r>
      <w:r w:rsidRPr="003266A4">
        <w:rPr>
          <w:rFonts w:ascii="Garamond" w:eastAsia="Times New Roman" w:hAnsi="Garamond" w:cs="Calibri"/>
          <w:color w:val="212121"/>
        </w:rPr>
        <w:t xml:space="preserve"> y finalizar con preguntas para iniciar la conversación en clase. </w:t>
      </w:r>
      <w:r>
        <w:rPr>
          <w:rFonts w:ascii="Garamond" w:eastAsia="Times New Roman" w:hAnsi="Garamond" w:cs="Calibri"/>
          <w:color w:val="212121"/>
        </w:rPr>
        <w:t>(Ver Rúbrica de evaluación en el Apéndice.)</w:t>
      </w:r>
    </w:p>
    <w:p w14:paraId="065D7FC7" w14:textId="3EFCAF03" w:rsidR="003266A4" w:rsidRDefault="003266A4" w:rsidP="006C1476">
      <w:pPr>
        <w:rPr>
          <w:rFonts w:ascii="Garamond" w:hAnsi="Garamond"/>
          <w:b/>
          <w:bCs/>
        </w:rPr>
      </w:pPr>
    </w:p>
    <w:p w14:paraId="06EB4E91" w14:textId="1D6CE305" w:rsidR="006C1476" w:rsidRPr="00E635C5" w:rsidRDefault="00324C76" w:rsidP="006C1476">
      <w:pPr>
        <w:rPr>
          <w:rFonts w:ascii="Garamond" w:hAnsi="Garamond"/>
          <w:b/>
          <w:bCs/>
        </w:rPr>
      </w:pPr>
      <w:r>
        <w:rPr>
          <w:rFonts w:ascii="Garamond" w:hAnsi="Garamond"/>
          <w:b/>
          <w:bCs/>
        </w:rPr>
        <w:t>Dossier</w:t>
      </w:r>
      <w:r w:rsidR="006C1476" w:rsidRPr="00E635C5">
        <w:rPr>
          <w:rFonts w:ascii="Garamond" w:hAnsi="Garamond"/>
          <w:b/>
          <w:bCs/>
        </w:rPr>
        <w:t xml:space="preserve"> (</w:t>
      </w:r>
      <w:r>
        <w:rPr>
          <w:rFonts w:ascii="Garamond" w:hAnsi="Garamond"/>
          <w:b/>
          <w:bCs/>
        </w:rPr>
        <w:t>3</w:t>
      </w:r>
      <w:r w:rsidR="006C1476" w:rsidRPr="00E635C5">
        <w:rPr>
          <w:rFonts w:ascii="Garamond" w:hAnsi="Garamond"/>
          <w:b/>
          <w:bCs/>
        </w:rPr>
        <w:t>0%)</w:t>
      </w:r>
    </w:p>
    <w:p w14:paraId="6D7A9B04" w14:textId="77777777" w:rsidR="003266A4" w:rsidRPr="003266A4" w:rsidRDefault="003266A4" w:rsidP="003266A4">
      <w:pPr>
        <w:rPr>
          <w:rFonts w:ascii="Garamond" w:hAnsi="Garamond"/>
          <w:sz w:val="22"/>
          <w:szCs w:val="22"/>
        </w:rPr>
      </w:pPr>
      <w:r w:rsidRPr="003266A4">
        <w:rPr>
          <w:rFonts w:ascii="Garamond" w:hAnsi="Garamond"/>
          <w:sz w:val="22"/>
          <w:szCs w:val="22"/>
        </w:rPr>
        <w:t>El dossier contiene las siguientes partes, en este orden:</w:t>
      </w:r>
    </w:p>
    <w:p w14:paraId="1399E1EA" w14:textId="77777777" w:rsidR="003266A4" w:rsidRPr="003266A4" w:rsidRDefault="003266A4" w:rsidP="003266A4">
      <w:pPr>
        <w:pStyle w:val="ListParagraph"/>
        <w:numPr>
          <w:ilvl w:val="0"/>
          <w:numId w:val="16"/>
        </w:numPr>
        <w:rPr>
          <w:rFonts w:ascii="Garamond" w:hAnsi="Garamond"/>
          <w:sz w:val="22"/>
          <w:szCs w:val="22"/>
          <w:lang w:val="es-ES"/>
        </w:rPr>
      </w:pPr>
      <w:r w:rsidRPr="003266A4">
        <w:rPr>
          <w:rFonts w:ascii="Garamond" w:hAnsi="Garamond"/>
          <w:sz w:val="22"/>
          <w:szCs w:val="22"/>
          <w:lang w:val="es-ES"/>
        </w:rPr>
        <w:t xml:space="preserve">Un ensayo introductorio de dos páginas (~600 palabras) que responde algunas o todas estas preguntas: </w:t>
      </w:r>
    </w:p>
    <w:p w14:paraId="117C926C" w14:textId="77777777" w:rsidR="003266A4" w:rsidRPr="003266A4" w:rsidRDefault="003266A4" w:rsidP="003266A4">
      <w:pPr>
        <w:pStyle w:val="ListParagraph"/>
        <w:numPr>
          <w:ilvl w:val="0"/>
          <w:numId w:val="17"/>
        </w:numPr>
        <w:rPr>
          <w:rFonts w:ascii="Garamond" w:hAnsi="Garamond"/>
          <w:sz w:val="22"/>
          <w:szCs w:val="22"/>
          <w:lang w:val="es-ES"/>
        </w:rPr>
      </w:pPr>
      <w:r w:rsidRPr="003266A4">
        <w:rPr>
          <w:rFonts w:ascii="Garamond" w:hAnsi="Garamond"/>
          <w:sz w:val="22"/>
          <w:szCs w:val="22"/>
          <w:lang w:val="es-ES"/>
        </w:rPr>
        <w:t xml:space="preserve">¿Cuál ha sido la herramienta pedagógica más importante/útil que has aprendido en esta clase? </w:t>
      </w:r>
    </w:p>
    <w:p w14:paraId="7309E67D" w14:textId="4C3D698E" w:rsidR="003266A4" w:rsidRPr="003266A4" w:rsidRDefault="003266A4" w:rsidP="003266A4">
      <w:pPr>
        <w:pStyle w:val="ListParagraph"/>
        <w:numPr>
          <w:ilvl w:val="0"/>
          <w:numId w:val="17"/>
        </w:numPr>
        <w:rPr>
          <w:rFonts w:ascii="Garamond" w:hAnsi="Garamond"/>
          <w:sz w:val="22"/>
          <w:szCs w:val="22"/>
          <w:lang w:val="es-ES"/>
        </w:rPr>
      </w:pPr>
      <w:r w:rsidRPr="003266A4">
        <w:rPr>
          <w:rFonts w:ascii="Garamond" w:hAnsi="Garamond"/>
          <w:sz w:val="22"/>
          <w:szCs w:val="22"/>
          <w:lang w:val="es-ES"/>
        </w:rPr>
        <w:t xml:space="preserve">¿Cuál es tu filosofía sobre el uso de </w:t>
      </w:r>
      <w:r>
        <w:rPr>
          <w:rFonts w:ascii="Garamond" w:hAnsi="Garamond"/>
          <w:sz w:val="22"/>
          <w:szCs w:val="22"/>
          <w:lang w:val="es-ES"/>
        </w:rPr>
        <w:t>las emociones</w:t>
      </w:r>
      <w:r w:rsidRPr="003266A4">
        <w:rPr>
          <w:rFonts w:ascii="Garamond" w:hAnsi="Garamond"/>
          <w:sz w:val="22"/>
          <w:szCs w:val="22"/>
          <w:lang w:val="es-ES"/>
        </w:rPr>
        <w:t xml:space="preserve"> en tu pedagogía?</w:t>
      </w:r>
    </w:p>
    <w:p w14:paraId="5DDC3E86" w14:textId="77777777" w:rsidR="003266A4" w:rsidRPr="003266A4" w:rsidRDefault="003266A4" w:rsidP="003266A4">
      <w:pPr>
        <w:pStyle w:val="ListParagraph"/>
        <w:numPr>
          <w:ilvl w:val="0"/>
          <w:numId w:val="17"/>
        </w:numPr>
        <w:rPr>
          <w:rFonts w:ascii="Garamond" w:hAnsi="Garamond"/>
          <w:sz w:val="22"/>
          <w:szCs w:val="22"/>
          <w:lang w:val="es-ES"/>
        </w:rPr>
      </w:pPr>
      <w:r w:rsidRPr="003266A4">
        <w:rPr>
          <w:rFonts w:ascii="Garamond" w:hAnsi="Garamond"/>
          <w:sz w:val="22"/>
          <w:szCs w:val="22"/>
          <w:lang w:val="es-ES"/>
        </w:rPr>
        <w:t>¿Ves algún “patrón” en el tipo de actividad que produjiste en esta clase? ¿A qué lo atribuyes?</w:t>
      </w:r>
    </w:p>
    <w:p w14:paraId="655770EC" w14:textId="77777777" w:rsidR="003266A4" w:rsidRPr="003266A4" w:rsidRDefault="003266A4" w:rsidP="003266A4">
      <w:pPr>
        <w:pStyle w:val="ListParagraph"/>
        <w:numPr>
          <w:ilvl w:val="0"/>
          <w:numId w:val="17"/>
        </w:numPr>
        <w:rPr>
          <w:rFonts w:ascii="Garamond" w:hAnsi="Garamond"/>
          <w:sz w:val="22"/>
          <w:szCs w:val="22"/>
          <w:lang w:val="es-ES"/>
        </w:rPr>
      </w:pPr>
      <w:r w:rsidRPr="003266A4">
        <w:rPr>
          <w:rFonts w:ascii="Garamond" w:hAnsi="Garamond"/>
          <w:sz w:val="22"/>
          <w:szCs w:val="22"/>
          <w:lang w:val="es-ES"/>
        </w:rPr>
        <w:t>¿Cuál de las 5 actividades es tu favorita y por qué?</w:t>
      </w:r>
    </w:p>
    <w:p w14:paraId="6693EA32" w14:textId="1E9EB987" w:rsidR="003266A4" w:rsidRPr="003266A4" w:rsidRDefault="003266A4" w:rsidP="003266A4">
      <w:pPr>
        <w:pStyle w:val="ListParagraph"/>
        <w:numPr>
          <w:ilvl w:val="0"/>
          <w:numId w:val="17"/>
        </w:numPr>
        <w:rPr>
          <w:rFonts w:ascii="Garamond" w:hAnsi="Garamond"/>
          <w:sz w:val="22"/>
          <w:szCs w:val="22"/>
          <w:lang w:val="es-ES"/>
        </w:rPr>
      </w:pPr>
      <w:r w:rsidRPr="003266A4">
        <w:rPr>
          <w:rFonts w:ascii="Garamond" w:hAnsi="Garamond"/>
          <w:sz w:val="22"/>
          <w:szCs w:val="22"/>
          <w:lang w:val="es-ES"/>
        </w:rPr>
        <w:t>¿Qué dificultades anticipas</w:t>
      </w:r>
      <w:r>
        <w:rPr>
          <w:rFonts w:ascii="Garamond" w:hAnsi="Garamond"/>
          <w:sz w:val="22"/>
          <w:szCs w:val="22"/>
          <w:lang w:val="es-ES"/>
        </w:rPr>
        <w:t xml:space="preserve"> en el uso de las emociones como herramienta pedagógica?</w:t>
      </w:r>
    </w:p>
    <w:p w14:paraId="538C5F8C" w14:textId="699CFBF8" w:rsidR="003266A4" w:rsidRPr="003266A4" w:rsidRDefault="003266A4" w:rsidP="003266A4">
      <w:pPr>
        <w:pStyle w:val="ListParagraph"/>
        <w:numPr>
          <w:ilvl w:val="0"/>
          <w:numId w:val="16"/>
        </w:numPr>
        <w:rPr>
          <w:rFonts w:ascii="Garamond" w:hAnsi="Garamond"/>
          <w:b/>
          <w:bCs/>
          <w:sz w:val="22"/>
          <w:szCs w:val="22"/>
          <w:lang w:val="es-ES"/>
        </w:rPr>
      </w:pPr>
      <w:r w:rsidRPr="003266A4">
        <w:rPr>
          <w:rFonts w:ascii="Garamond" w:hAnsi="Garamond"/>
          <w:sz w:val="22"/>
          <w:szCs w:val="22"/>
          <w:lang w:val="es-ES"/>
        </w:rPr>
        <w:t>Las cinco actividades destinadas que fueron cread</w:t>
      </w:r>
      <w:r>
        <w:rPr>
          <w:rFonts w:ascii="Garamond" w:hAnsi="Garamond"/>
          <w:sz w:val="22"/>
          <w:szCs w:val="22"/>
          <w:lang w:val="es-ES"/>
        </w:rPr>
        <w:t>a</w:t>
      </w:r>
      <w:r w:rsidRPr="003266A4">
        <w:rPr>
          <w:rFonts w:ascii="Garamond" w:hAnsi="Garamond"/>
          <w:sz w:val="22"/>
          <w:szCs w:val="22"/>
          <w:lang w:val="es-ES"/>
        </w:rPr>
        <w:t xml:space="preserve">s durante clase </w:t>
      </w:r>
      <w:r w:rsidRPr="003266A4">
        <w:rPr>
          <w:rFonts w:ascii="Garamond" w:hAnsi="Garamond"/>
          <w:sz w:val="22"/>
          <w:szCs w:val="22"/>
          <w:u w:val="single"/>
          <w:lang w:val="es-ES"/>
        </w:rPr>
        <w:t>en su versión final</w:t>
      </w:r>
      <w:r w:rsidRPr="003266A4">
        <w:rPr>
          <w:rFonts w:ascii="Garamond" w:hAnsi="Garamond"/>
          <w:sz w:val="22"/>
          <w:szCs w:val="22"/>
          <w:lang w:val="es-ES"/>
        </w:rPr>
        <w:t>. Esto significa un trabajo de corrección/edición.</w:t>
      </w:r>
    </w:p>
    <w:p w14:paraId="4B3A6077" w14:textId="77777777" w:rsidR="003266A4" w:rsidRPr="003266A4" w:rsidRDefault="003266A4" w:rsidP="003266A4">
      <w:pPr>
        <w:pStyle w:val="ListParagraph"/>
        <w:numPr>
          <w:ilvl w:val="0"/>
          <w:numId w:val="16"/>
        </w:numPr>
        <w:rPr>
          <w:rFonts w:ascii="Garamond" w:hAnsi="Garamond"/>
          <w:sz w:val="22"/>
          <w:szCs w:val="22"/>
          <w:lang w:val="es-ES"/>
        </w:rPr>
      </w:pPr>
      <w:r w:rsidRPr="003266A4">
        <w:rPr>
          <w:rFonts w:ascii="Garamond" w:hAnsi="Garamond"/>
          <w:sz w:val="22"/>
          <w:szCs w:val="22"/>
          <w:lang w:val="es-ES"/>
        </w:rPr>
        <w:t>Una reflexión final *(ver debajo)</w:t>
      </w:r>
    </w:p>
    <w:p w14:paraId="6BC06387" w14:textId="77777777" w:rsidR="006C1476" w:rsidRPr="003266A4" w:rsidRDefault="006C1476" w:rsidP="006C1476">
      <w:pPr>
        <w:rPr>
          <w:rFonts w:ascii="Garamond" w:hAnsi="Garamond"/>
          <w:b/>
          <w:bCs/>
        </w:rPr>
      </w:pPr>
    </w:p>
    <w:p w14:paraId="4EB7274E" w14:textId="1C1B8060" w:rsidR="006C1476" w:rsidRPr="003266A4" w:rsidRDefault="00324C76" w:rsidP="006C1476">
      <w:pPr>
        <w:jc w:val="both"/>
        <w:rPr>
          <w:rFonts w:ascii="Garamond" w:hAnsi="Garamond" w:cs="Times New Roman"/>
          <w:b/>
        </w:rPr>
      </w:pPr>
      <w:r w:rsidRPr="003266A4">
        <w:rPr>
          <w:rFonts w:ascii="Garamond" w:hAnsi="Garamond"/>
          <w:b/>
        </w:rPr>
        <w:t>Reflexión</w:t>
      </w:r>
      <w:r w:rsidR="006C1476" w:rsidRPr="003266A4">
        <w:rPr>
          <w:rFonts w:ascii="Garamond" w:hAnsi="Garamond" w:cs="Times New Roman"/>
          <w:b/>
        </w:rPr>
        <w:t xml:space="preserve"> final</w:t>
      </w:r>
      <w:r w:rsidR="006C1476" w:rsidRPr="003266A4">
        <w:rPr>
          <w:rFonts w:ascii="Garamond" w:hAnsi="Garamond"/>
          <w:b/>
        </w:rPr>
        <w:t xml:space="preserve"> (</w:t>
      </w:r>
      <w:r w:rsidRPr="003266A4">
        <w:rPr>
          <w:rFonts w:ascii="Garamond" w:hAnsi="Garamond"/>
          <w:b/>
        </w:rPr>
        <w:t>10</w:t>
      </w:r>
      <w:r w:rsidR="006C1476" w:rsidRPr="003266A4">
        <w:rPr>
          <w:rFonts w:ascii="Garamond" w:hAnsi="Garamond"/>
          <w:b/>
        </w:rPr>
        <w:t>%)</w:t>
      </w:r>
    </w:p>
    <w:p w14:paraId="636BBF83" w14:textId="74761A5B" w:rsidR="006C1476" w:rsidRPr="00E93A3C" w:rsidRDefault="00324C76" w:rsidP="006C1476">
      <w:pPr>
        <w:jc w:val="both"/>
        <w:rPr>
          <w:rFonts w:ascii="Garamond" w:hAnsi="Garamond" w:cs="Times New Roman"/>
        </w:rPr>
      </w:pPr>
      <w:r>
        <w:rPr>
          <w:rFonts w:ascii="Garamond" w:hAnsi="Garamond"/>
        </w:rPr>
        <w:t>Esta reflexión informal considera las diferencias culturales a la hora de hablar de emociones</w:t>
      </w:r>
      <w:r w:rsidR="006377D2">
        <w:rPr>
          <w:rFonts w:ascii="Garamond" w:hAnsi="Garamond"/>
        </w:rPr>
        <w:t xml:space="preserve"> y dialoga explícitamente con un ensayo sobre el tema.</w:t>
      </w:r>
      <w:r>
        <w:rPr>
          <w:rFonts w:ascii="Garamond" w:hAnsi="Garamond"/>
        </w:rPr>
        <w:t xml:space="preserve">  </w:t>
      </w:r>
    </w:p>
    <w:p w14:paraId="379EFF2C" w14:textId="77777777" w:rsidR="006C1476" w:rsidRPr="00E93A3C" w:rsidRDefault="006C1476" w:rsidP="006C1476">
      <w:pPr>
        <w:jc w:val="center"/>
        <w:rPr>
          <w:rFonts w:ascii="Garamond" w:hAnsi="Garamond"/>
          <w:b/>
          <w:smallCaps/>
          <w:lang w:val="es-ES_tradnl"/>
        </w:rPr>
      </w:pPr>
    </w:p>
    <w:p w14:paraId="69B01B1D" w14:textId="77777777" w:rsidR="006C1476" w:rsidRDefault="006C1476" w:rsidP="006C1476">
      <w:pPr>
        <w:rPr>
          <w:rFonts w:ascii="Garamond" w:hAnsi="Garamond"/>
          <w:color w:val="201F1E"/>
          <w:shd w:val="clear" w:color="auto" w:fill="FFFFFF"/>
        </w:rPr>
      </w:pPr>
      <w:r w:rsidRPr="00E93A3C">
        <w:rPr>
          <w:rFonts w:ascii="Garamond" w:hAnsi="Garamond"/>
          <w:b/>
          <w:bCs/>
          <w:color w:val="201F1E"/>
          <w:shd w:val="clear" w:color="auto" w:fill="FFFFFF"/>
        </w:rPr>
        <w:t>Escala de calificación:</w:t>
      </w:r>
      <w:r w:rsidRPr="00E93A3C">
        <w:rPr>
          <w:rFonts w:ascii="Garamond" w:hAnsi="Garamond"/>
          <w:color w:val="201F1E"/>
          <w:shd w:val="clear" w:color="auto" w:fill="FFFFFF"/>
        </w:rPr>
        <w:t xml:space="preserve"> </w:t>
      </w:r>
    </w:p>
    <w:tbl>
      <w:tblPr>
        <w:tblStyle w:val="TableGrid"/>
        <w:tblW w:w="7010" w:type="dxa"/>
        <w:tblLook w:val="04A0" w:firstRow="1" w:lastRow="0" w:firstColumn="1" w:lastColumn="0" w:noHBand="0" w:noVBand="1"/>
      </w:tblPr>
      <w:tblGrid>
        <w:gridCol w:w="1160"/>
        <w:gridCol w:w="1170"/>
        <w:gridCol w:w="1170"/>
        <w:gridCol w:w="1170"/>
        <w:gridCol w:w="1170"/>
        <w:gridCol w:w="1170"/>
      </w:tblGrid>
      <w:tr w:rsidR="0014506C" w14:paraId="5FA3927C" w14:textId="77777777" w:rsidTr="0014506C">
        <w:tc>
          <w:tcPr>
            <w:tcW w:w="1160" w:type="dxa"/>
          </w:tcPr>
          <w:p w14:paraId="240D2976" w14:textId="77777777" w:rsidR="0014506C" w:rsidRDefault="0014506C" w:rsidP="002F6ABA">
            <w:pPr>
              <w:rPr>
                <w:color w:val="201F1E"/>
                <w:shd w:val="clear" w:color="auto" w:fill="FFFFFF"/>
                <w:lang w:eastAsia="zh-CN"/>
              </w:rPr>
            </w:pPr>
            <w:proofErr w:type="gramStart"/>
            <w:r w:rsidRPr="00E93A3C">
              <w:rPr>
                <w:color w:val="201F1E"/>
                <w:shd w:val="clear" w:color="auto" w:fill="FFFFFF"/>
                <w:lang w:val="en-US" w:eastAsia="zh-CN"/>
              </w:rPr>
              <w:t xml:space="preserve">A </w:t>
            </w:r>
            <w:r>
              <w:rPr>
                <w:color w:val="201F1E"/>
                <w:shd w:val="clear" w:color="auto" w:fill="FFFFFF"/>
                <w:lang w:eastAsia="zh-CN"/>
              </w:rPr>
              <w:t xml:space="preserve"> </w:t>
            </w:r>
            <w:r w:rsidRPr="00E93A3C">
              <w:rPr>
                <w:color w:val="201F1E"/>
                <w:shd w:val="clear" w:color="auto" w:fill="FFFFFF"/>
                <w:lang w:val="en-US" w:eastAsia="zh-CN"/>
              </w:rPr>
              <w:t>100</w:t>
            </w:r>
            <w:proofErr w:type="gramEnd"/>
            <w:r w:rsidRPr="00E93A3C">
              <w:rPr>
                <w:color w:val="201F1E"/>
                <w:shd w:val="clear" w:color="auto" w:fill="FFFFFF"/>
                <w:lang w:val="en-US" w:eastAsia="zh-CN"/>
              </w:rPr>
              <w:t>-94</w:t>
            </w:r>
          </w:p>
          <w:p w14:paraId="19D5CCC2" w14:textId="7CC8436F" w:rsidR="0014506C" w:rsidRDefault="0014506C" w:rsidP="0014506C">
            <w:pPr>
              <w:rPr>
                <w:color w:val="201F1E"/>
                <w:shd w:val="clear" w:color="auto" w:fill="FFFFFF"/>
                <w:lang w:eastAsia="zh-CN"/>
              </w:rPr>
            </w:pPr>
            <w:r w:rsidRPr="00E93A3C">
              <w:rPr>
                <w:color w:val="201F1E"/>
                <w:shd w:val="clear" w:color="auto" w:fill="FFFFFF"/>
                <w:lang w:val="en-US" w:eastAsia="zh-CN"/>
              </w:rPr>
              <w:t>A</w:t>
            </w:r>
            <w:proofErr w:type="gramStart"/>
            <w:r w:rsidRPr="00E93A3C">
              <w:rPr>
                <w:color w:val="201F1E"/>
                <w:shd w:val="clear" w:color="auto" w:fill="FFFFFF"/>
                <w:lang w:val="en-US" w:eastAsia="zh-CN"/>
              </w:rPr>
              <w:t xml:space="preserve">- </w:t>
            </w:r>
            <w:r>
              <w:rPr>
                <w:color w:val="201F1E"/>
                <w:shd w:val="clear" w:color="auto" w:fill="FFFFFF"/>
                <w:lang w:eastAsia="zh-CN"/>
              </w:rPr>
              <w:t xml:space="preserve"> </w:t>
            </w:r>
            <w:r w:rsidRPr="00E93A3C">
              <w:rPr>
                <w:color w:val="201F1E"/>
                <w:shd w:val="clear" w:color="auto" w:fill="FFFFFF"/>
                <w:lang w:val="en-US" w:eastAsia="zh-CN"/>
              </w:rPr>
              <w:t>93</w:t>
            </w:r>
            <w:proofErr w:type="gramEnd"/>
            <w:r w:rsidRPr="00E93A3C">
              <w:rPr>
                <w:color w:val="201F1E"/>
                <w:shd w:val="clear" w:color="auto" w:fill="FFFFFF"/>
                <w:lang w:val="en-US" w:eastAsia="zh-CN"/>
              </w:rPr>
              <w:t>-90</w:t>
            </w:r>
          </w:p>
        </w:tc>
        <w:tc>
          <w:tcPr>
            <w:tcW w:w="1170" w:type="dxa"/>
          </w:tcPr>
          <w:p w14:paraId="4F721708" w14:textId="77777777" w:rsidR="0014506C" w:rsidRDefault="0014506C" w:rsidP="002F6ABA">
            <w:pPr>
              <w:rPr>
                <w:color w:val="201F1E"/>
                <w:shd w:val="clear" w:color="auto" w:fill="FFFFFF"/>
                <w:lang w:val="en-US" w:eastAsia="zh-CN"/>
              </w:rPr>
            </w:pPr>
            <w:r w:rsidRPr="00E93A3C">
              <w:rPr>
                <w:color w:val="201F1E"/>
                <w:shd w:val="clear" w:color="auto" w:fill="FFFFFF"/>
                <w:lang w:val="en-US" w:eastAsia="zh-CN"/>
              </w:rPr>
              <w:t>B+</w:t>
            </w:r>
            <w:r>
              <w:rPr>
                <w:color w:val="201F1E"/>
                <w:shd w:val="clear" w:color="auto" w:fill="FFFFFF"/>
                <w:lang w:eastAsia="zh-CN"/>
              </w:rPr>
              <w:t xml:space="preserve"> </w:t>
            </w:r>
            <w:r w:rsidRPr="00E93A3C">
              <w:rPr>
                <w:color w:val="201F1E"/>
                <w:shd w:val="clear" w:color="auto" w:fill="FFFFFF"/>
                <w:lang w:val="en-US" w:eastAsia="zh-CN"/>
              </w:rPr>
              <w:t>89-87</w:t>
            </w:r>
          </w:p>
          <w:p w14:paraId="675E8DD3" w14:textId="29CFEE5D" w:rsidR="0014506C" w:rsidRDefault="0014506C" w:rsidP="0014506C">
            <w:pPr>
              <w:rPr>
                <w:color w:val="201F1E"/>
                <w:shd w:val="clear" w:color="auto" w:fill="FFFFFF"/>
                <w:lang w:eastAsia="zh-CN"/>
              </w:rPr>
            </w:pPr>
            <w:r>
              <w:rPr>
                <w:color w:val="201F1E"/>
                <w:shd w:val="clear" w:color="auto" w:fill="FFFFFF"/>
                <w:lang w:eastAsia="zh-CN"/>
              </w:rPr>
              <w:t>B    86-84</w:t>
            </w:r>
          </w:p>
        </w:tc>
        <w:tc>
          <w:tcPr>
            <w:tcW w:w="1170" w:type="dxa"/>
          </w:tcPr>
          <w:p w14:paraId="3A997EC2" w14:textId="77777777" w:rsidR="0014506C" w:rsidRDefault="0014506C" w:rsidP="0014506C">
            <w:pPr>
              <w:rPr>
                <w:color w:val="201F1E"/>
                <w:shd w:val="clear" w:color="auto" w:fill="FFFFFF"/>
                <w:lang w:eastAsia="zh-CN"/>
              </w:rPr>
            </w:pPr>
            <w:r w:rsidRPr="00E93A3C">
              <w:rPr>
                <w:color w:val="201F1E"/>
                <w:shd w:val="clear" w:color="auto" w:fill="FFFFFF"/>
                <w:lang w:val="en-US" w:eastAsia="zh-CN"/>
              </w:rPr>
              <w:t>B-</w:t>
            </w:r>
            <w:r>
              <w:rPr>
                <w:color w:val="201F1E"/>
                <w:lang w:eastAsia="zh-CN"/>
              </w:rPr>
              <w:t xml:space="preserve">   </w:t>
            </w:r>
            <w:r w:rsidRPr="00E93A3C">
              <w:rPr>
                <w:color w:val="201F1E"/>
                <w:shd w:val="clear" w:color="auto" w:fill="FFFFFF"/>
                <w:lang w:val="en-US" w:eastAsia="zh-CN"/>
              </w:rPr>
              <w:t>83-80</w:t>
            </w:r>
            <w:r w:rsidRPr="00E93A3C">
              <w:rPr>
                <w:color w:val="201F1E"/>
                <w:shd w:val="clear" w:color="auto" w:fill="FFFFFF"/>
                <w:lang w:eastAsia="zh-CN"/>
              </w:rPr>
              <w:t xml:space="preserve"> </w:t>
            </w:r>
          </w:p>
          <w:p w14:paraId="199DABDA" w14:textId="28F83523" w:rsidR="0014506C" w:rsidRPr="0014506C" w:rsidRDefault="0014506C" w:rsidP="0014506C">
            <w:pPr>
              <w:rPr>
                <w:color w:val="201F1E"/>
                <w:shd w:val="clear" w:color="auto" w:fill="FFFFFF"/>
                <w:lang w:val="en-US" w:eastAsia="zh-CN"/>
              </w:rPr>
            </w:pPr>
            <w:r w:rsidRPr="00E93A3C">
              <w:rPr>
                <w:color w:val="201F1E"/>
                <w:shd w:val="clear" w:color="auto" w:fill="FFFFFF"/>
                <w:lang w:val="en-US" w:eastAsia="zh-CN"/>
              </w:rPr>
              <w:t>C+ 79-77</w:t>
            </w:r>
          </w:p>
        </w:tc>
        <w:tc>
          <w:tcPr>
            <w:tcW w:w="1170" w:type="dxa"/>
          </w:tcPr>
          <w:p w14:paraId="5592AAF6" w14:textId="77777777" w:rsidR="0014506C" w:rsidRDefault="0014506C" w:rsidP="0014506C">
            <w:pPr>
              <w:rPr>
                <w:color w:val="201F1E"/>
                <w:shd w:val="clear" w:color="auto" w:fill="FFFFFF"/>
                <w:lang w:eastAsia="zh-CN"/>
              </w:rPr>
            </w:pPr>
            <w:r w:rsidRPr="00E93A3C">
              <w:rPr>
                <w:color w:val="201F1E"/>
                <w:shd w:val="clear" w:color="auto" w:fill="FFFFFF"/>
                <w:lang w:val="en-US" w:eastAsia="zh-CN"/>
              </w:rPr>
              <w:t xml:space="preserve">C </w:t>
            </w:r>
            <w:r>
              <w:rPr>
                <w:color w:val="201F1E"/>
                <w:shd w:val="clear" w:color="auto" w:fill="FFFFFF"/>
                <w:lang w:eastAsia="zh-CN"/>
              </w:rPr>
              <w:t xml:space="preserve">   76-74 </w:t>
            </w:r>
          </w:p>
          <w:p w14:paraId="150BFD83" w14:textId="551B40E7" w:rsidR="0014506C" w:rsidRPr="0014506C" w:rsidRDefault="0014506C" w:rsidP="0014506C">
            <w:pPr>
              <w:rPr>
                <w:color w:val="201F1E"/>
                <w:shd w:val="clear" w:color="auto" w:fill="FFFFFF"/>
                <w:lang w:eastAsia="zh-CN"/>
              </w:rPr>
            </w:pPr>
            <w:r>
              <w:rPr>
                <w:color w:val="201F1E"/>
                <w:shd w:val="clear" w:color="auto" w:fill="FFFFFF"/>
                <w:lang w:eastAsia="zh-CN"/>
              </w:rPr>
              <w:t>C-   73-70</w:t>
            </w:r>
          </w:p>
        </w:tc>
        <w:tc>
          <w:tcPr>
            <w:tcW w:w="1170" w:type="dxa"/>
          </w:tcPr>
          <w:p w14:paraId="5C1DB979" w14:textId="77777777" w:rsidR="0014506C" w:rsidRDefault="0014506C" w:rsidP="0014506C">
            <w:pPr>
              <w:rPr>
                <w:color w:val="201F1E"/>
                <w:shd w:val="clear" w:color="auto" w:fill="FFFFFF"/>
                <w:lang w:val="en-US" w:eastAsia="zh-CN"/>
              </w:rPr>
            </w:pPr>
            <w:r>
              <w:rPr>
                <w:color w:val="201F1E"/>
                <w:shd w:val="clear" w:color="auto" w:fill="FFFFFF"/>
                <w:lang w:eastAsia="zh-CN"/>
              </w:rPr>
              <w:t>D+ 69-67</w:t>
            </w:r>
            <w:r w:rsidRPr="00E93A3C">
              <w:rPr>
                <w:color w:val="201F1E"/>
                <w:shd w:val="clear" w:color="auto" w:fill="FFFFFF"/>
                <w:lang w:val="en-US" w:eastAsia="zh-CN"/>
              </w:rPr>
              <w:t xml:space="preserve"> </w:t>
            </w:r>
          </w:p>
          <w:p w14:paraId="780FDF4F" w14:textId="1195B8CF" w:rsidR="0014506C" w:rsidRPr="0014506C" w:rsidRDefault="0014506C" w:rsidP="0014506C">
            <w:pPr>
              <w:rPr>
                <w:color w:val="201F1E"/>
                <w:shd w:val="clear" w:color="auto" w:fill="FFFFFF"/>
                <w:lang w:eastAsia="zh-CN"/>
              </w:rPr>
            </w:pPr>
            <w:r w:rsidRPr="00E93A3C">
              <w:rPr>
                <w:color w:val="201F1E"/>
                <w:shd w:val="clear" w:color="auto" w:fill="FFFFFF"/>
                <w:lang w:val="en-US" w:eastAsia="zh-CN"/>
              </w:rPr>
              <w:t xml:space="preserve">D </w:t>
            </w:r>
            <w:r>
              <w:rPr>
                <w:color w:val="201F1E"/>
                <w:shd w:val="clear" w:color="auto" w:fill="FFFFFF"/>
                <w:lang w:eastAsia="zh-CN"/>
              </w:rPr>
              <w:t xml:space="preserve">  66-64</w:t>
            </w:r>
          </w:p>
        </w:tc>
        <w:tc>
          <w:tcPr>
            <w:tcW w:w="1170" w:type="dxa"/>
          </w:tcPr>
          <w:p w14:paraId="3EE4B8FB" w14:textId="77777777" w:rsidR="0014506C" w:rsidRDefault="0014506C" w:rsidP="0014506C">
            <w:pPr>
              <w:rPr>
                <w:color w:val="201F1E"/>
                <w:shd w:val="clear" w:color="auto" w:fill="FFFFFF"/>
                <w:lang w:eastAsia="zh-CN"/>
              </w:rPr>
            </w:pPr>
            <w:r w:rsidRPr="00E93A3C">
              <w:rPr>
                <w:color w:val="201F1E"/>
                <w:shd w:val="clear" w:color="auto" w:fill="FFFFFF"/>
                <w:lang w:val="en-US" w:eastAsia="zh-CN"/>
              </w:rPr>
              <w:t>D</w:t>
            </w:r>
            <w:proofErr w:type="gramStart"/>
            <w:r w:rsidRPr="00E93A3C">
              <w:rPr>
                <w:color w:val="201F1E"/>
                <w:shd w:val="clear" w:color="auto" w:fill="FFFFFF"/>
                <w:lang w:val="en-US" w:eastAsia="zh-CN"/>
              </w:rPr>
              <w:t xml:space="preserve">- </w:t>
            </w:r>
            <w:r>
              <w:rPr>
                <w:color w:val="201F1E"/>
                <w:shd w:val="clear" w:color="auto" w:fill="FFFFFF"/>
                <w:lang w:eastAsia="zh-CN"/>
              </w:rPr>
              <w:t xml:space="preserve"> 63</w:t>
            </w:r>
            <w:proofErr w:type="gramEnd"/>
            <w:r>
              <w:rPr>
                <w:color w:val="201F1E"/>
                <w:shd w:val="clear" w:color="auto" w:fill="FFFFFF"/>
                <w:lang w:eastAsia="zh-CN"/>
              </w:rPr>
              <w:t>-60</w:t>
            </w:r>
          </w:p>
          <w:p w14:paraId="3ADCFB88" w14:textId="679952C4" w:rsidR="0014506C" w:rsidRPr="00E93A3C" w:rsidRDefault="0014506C" w:rsidP="0014506C">
            <w:pPr>
              <w:rPr>
                <w:color w:val="201F1E"/>
                <w:shd w:val="clear" w:color="auto" w:fill="FFFFFF"/>
                <w:lang w:val="en-US"/>
              </w:rPr>
            </w:pPr>
            <w:r w:rsidRPr="00E93A3C">
              <w:rPr>
                <w:color w:val="201F1E"/>
                <w:shd w:val="clear" w:color="auto" w:fill="FFFFFF"/>
                <w:lang w:val="en-US" w:eastAsia="zh-CN"/>
              </w:rPr>
              <w:t>F</w:t>
            </w:r>
            <w:r>
              <w:rPr>
                <w:color w:val="201F1E"/>
                <w:lang w:eastAsia="zh-CN"/>
              </w:rPr>
              <w:t xml:space="preserve">    </w:t>
            </w:r>
            <w:r w:rsidRPr="00E93A3C">
              <w:rPr>
                <w:color w:val="201F1E"/>
                <w:shd w:val="clear" w:color="auto" w:fill="FFFFFF"/>
                <w:lang w:val="en-US" w:eastAsia="zh-CN"/>
              </w:rPr>
              <w:t>59-0</w:t>
            </w:r>
          </w:p>
        </w:tc>
      </w:tr>
    </w:tbl>
    <w:p w14:paraId="055F595C" w14:textId="68056885" w:rsidR="006C1476" w:rsidRDefault="006C1476" w:rsidP="006C1476">
      <w:pPr>
        <w:jc w:val="center"/>
        <w:rPr>
          <w:rFonts w:ascii="Garamond" w:hAnsi="Garamond"/>
          <w:b/>
          <w:smallCaps/>
        </w:rPr>
      </w:pPr>
    </w:p>
    <w:p w14:paraId="472F96ED" w14:textId="77777777" w:rsidR="003266A4" w:rsidRDefault="003266A4" w:rsidP="006C1476">
      <w:pPr>
        <w:jc w:val="center"/>
        <w:rPr>
          <w:rFonts w:ascii="Garamond" w:hAnsi="Garamond"/>
          <w:b/>
          <w:smallCaps/>
        </w:rPr>
      </w:pPr>
    </w:p>
    <w:p w14:paraId="41CD6D52" w14:textId="77777777" w:rsidR="003266A4" w:rsidRDefault="003266A4" w:rsidP="006C1476">
      <w:pPr>
        <w:jc w:val="center"/>
        <w:rPr>
          <w:rFonts w:ascii="Garamond" w:hAnsi="Garamond"/>
          <w:b/>
          <w:smallCaps/>
        </w:rPr>
      </w:pPr>
    </w:p>
    <w:p w14:paraId="540E6BBD" w14:textId="77777777" w:rsidR="003266A4" w:rsidRDefault="003266A4" w:rsidP="006C1476">
      <w:pPr>
        <w:jc w:val="center"/>
        <w:rPr>
          <w:rFonts w:ascii="Garamond" w:hAnsi="Garamond"/>
          <w:b/>
          <w:smallCaps/>
        </w:rPr>
      </w:pPr>
    </w:p>
    <w:p w14:paraId="1077D8EC" w14:textId="77777777" w:rsidR="003266A4" w:rsidRDefault="003266A4" w:rsidP="006C1476">
      <w:pPr>
        <w:jc w:val="center"/>
        <w:rPr>
          <w:rFonts w:ascii="Garamond" w:hAnsi="Garamond"/>
          <w:b/>
          <w:smallCaps/>
        </w:rPr>
      </w:pPr>
    </w:p>
    <w:p w14:paraId="2EFDAA27" w14:textId="77777777" w:rsidR="003266A4" w:rsidRDefault="003266A4" w:rsidP="006C1476">
      <w:pPr>
        <w:jc w:val="center"/>
        <w:rPr>
          <w:rFonts w:ascii="Garamond" w:hAnsi="Garamond"/>
          <w:b/>
          <w:smallCaps/>
        </w:rPr>
      </w:pPr>
    </w:p>
    <w:p w14:paraId="365B2025" w14:textId="77777777" w:rsidR="003266A4" w:rsidRDefault="003266A4" w:rsidP="006C1476">
      <w:pPr>
        <w:jc w:val="center"/>
        <w:rPr>
          <w:rFonts w:ascii="Garamond" w:hAnsi="Garamond"/>
          <w:b/>
          <w:smallCaps/>
        </w:rPr>
      </w:pPr>
    </w:p>
    <w:p w14:paraId="7E300100" w14:textId="77777777" w:rsidR="003266A4" w:rsidRPr="00710F3E" w:rsidRDefault="003266A4" w:rsidP="006C1476">
      <w:pPr>
        <w:jc w:val="center"/>
        <w:rPr>
          <w:rFonts w:ascii="Garamond" w:hAnsi="Garamond"/>
          <w:b/>
          <w:smallCaps/>
        </w:rPr>
      </w:pPr>
    </w:p>
    <w:p w14:paraId="7AC9ABEF" w14:textId="77777777" w:rsidR="006C1476" w:rsidRDefault="006C1476" w:rsidP="006C1476">
      <w:pPr>
        <w:jc w:val="center"/>
        <w:rPr>
          <w:rFonts w:ascii="Garamond" w:hAnsi="Garamond"/>
          <w:b/>
          <w:smallCaps/>
        </w:rPr>
      </w:pPr>
      <w:r>
        <w:rPr>
          <w:rFonts w:ascii="Garamond" w:hAnsi="Garamond"/>
          <w:b/>
          <w:smallCaps/>
        </w:rPr>
        <w:lastRenderedPageBreak/>
        <w:t>Programa (Tentativo)</w:t>
      </w:r>
    </w:p>
    <w:p w14:paraId="25D5F8B8" w14:textId="77777777" w:rsidR="006C1476" w:rsidRDefault="006C1476" w:rsidP="006C1476">
      <w:pPr>
        <w:jc w:val="center"/>
        <w:rPr>
          <w:rFonts w:ascii="Garamond" w:hAnsi="Garamond"/>
          <w:b/>
          <w:smallCaps/>
        </w:rPr>
      </w:pP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05"/>
        <w:gridCol w:w="7195"/>
      </w:tblGrid>
      <w:tr w:rsidR="006C1476" w:rsidRPr="00BA7682" w14:paraId="2D27088F" w14:textId="77777777" w:rsidTr="003266A4">
        <w:tc>
          <w:tcPr>
            <w:tcW w:w="8900" w:type="dxa"/>
            <w:gridSpan w:val="2"/>
            <w:shd w:val="clear" w:color="auto" w:fill="CCCCCC"/>
          </w:tcPr>
          <w:p w14:paraId="1CB37F4A" w14:textId="076ECFEB" w:rsidR="006C1476" w:rsidRPr="00BA7682" w:rsidRDefault="00AF34DE" w:rsidP="00C80601">
            <w:pPr>
              <w:spacing w:before="120" w:after="120"/>
              <w:jc w:val="center"/>
              <w:rPr>
                <w:rFonts w:ascii="Garamond" w:hAnsi="Garamond"/>
                <w:b/>
                <w:sz w:val="22"/>
                <w:szCs w:val="22"/>
              </w:rPr>
            </w:pPr>
            <w:r>
              <w:rPr>
                <w:rFonts w:ascii="Garamond" w:hAnsi="Garamond"/>
                <w:b/>
                <w:sz w:val="22"/>
                <w:szCs w:val="22"/>
              </w:rPr>
              <w:t xml:space="preserve">Las emociones </w:t>
            </w:r>
            <w:r w:rsidR="004E5EBA">
              <w:rPr>
                <w:rFonts w:ascii="Garamond" w:hAnsi="Garamond"/>
                <w:b/>
                <w:sz w:val="22"/>
                <w:szCs w:val="22"/>
              </w:rPr>
              <w:t xml:space="preserve">humanas </w:t>
            </w:r>
            <w:r w:rsidR="00C80601">
              <w:rPr>
                <w:rFonts w:ascii="Garamond" w:hAnsi="Garamond"/>
                <w:b/>
                <w:sz w:val="22"/>
                <w:szCs w:val="22"/>
              </w:rPr>
              <w:t>en el aula</w:t>
            </w:r>
            <w:r w:rsidR="00AF04DD">
              <w:rPr>
                <w:rFonts w:ascii="Garamond" w:hAnsi="Garamond"/>
                <w:b/>
                <w:sz w:val="22"/>
                <w:szCs w:val="22"/>
              </w:rPr>
              <w:t xml:space="preserve"> -</w:t>
            </w:r>
            <w:r w:rsidR="00C37628">
              <w:rPr>
                <w:rFonts w:ascii="Garamond" w:hAnsi="Garamond"/>
                <w:b/>
                <w:sz w:val="22"/>
                <w:szCs w:val="22"/>
              </w:rPr>
              <w:t xml:space="preserve"> La</w:t>
            </w:r>
            <w:r w:rsidR="00AF04DD">
              <w:rPr>
                <w:rFonts w:ascii="Garamond" w:hAnsi="Garamond"/>
                <w:b/>
                <w:sz w:val="22"/>
                <w:szCs w:val="22"/>
              </w:rPr>
              <w:t xml:space="preserve"> </w:t>
            </w:r>
            <w:r w:rsidR="00C37628">
              <w:rPr>
                <w:rFonts w:ascii="Garamond" w:hAnsi="Garamond"/>
                <w:b/>
                <w:sz w:val="22"/>
                <w:szCs w:val="22"/>
              </w:rPr>
              <w:t>i</w:t>
            </w:r>
            <w:r w:rsidR="00AF04DD">
              <w:rPr>
                <w:rFonts w:ascii="Garamond" w:hAnsi="Garamond"/>
                <w:b/>
                <w:sz w:val="22"/>
                <w:szCs w:val="22"/>
              </w:rPr>
              <w:t>dentificación</w:t>
            </w:r>
          </w:p>
        </w:tc>
      </w:tr>
      <w:tr w:rsidR="006C1476" w:rsidRPr="009255C7" w14:paraId="062D7DC2" w14:textId="77777777" w:rsidTr="003266A4">
        <w:tc>
          <w:tcPr>
            <w:tcW w:w="1705" w:type="dxa"/>
          </w:tcPr>
          <w:p w14:paraId="4D802526" w14:textId="13594D53" w:rsidR="006C1476" w:rsidRPr="009255C7" w:rsidRDefault="006C1476" w:rsidP="002F6ABA">
            <w:pPr>
              <w:spacing w:before="120"/>
              <w:jc w:val="center"/>
              <w:rPr>
                <w:rFonts w:ascii="Garamond" w:hAnsi="Garamond"/>
              </w:rPr>
            </w:pPr>
            <w:r w:rsidRPr="009255C7">
              <w:rPr>
                <w:rFonts w:ascii="Garamond" w:hAnsi="Garamond"/>
              </w:rPr>
              <w:t>Lunes</w:t>
            </w:r>
            <w:r w:rsidRPr="009255C7">
              <w:rPr>
                <w:rFonts w:ascii="Garamond" w:hAnsi="Garamond"/>
              </w:rPr>
              <w:br/>
              <w:t>2</w:t>
            </w:r>
            <w:r w:rsidR="000A5FA4">
              <w:rPr>
                <w:rFonts w:ascii="Garamond" w:hAnsi="Garamond"/>
              </w:rPr>
              <w:t>4</w:t>
            </w:r>
            <w:r w:rsidRPr="009255C7">
              <w:rPr>
                <w:rFonts w:ascii="Garamond" w:hAnsi="Garamond"/>
              </w:rPr>
              <w:t xml:space="preserve"> de junio</w:t>
            </w:r>
          </w:p>
        </w:tc>
        <w:tc>
          <w:tcPr>
            <w:tcW w:w="7195" w:type="dxa"/>
          </w:tcPr>
          <w:p w14:paraId="18309985" w14:textId="2EE3A442" w:rsidR="00B335DD" w:rsidRDefault="00CF3D14" w:rsidP="008621C6">
            <w:pPr>
              <w:spacing w:before="120"/>
              <w:rPr>
                <w:rFonts w:ascii="Garamond" w:hAnsi="Garamond"/>
              </w:rPr>
            </w:pPr>
            <w:r>
              <w:rPr>
                <w:rFonts w:ascii="Garamond" w:hAnsi="Garamond"/>
                <w:u w:val="single"/>
              </w:rPr>
              <w:t>Tema</w:t>
            </w:r>
            <w:r w:rsidRPr="00FA53D0">
              <w:rPr>
                <w:rFonts w:ascii="Garamond" w:hAnsi="Garamond"/>
              </w:rPr>
              <w:t>:</w:t>
            </w:r>
            <w:r w:rsidR="00FA53D0" w:rsidRPr="00FA53D0">
              <w:rPr>
                <w:rFonts w:ascii="Garamond" w:hAnsi="Garamond"/>
              </w:rPr>
              <w:t xml:space="preserve"> </w:t>
            </w:r>
            <w:r w:rsidR="00FA53D0">
              <w:rPr>
                <w:rFonts w:ascii="Garamond" w:hAnsi="Garamond"/>
              </w:rPr>
              <w:t xml:space="preserve">Introducción. </w:t>
            </w:r>
            <w:r w:rsidR="00243084">
              <w:rPr>
                <w:rFonts w:ascii="Garamond" w:hAnsi="Garamond"/>
              </w:rPr>
              <w:t xml:space="preserve">Plan de la clase. </w:t>
            </w:r>
            <w:r w:rsidR="00FA53D0">
              <w:rPr>
                <w:rFonts w:ascii="Garamond" w:hAnsi="Garamond"/>
              </w:rPr>
              <w:t>El lugar de las emociones en la clase</w:t>
            </w:r>
            <w:r w:rsidR="00243084">
              <w:rPr>
                <w:rFonts w:ascii="Garamond" w:hAnsi="Garamond"/>
              </w:rPr>
              <w:t xml:space="preserve"> y en la clase online.</w:t>
            </w:r>
            <w:r w:rsidR="00D97044">
              <w:rPr>
                <w:rFonts w:ascii="Garamond" w:hAnsi="Garamond"/>
              </w:rPr>
              <w:t xml:space="preserve"> </w:t>
            </w:r>
          </w:p>
          <w:p w14:paraId="771740CC" w14:textId="1610A846" w:rsidR="002945B8" w:rsidRDefault="00EC1D97" w:rsidP="002945B8">
            <w:pPr>
              <w:spacing w:before="120"/>
              <w:rPr>
                <w:rFonts w:ascii="Garamond" w:hAnsi="Garamond"/>
              </w:rPr>
            </w:pPr>
            <w:r w:rsidRPr="00EC1D97">
              <w:rPr>
                <w:rFonts w:ascii="Garamond" w:hAnsi="Garamond"/>
                <w:u w:val="single"/>
              </w:rPr>
              <w:t>Preparación</w:t>
            </w:r>
            <w:r>
              <w:rPr>
                <w:rFonts w:ascii="Garamond" w:hAnsi="Garamond"/>
              </w:rPr>
              <w:t xml:space="preserve">: </w:t>
            </w:r>
            <w:r w:rsidR="002945B8">
              <w:rPr>
                <w:rFonts w:ascii="Garamond" w:hAnsi="Garamond"/>
              </w:rPr>
              <w:t>L</w:t>
            </w:r>
            <w:r w:rsidR="002945B8" w:rsidRPr="00714D4D">
              <w:rPr>
                <w:rFonts w:ascii="Garamond" w:hAnsi="Garamond"/>
              </w:rPr>
              <w:t xml:space="preserve">eer </w:t>
            </w:r>
            <w:r w:rsidR="002945B8">
              <w:rPr>
                <w:rFonts w:ascii="Garamond" w:hAnsi="Garamond"/>
              </w:rPr>
              <w:t>“El rol de la literatura en el aprendizaje y desarrollo de niños y adolescentes” (Renata Castillo)</w:t>
            </w:r>
            <w:r w:rsidR="00626C54">
              <w:rPr>
                <w:rFonts w:ascii="Garamond" w:hAnsi="Garamond"/>
              </w:rPr>
              <w:t xml:space="preserve"> (Lectura 1</w:t>
            </w:r>
            <w:proofErr w:type="gramStart"/>
            <w:r w:rsidR="00626C54">
              <w:rPr>
                <w:rFonts w:ascii="Garamond" w:hAnsi="Garamond"/>
              </w:rPr>
              <w:t xml:space="preserve">) </w:t>
            </w:r>
            <w:r w:rsidR="002945B8">
              <w:rPr>
                <w:rFonts w:ascii="Garamond" w:hAnsi="Garamond"/>
              </w:rPr>
              <w:t>;</w:t>
            </w:r>
            <w:proofErr w:type="gramEnd"/>
            <w:r w:rsidR="002945B8">
              <w:rPr>
                <w:rFonts w:ascii="Garamond" w:hAnsi="Garamond"/>
              </w:rPr>
              <w:t xml:space="preserve"> “</w:t>
            </w:r>
            <w:proofErr w:type="spellStart"/>
            <w:r w:rsidR="002945B8">
              <w:rPr>
                <w:rFonts w:ascii="Garamond" w:hAnsi="Garamond"/>
              </w:rPr>
              <w:t>On</w:t>
            </w:r>
            <w:proofErr w:type="spellEnd"/>
            <w:r w:rsidR="002945B8">
              <w:rPr>
                <w:rFonts w:ascii="Garamond" w:hAnsi="Garamond"/>
              </w:rPr>
              <w:t xml:space="preserve"> </w:t>
            </w:r>
            <w:proofErr w:type="spellStart"/>
            <w:r w:rsidR="002945B8">
              <w:rPr>
                <w:rFonts w:ascii="Garamond" w:hAnsi="Garamond"/>
              </w:rPr>
              <w:t>Identification</w:t>
            </w:r>
            <w:proofErr w:type="spellEnd"/>
            <w:r w:rsidR="002945B8">
              <w:rPr>
                <w:rFonts w:ascii="Garamond" w:hAnsi="Garamond"/>
              </w:rPr>
              <w:t>” (Gilberto Pérez) (345-51)</w:t>
            </w:r>
            <w:r w:rsidR="00626C54">
              <w:rPr>
                <w:rFonts w:ascii="Garamond" w:hAnsi="Garamond"/>
              </w:rPr>
              <w:t xml:space="preserve"> (Lectura 2) </w:t>
            </w:r>
            <w:r w:rsidR="002945B8">
              <w:rPr>
                <w:rFonts w:ascii="Garamond" w:hAnsi="Garamond"/>
              </w:rPr>
              <w:t>; “El juego de las variaciones” (Bannon &amp; Gaspar)</w:t>
            </w:r>
            <w:r w:rsidR="00626C54">
              <w:rPr>
                <w:rFonts w:ascii="Garamond" w:hAnsi="Garamond"/>
              </w:rPr>
              <w:t xml:space="preserve"> (Lectura 3)</w:t>
            </w:r>
            <w:r w:rsidR="00537562">
              <w:rPr>
                <w:rFonts w:ascii="Garamond" w:hAnsi="Garamond"/>
              </w:rPr>
              <w:t>.</w:t>
            </w:r>
          </w:p>
          <w:p w14:paraId="41697800" w14:textId="0EBF3336" w:rsidR="00243084" w:rsidRPr="00AA70B7" w:rsidRDefault="00FA53D0" w:rsidP="005A7850">
            <w:pPr>
              <w:spacing w:before="120"/>
              <w:rPr>
                <w:rFonts w:ascii="Garamond" w:hAnsi="Garamond"/>
                <w:lang w:val="es-AR"/>
              </w:rPr>
            </w:pPr>
            <w:r w:rsidRPr="00FA53D0">
              <w:rPr>
                <w:rFonts w:ascii="Garamond" w:hAnsi="Garamond"/>
                <w:u w:val="single"/>
              </w:rPr>
              <w:t>En clase</w:t>
            </w:r>
            <w:r>
              <w:rPr>
                <w:rFonts w:ascii="Garamond" w:hAnsi="Garamond"/>
              </w:rPr>
              <w:t xml:space="preserve">: </w:t>
            </w:r>
            <w:r w:rsidR="00AF04DD">
              <w:rPr>
                <w:rFonts w:ascii="Garamond" w:hAnsi="Garamond"/>
                <w:lang w:val="es-AR"/>
              </w:rPr>
              <w:t xml:space="preserve">Las emociones en la clase. Expresividad y empatía. </w:t>
            </w:r>
          </w:p>
        </w:tc>
      </w:tr>
      <w:tr w:rsidR="006C1476" w:rsidRPr="009255C7" w14:paraId="608183E5" w14:textId="77777777" w:rsidTr="003266A4">
        <w:trPr>
          <w:trHeight w:val="683"/>
        </w:trPr>
        <w:tc>
          <w:tcPr>
            <w:tcW w:w="1705" w:type="dxa"/>
          </w:tcPr>
          <w:p w14:paraId="1A3E2238" w14:textId="3FEDC3FB" w:rsidR="006C1476" w:rsidRDefault="006C1476" w:rsidP="002F6ABA">
            <w:pPr>
              <w:spacing w:before="120"/>
              <w:jc w:val="center"/>
              <w:rPr>
                <w:rFonts w:ascii="Garamond" w:hAnsi="Garamond"/>
              </w:rPr>
            </w:pPr>
            <w:r w:rsidRPr="009255C7">
              <w:rPr>
                <w:rFonts w:ascii="Garamond" w:hAnsi="Garamond"/>
              </w:rPr>
              <w:t>Miércoles</w:t>
            </w:r>
            <w:r w:rsidRPr="009255C7">
              <w:rPr>
                <w:rFonts w:ascii="Garamond" w:hAnsi="Garamond"/>
              </w:rPr>
              <w:br/>
              <w:t>2</w:t>
            </w:r>
            <w:r w:rsidR="000A5FA4">
              <w:rPr>
                <w:rFonts w:ascii="Garamond" w:hAnsi="Garamond"/>
              </w:rPr>
              <w:t>6</w:t>
            </w:r>
            <w:r w:rsidRPr="009255C7">
              <w:rPr>
                <w:rFonts w:ascii="Garamond" w:hAnsi="Garamond"/>
              </w:rPr>
              <w:t xml:space="preserve"> de junio</w:t>
            </w:r>
          </w:p>
          <w:p w14:paraId="5CB36E4C" w14:textId="77777777" w:rsidR="006C1476" w:rsidRPr="009255C7" w:rsidRDefault="006C1476" w:rsidP="002F6ABA">
            <w:pPr>
              <w:spacing w:before="120"/>
              <w:jc w:val="center"/>
              <w:rPr>
                <w:rFonts w:ascii="Garamond" w:hAnsi="Garamond"/>
              </w:rPr>
            </w:pPr>
          </w:p>
        </w:tc>
        <w:tc>
          <w:tcPr>
            <w:tcW w:w="7195" w:type="dxa"/>
          </w:tcPr>
          <w:p w14:paraId="3875A04F" w14:textId="0C59A8B8" w:rsidR="00C80601" w:rsidRDefault="00FA53D0" w:rsidP="00C80601">
            <w:pPr>
              <w:spacing w:before="120"/>
              <w:rPr>
                <w:rFonts w:ascii="Garamond" w:hAnsi="Garamond"/>
                <w:u w:val="single"/>
              </w:rPr>
            </w:pPr>
            <w:r>
              <w:rPr>
                <w:rFonts w:ascii="Garamond" w:hAnsi="Garamond"/>
                <w:u w:val="single"/>
              </w:rPr>
              <w:t>Tema</w:t>
            </w:r>
            <w:r w:rsidRPr="00FA53D0">
              <w:rPr>
                <w:rFonts w:ascii="Garamond" w:hAnsi="Garamond"/>
              </w:rPr>
              <w:t xml:space="preserve">: </w:t>
            </w:r>
            <w:r w:rsidR="006A34DE">
              <w:rPr>
                <w:rFonts w:ascii="Garamond" w:hAnsi="Garamond"/>
              </w:rPr>
              <w:t>E</w:t>
            </w:r>
            <w:r w:rsidR="00AF34DE">
              <w:rPr>
                <w:rFonts w:ascii="Garamond" w:hAnsi="Garamond"/>
              </w:rPr>
              <w:t>xpresividad, identificación</w:t>
            </w:r>
            <w:r w:rsidR="00461AD6">
              <w:rPr>
                <w:rFonts w:ascii="Garamond" w:hAnsi="Garamond"/>
              </w:rPr>
              <w:t>; colores y sabores</w:t>
            </w:r>
          </w:p>
          <w:p w14:paraId="2DD754B3" w14:textId="68595FA1" w:rsidR="00B61AC1" w:rsidRPr="00C17714" w:rsidRDefault="00FA53D0" w:rsidP="002945B8">
            <w:pPr>
              <w:rPr>
                <w:rFonts w:ascii="Garamond" w:hAnsi="Garamond"/>
              </w:rPr>
            </w:pPr>
            <w:r w:rsidRPr="00C17714">
              <w:rPr>
                <w:rFonts w:ascii="Garamond" w:hAnsi="Garamond"/>
                <w:u w:val="single"/>
              </w:rPr>
              <w:t>Preparación:</w:t>
            </w:r>
            <w:r w:rsidR="002945B8" w:rsidRPr="00C17714">
              <w:rPr>
                <w:rFonts w:ascii="Garamond" w:hAnsi="Garamond"/>
              </w:rPr>
              <w:t xml:space="preserve"> </w:t>
            </w:r>
            <w:r w:rsidR="00AF34DE" w:rsidRPr="00C17714">
              <w:rPr>
                <w:rFonts w:ascii="Garamond" w:hAnsi="Garamond"/>
              </w:rPr>
              <w:t>“</w:t>
            </w:r>
            <w:proofErr w:type="spellStart"/>
            <w:r w:rsidR="00AF34DE" w:rsidRPr="00C17714">
              <w:rPr>
                <w:rFonts w:ascii="Garamond" w:hAnsi="Garamond"/>
              </w:rPr>
              <w:t>The</w:t>
            </w:r>
            <w:proofErr w:type="spellEnd"/>
            <w:r w:rsidR="00AF34DE" w:rsidRPr="00C17714">
              <w:rPr>
                <w:rFonts w:ascii="Garamond" w:hAnsi="Garamond"/>
              </w:rPr>
              <w:t xml:space="preserve"> </w:t>
            </w:r>
            <w:proofErr w:type="spellStart"/>
            <w:r w:rsidR="00AF34DE" w:rsidRPr="00C17714">
              <w:rPr>
                <w:rFonts w:ascii="Garamond" w:hAnsi="Garamond"/>
              </w:rPr>
              <w:t>Scourge</w:t>
            </w:r>
            <w:proofErr w:type="spellEnd"/>
            <w:r w:rsidR="00AF34DE" w:rsidRPr="00C17714">
              <w:rPr>
                <w:rFonts w:ascii="Garamond" w:hAnsi="Garamond"/>
              </w:rPr>
              <w:t xml:space="preserve"> </w:t>
            </w:r>
            <w:proofErr w:type="spellStart"/>
            <w:r w:rsidR="00AF34DE" w:rsidRPr="00C17714">
              <w:rPr>
                <w:rFonts w:ascii="Garamond" w:hAnsi="Garamond"/>
              </w:rPr>
              <w:t>of</w:t>
            </w:r>
            <w:proofErr w:type="spellEnd"/>
            <w:r w:rsidR="00AF34DE" w:rsidRPr="00C17714">
              <w:rPr>
                <w:rFonts w:ascii="Garamond" w:hAnsi="Garamond"/>
              </w:rPr>
              <w:t xml:space="preserve"> </w:t>
            </w:r>
            <w:proofErr w:type="spellStart"/>
            <w:r w:rsidR="00AF34DE" w:rsidRPr="00C17714">
              <w:rPr>
                <w:rFonts w:ascii="Garamond" w:hAnsi="Garamond"/>
              </w:rPr>
              <w:t>Relatability</w:t>
            </w:r>
            <w:proofErr w:type="spellEnd"/>
            <w:r w:rsidR="00AF34DE" w:rsidRPr="00C17714">
              <w:rPr>
                <w:rFonts w:ascii="Garamond" w:hAnsi="Garamond"/>
              </w:rPr>
              <w:t>”</w:t>
            </w:r>
            <w:r w:rsidR="00BD179D" w:rsidRPr="00C17714">
              <w:rPr>
                <w:rFonts w:ascii="Garamond" w:hAnsi="Garamond"/>
              </w:rPr>
              <w:t xml:space="preserve"> (Rebecca Mead</w:t>
            </w:r>
            <w:r w:rsidR="005A7850" w:rsidRPr="00C17714">
              <w:rPr>
                <w:rFonts w:ascii="Garamond" w:hAnsi="Garamond"/>
              </w:rPr>
              <w:t>)</w:t>
            </w:r>
            <w:r w:rsidR="00626C54" w:rsidRPr="00C17714">
              <w:rPr>
                <w:rFonts w:ascii="Garamond" w:hAnsi="Garamond"/>
              </w:rPr>
              <w:t xml:space="preserve"> (Lectura 4</w:t>
            </w:r>
            <w:proofErr w:type="gramStart"/>
            <w:r w:rsidR="00626C54" w:rsidRPr="00C17714">
              <w:rPr>
                <w:rFonts w:ascii="Garamond" w:hAnsi="Garamond"/>
              </w:rPr>
              <w:t xml:space="preserve">) </w:t>
            </w:r>
            <w:r w:rsidR="002945B8" w:rsidRPr="00C17714">
              <w:rPr>
                <w:rFonts w:ascii="Garamond" w:hAnsi="Garamond"/>
              </w:rPr>
              <w:t>;</w:t>
            </w:r>
            <w:proofErr w:type="gramEnd"/>
            <w:r w:rsidR="002945B8" w:rsidRPr="00C17714">
              <w:rPr>
                <w:rFonts w:ascii="Garamond" w:hAnsi="Garamond"/>
              </w:rPr>
              <w:t xml:space="preserve"> Ver </w:t>
            </w:r>
            <w:r w:rsidR="00B61AC1" w:rsidRPr="00C17714">
              <w:rPr>
                <w:rFonts w:ascii="Garamond" w:hAnsi="Garamond"/>
              </w:rPr>
              <w:t>“</w:t>
            </w:r>
            <w:proofErr w:type="spellStart"/>
            <w:r w:rsidR="00B61AC1" w:rsidRPr="00C17714">
              <w:rPr>
                <w:rFonts w:ascii="Garamond" w:hAnsi="Garamond"/>
              </w:rPr>
              <w:t>Meet</w:t>
            </w:r>
            <w:proofErr w:type="spellEnd"/>
            <w:r w:rsidR="00B61AC1" w:rsidRPr="00C17714">
              <w:rPr>
                <w:rFonts w:ascii="Garamond" w:hAnsi="Garamond"/>
              </w:rPr>
              <w:t xml:space="preserve"> </w:t>
            </w:r>
            <w:proofErr w:type="spellStart"/>
            <w:r w:rsidR="00B61AC1" w:rsidRPr="00C17714">
              <w:rPr>
                <w:rFonts w:ascii="Garamond" w:hAnsi="Garamond"/>
              </w:rPr>
              <w:t>Riley’s</w:t>
            </w:r>
            <w:proofErr w:type="spellEnd"/>
            <w:r w:rsidR="00B61AC1" w:rsidRPr="00C17714">
              <w:rPr>
                <w:rFonts w:ascii="Garamond" w:hAnsi="Garamond"/>
              </w:rPr>
              <w:t xml:space="preserve"> </w:t>
            </w:r>
            <w:proofErr w:type="spellStart"/>
            <w:r w:rsidR="00B61AC1" w:rsidRPr="00C17714">
              <w:rPr>
                <w:rFonts w:ascii="Garamond" w:hAnsi="Garamond"/>
              </w:rPr>
              <w:t>Emotions</w:t>
            </w:r>
            <w:proofErr w:type="spellEnd"/>
            <w:r w:rsidR="00B61AC1" w:rsidRPr="00C17714">
              <w:rPr>
                <w:rFonts w:ascii="Garamond" w:hAnsi="Garamond"/>
              </w:rPr>
              <w:t>” (</w:t>
            </w:r>
            <w:proofErr w:type="spellStart"/>
            <w:r w:rsidR="00B61AC1" w:rsidRPr="00C17714">
              <w:rPr>
                <w:rFonts w:ascii="Garamond" w:hAnsi="Garamond"/>
                <w:i/>
                <w:iCs/>
              </w:rPr>
              <w:t>Inside</w:t>
            </w:r>
            <w:proofErr w:type="spellEnd"/>
            <w:r w:rsidR="00B61AC1" w:rsidRPr="00C17714">
              <w:rPr>
                <w:rFonts w:ascii="Garamond" w:hAnsi="Garamond"/>
                <w:i/>
                <w:iCs/>
              </w:rPr>
              <w:t xml:space="preserve"> </w:t>
            </w:r>
            <w:proofErr w:type="spellStart"/>
            <w:r w:rsidR="00B61AC1" w:rsidRPr="00C17714">
              <w:rPr>
                <w:rFonts w:ascii="Garamond" w:hAnsi="Garamond"/>
                <w:i/>
                <w:iCs/>
              </w:rPr>
              <w:t>Out</w:t>
            </w:r>
            <w:proofErr w:type="spellEnd"/>
            <w:r w:rsidR="00B61AC1" w:rsidRPr="00C17714">
              <w:rPr>
                <w:rFonts w:ascii="Garamond" w:hAnsi="Garamond"/>
              </w:rPr>
              <w:t xml:space="preserve">, en </w:t>
            </w:r>
            <w:proofErr w:type="spellStart"/>
            <w:r w:rsidR="00B61AC1" w:rsidRPr="00C17714">
              <w:rPr>
                <w:rFonts w:ascii="Garamond" w:hAnsi="Garamond"/>
              </w:rPr>
              <w:t>youtube</w:t>
            </w:r>
            <w:proofErr w:type="spellEnd"/>
            <w:r w:rsidR="00B61AC1" w:rsidRPr="00C17714">
              <w:rPr>
                <w:rFonts w:ascii="Garamond" w:hAnsi="Garamond"/>
              </w:rPr>
              <w:t>)</w:t>
            </w:r>
            <w:r w:rsidR="002945B8" w:rsidRPr="00C17714">
              <w:rPr>
                <w:rFonts w:ascii="Garamond" w:hAnsi="Garamond"/>
              </w:rPr>
              <w:t>; “Psicología del color”</w:t>
            </w:r>
            <w:r w:rsidR="00461AD6" w:rsidRPr="00C17714">
              <w:rPr>
                <w:rFonts w:ascii="Garamond" w:hAnsi="Garamond"/>
              </w:rPr>
              <w:t>; “</w:t>
            </w:r>
            <w:proofErr w:type="spellStart"/>
            <w:r w:rsidR="00461AD6" w:rsidRPr="00C17714">
              <w:rPr>
                <w:rFonts w:ascii="Garamond" w:hAnsi="Garamond"/>
              </w:rPr>
              <w:t>Emostory</w:t>
            </w:r>
            <w:proofErr w:type="spellEnd"/>
            <w:r w:rsidR="00461AD6" w:rsidRPr="00C17714">
              <w:rPr>
                <w:rFonts w:ascii="Garamond" w:hAnsi="Garamond"/>
              </w:rPr>
              <w:t>” (imágenes)</w:t>
            </w:r>
            <w:r w:rsidR="00626C54" w:rsidRPr="00C17714">
              <w:rPr>
                <w:rFonts w:ascii="Garamond" w:hAnsi="Garamond"/>
              </w:rPr>
              <w:t xml:space="preserve"> (</w:t>
            </w:r>
            <w:r w:rsidR="00C17714" w:rsidRPr="00C17714">
              <w:rPr>
                <w:rFonts w:ascii="Garamond" w:hAnsi="Garamond"/>
              </w:rPr>
              <w:t>Lectura 5</w:t>
            </w:r>
            <w:r w:rsidR="00626C54" w:rsidRPr="00C17714">
              <w:rPr>
                <w:rFonts w:ascii="Garamond" w:hAnsi="Garamond"/>
              </w:rPr>
              <w:t>)</w:t>
            </w:r>
            <w:r w:rsidR="00C17714" w:rsidRPr="00C17714">
              <w:rPr>
                <w:rFonts w:ascii="Garamond" w:hAnsi="Garamond"/>
              </w:rPr>
              <w:t>. Verbos de estado y cambio para hablar de emociones</w:t>
            </w:r>
            <w:r w:rsidR="00C17714">
              <w:rPr>
                <w:rFonts w:ascii="Garamond" w:hAnsi="Garamond"/>
              </w:rPr>
              <w:t>.</w:t>
            </w:r>
          </w:p>
          <w:p w14:paraId="6A9B3D09" w14:textId="21742549" w:rsidR="006C1476" w:rsidRPr="002945B8" w:rsidRDefault="00C80601" w:rsidP="002945B8">
            <w:pPr>
              <w:spacing w:before="120"/>
              <w:rPr>
                <w:rFonts w:ascii="Garamond" w:hAnsi="Garamond"/>
                <w:bCs/>
              </w:rPr>
            </w:pPr>
            <w:r w:rsidRPr="00FA53D0">
              <w:rPr>
                <w:rFonts w:ascii="Garamond" w:hAnsi="Garamond"/>
                <w:u w:val="single"/>
              </w:rPr>
              <w:t>En clase</w:t>
            </w:r>
            <w:r>
              <w:rPr>
                <w:rFonts w:ascii="Garamond" w:hAnsi="Garamond"/>
              </w:rPr>
              <w:t xml:space="preserve">: </w:t>
            </w:r>
            <w:r w:rsidR="00AF04DD">
              <w:rPr>
                <w:rFonts w:ascii="Garamond" w:hAnsi="Garamond"/>
              </w:rPr>
              <w:t>La identificación y cómo expresarla</w:t>
            </w:r>
            <w:r w:rsidR="00537562">
              <w:rPr>
                <w:rFonts w:ascii="Garamond" w:hAnsi="Garamond"/>
              </w:rPr>
              <w:t xml:space="preserve">. </w:t>
            </w:r>
            <w:r w:rsidR="00537562">
              <w:rPr>
                <w:rFonts w:ascii="Garamond" w:hAnsi="Garamond"/>
                <w:lang w:val="es-AR"/>
              </w:rPr>
              <w:t>Algunos apuntes gramaticales: identificar, identificarse, verbos y emociones. Vocabulario.</w:t>
            </w:r>
            <w:r w:rsidR="00C17714">
              <w:rPr>
                <w:rFonts w:ascii="Garamond" w:hAnsi="Garamond"/>
                <w:lang w:val="es-AR"/>
              </w:rPr>
              <w:t xml:space="preserve"> </w:t>
            </w:r>
            <w:r w:rsidR="00626C54" w:rsidRPr="00626C54">
              <w:rPr>
                <w:rFonts w:ascii="Garamond" w:hAnsi="Garamond"/>
                <w:i/>
                <w:iCs/>
              </w:rPr>
              <w:t xml:space="preserve"> </w:t>
            </w:r>
          </w:p>
        </w:tc>
      </w:tr>
      <w:tr w:rsidR="006C1476" w:rsidRPr="009255C7" w14:paraId="671E7E7E" w14:textId="77777777" w:rsidTr="003266A4">
        <w:trPr>
          <w:trHeight w:val="719"/>
        </w:trPr>
        <w:tc>
          <w:tcPr>
            <w:tcW w:w="1705" w:type="dxa"/>
          </w:tcPr>
          <w:p w14:paraId="63ADCB2B" w14:textId="30AC799F" w:rsidR="006C1476" w:rsidRPr="009255C7" w:rsidRDefault="006C1476" w:rsidP="002F6ABA">
            <w:pPr>
              <w:spacing w:before="120"/>
              <w:jc w:val="center"/>
              <w:rPr>
                <w:rFonts w:ascii="Garamond" w:hAnsi="Garamond"/>
              </w:rPr>
            </w:pPr>
            <w:r w:rsidRPr="009255C7">
              <w:rPr>
                <w:rFonts w:ascii="Garamond" w:hAnsi="Garamond"/>
              </w:rPr>
              <w:t>Viernes</w:t>
            </w:r>
            <w:r w:rsidRPr="009255C7">
              <w:rPr>
                <w:rFonts w:ascii="Garamond" w:hAnsi="Garamond"/>
              </w:rPr>
              <w:br/>
              <w:t>2</w:t>
            </w:r>
            <w:r w:rsidR="000A5FA4">
              <w:rPr>
                <w:rFonts w:ascii="Garamond" w:hAnsi="Garamond"/>
              </w:rPr>
              <w:t>8</w:t>
            </w:r>
            <w:r w:rsidRPr="009255C7">
              <w:rPr>
                <w:rFonts w:ascii="Garamond" w:hAnsi="Garamond"/>
              </w:rPr>
              <w:t xml:space="preserve"> de junio</w:t>
            </w:r>
          </w:p>
        </w:tc>
        <w:tc>
          <w:tcPr>
            <w:tcW w:w="7195" w:type="dxa"/>
          </w:tcPr>
          <w:p w14:paraId="3B9D3171" w14:textId="43894973" w:rsidR="006F01CC" w:rsidRDefault="002945B8" w:rsidP="003266A4">
            <w:pPr>
              <w:spacing w:before="120"/>
              <w:rPr>
                <w:rFonts w:ascii="Garamond" w:hAnsi="Garamond"/>
              </w:rPr>
            </w:pPr>
            <w:r>
              <w:rPr>
                <w:rFonts w:ascii="Garamond" w:hAnsi="Garamond"/>
              </w:rPr>
              <w:t>Taller de actividades</w:t>
            </w:r>
            <w:r w:rsidR="00F77C5B">
              <w:rPr>
                <w:rFonts w:ascii="Garamond" w:hAnsi="Garamond"/>
              </w:rPr>
              <w:t xml:space="preserve"> </w:t>
            </w:r>
            <w:r w:rsidR="00F77C5B" w:rsidRPr="00F77C5B">
              <w:rPr>
                <w:rFonts w:ascii="Garamond" w:hAnsi="Garamond"/>
                <w:b/>
                <w:bCs/>
              </w:rPr>
              <w:t>1</w:t>
            </w:r>
            <w:r w:rsidR="00F77C5B">
              <w:rPr>
                <w:rFonts w:ascii="Garamond" w:hAnsi="Garamond"/>
              </w:rPr>
              <w:t xml:space="preserve"> y </w:t>
            </w:r>
            <w:r w:rsidR="00F77C5B" w:rsidRPr="00F77C5B">
              <w:rPr>
                <w:rFonts w:ascii="Garamond" w:hAnsi="Garamond"/>
                <w:b/>
                <w:bCs/>
              </w:rPr>
              <w:t>2</w:t>
            </w:r>
            <w:r w:rsidR="00B00371">
              <w:rPr>
                <w:rFonts w:ascii="Garamond" w:hAnsi="Garamond"/>
              </w:rPr>
              <w:t>. Trabajo grupal.</w:t>
            </w:r>
            <w:r>
              <w:rPr>
                <w:rFonts w:ascii="Garamond" w:hAnsi="Garamond"/>
              </w:rPr>
              <w:br/>
              <w:t>a) Colores, sabores, emociones.</w:t>
            </w:r>
            <w:r>
              <w:rPr>
                <w:rFonts w:ascii="Garamond" w:hAnsi="Garamond"/>
              </w:rPr>
              <w:br/>
              <w:t>b) Identificación, teatro, emociones</w:t>
            </w:r>
          </w:p>
          <w:p w14:paraId="5B0843D1" w14:textId="650AE633" w:rsidR="006C1476" w:rsidRPr="00A112DD" w:rsidRDefault="006C1476" w:rsidP="002945B8">
            <w:pPr>
              <w:spacing w:before="120"/>
              <w:rPr>
                <w:rFonts w:ascii="Garamond" w:hAnsi="Garamond"/>
              </w:rPr>
            </w:pPr>
          </w:p>
        </w:tc>
      </w:tr>
      <w:tr w:rsidR="004E5EBA" w:rsidRPr="00BA7682" w14:paraId="18EF2204" w14:textId="77777777" w:rsidTr="003266A4">
        <w:tc>
          <w:tcPr>
            <w:tcW w:w="8900" w:type="dxa"/>
            <w:gridSpan w:val="2"/>
            <w:shd w:val="clear" w:color="auto" w:fill="CCCCCC"/>
          </w:tcPr>
          <w:p w14:paraId="12170A34" w14:textId="5B22627A" w:rsidR="004E5EBA" w:rsidRPr="00BA7682" w:rsidRDefault="00AF34DE" w:rsidP="00AF34DE">
            <w:pPr>
              <w:spacing w:before="120" w:after="120"/>
              <w:jc w:val="center"/>
              <w:rPr>
                <w:rFonts w:ascii="Garamond" w:hAnsi="Garamond"/>
                <w:b/>
                <w:sz w:val="22"/>
                <w:szCs w:val="22"/>
              </w:rPr>
            </w:pPr>
            <w:r>
              <w:rPr>
                <w:rFonts w:ascii="Garamond" w:hAnsi="Garamond"/>
                <w:b/>
                <w:sz w:val="22"/>
                <w:szCs w:val="22"/>
              </w:rPr>
              <w:t>Las emociones humanas –</w:t>
            </w:r>
            <w:r w:rsidR="00AF04DD">
              <w:rPr>
                <w:rFonts w:ascii="Garamond" w:hAnsi="Garamond"/>
                <w:b/>
                <w:sz w:val="22"/>
                <w:szCs w:val="22"/>
              </w:rPr>
              <w:t xml:space="preserve"> variedades de emociones</w:t>
            </w:r>
            <w:r w:rsidR="00B00371">
              <w:rPr>
                <w:rFonts w:ascii="Garamond" w:hAnsi="Garamond"/>
                <w:b/>
                <w:sz w:val="22"/>
                <w:szCs w:val="22"/>
              </w:rPr>
              <w:t xml:space="preserve"> personales</w:t>
            </w:r>
          </w:p>
        </w:tc>
      </w:tr>
      <w:tr w:rsidR="003266A4" w:rsidRPr="004B3529" w14:paraId="397810F8" w14:textId="77777777" w:rsidTr="003266A4">
        <w:tc>
          <w:tcPr>
            <w:tcW w:w="1705" w:type="dxa"/>
          </w:tcPr>
          <w:p w14:paraId="7536C3A1" w14:textId="309AF45E" w:rsidR="003266A4" w:rsidRPr="009255C7" w:rsidRDefault="003266A4" w:rsidP="00B937C2">
            <w:pPr>
              <w:spacing w:before="120"/>
              <w:jc w:val="center"/>
              <w:rPr>
                <w:rFonts w:ascii="Garamond" w:hAnsi="Garamond"/>
              </w:rPr>
            </w:pPr>
            <w:r>
              <w:rPr>
                <w:rFonts w:ascii="Garamond" w:hAnsi="Garamond"/>
              </w:rPr>
              <w:t xml:space="preserve">1 de julio </w:t>
            </w:r>
          </w:p>
        </w:tc>
        <w:tc>
          <w:tcPr>
            <w:tcW w:w="7195" w:type="dxa"/>
          </w:tcPr>
          <w:p w14:paraId="0A6E030F" w14:textId="67AF64D4" w:rsidR="003266A4" w:rsidRPr="003266A4" w:rsidRDefault="003266A4" w:rsidP="003266A4">
            <w:pPr>
              <w:spacing w:before="120"/>
              <w:rPr>
                <w:rFonts w:ascii="Garamond" w:hAnsi="Garamond"/>
                <w:u w:val="single"/>
                <w:lang w:val="es-AR"/>
              </w:rPr>
            </w:pPr>
            <w:r>
              <w:rPr>
                <w:rFonts w:ascii="Garamond" w:hAnsi="Garamond"/>
                <w:u w:val="single"/>
                <w:lang w:val="es-AR"/>
              </w:rPr>
              <w:t>Entregar actividades 1 y 2 antes de clase. Estas actividades son individuales.</w:t>
            </w:r>
          </w:p>
        </w:tc>
      </w:tr>
      <w:tr w:rsidR="006C1476" w:rsidRPr="004B3529" w14:paraId="3789F8AE" w14:textId="77777777" w:rsidTr="003266A4">
        <w:tc>
          <w:tcPr>
            <w:tcW w:w="1705" w:type="dxa"/>
          </w:tcPr>
          <w:p w14:paraId="17E79240" w14:textId="76A7EB47" w:rsidR="006C1476" w:rsidRPr="009255C7" w:rsidRDefault="006C1476" w:rsidP="002F6ABA">
            <w:pPr>
              <w:spacing w:before="120"/>
              <w:jc w:val="center"/>
              <w:rPr>
                <w:rFonts w:ascii="Garamond" w:hAnsi="Garamond"/>
              </w:rPr>
            </w:pPr>
            <w:r w:rsidRPr="009255C7">
              <w:rPr>
                <w:rFonts w:ascii="Garamond" w:hAnsi="Garamond"/>
              </w:rPr>
              <w:t>Lunes</w:t>
            </w:r>
            <w:r w:rsidRPr="009255C7">
              <w:rPr>
                <w:rFonts w:ascii="Garamond" w:hAnsi="Garamond"/>
              </w:rPr>
              <w:br/>
            </w:r>
            <w:r w:rsidR="000A5FA4">
              <w:rPr>
                <w:rFonts w:ascii="Garamond" w:hAnsi="Garamond"/>
              </w:rPr>
              <w:t>1</w:t>
            </w:r>
            <w:r w:rsidRPr="009255C7">
              <w:rPr>
                <w:rFonts w:ascii="Garamond" w:hAnsi="Garamond"/>
              </w:rPr>
              <w:t xml:space="preserve"> de </w:t>
            </w:r>
            <w:r w:rsidR="000A5FA4">
              <w:rPr>
                <w:rFonts w:ascii="Garamond" w:hAnsi="Garamond"/>
              </w:rPr>
              <w:t>julio</w:t>
            </w:r>
          </w:p>
        </w:tc>
        <w:tc>
          <w:tcPr>
            <w:tcW w:w="7195" w:type="dxa"/>
          </w:tcPr>
          <w:p w14:paraId="7A9F33FA" w14:textId="0CA4F523" w:rsidR="002945B8" w:rsidRPr="00A112DD" w:rsidRDefault="004B3529" w:rsidP="002945B8">
            <w:pPr>
              <w:spacing w:before="120"/>
              <w:rPr>
                <w:rFonts w:ascii="Garamond" w:hAnsi="Garamond"/>
                <w:lang w:val="es-AR"/>
              </w:rPr>
            </w:pPr>
            <w:r w:rsidRPr="004B3529">
              <w:rPr>
                <w:rFonts w:ascii="Garamond" w:hAnsi="Garamond"/>
                <w:u w:val="single"/>
                <w:lang w:val="es-AR"/>
              </w:rPr>
              <w:t>Tema</w:t>
            </w:r>
            <w:r>
              <w:rPr>
                <w:rFonts w:ascii="Garamond" w:hAnsi="Garamond"/>
                <w:lang w:val="es-AR"/>
              </w:rPr>
              <w:t xml:space="preserve">: </w:t>
            </w:r>
            <w:r w:rsidR="002945B8" w:rsidRPr="00A112DD">
              <w:rPr>
                <w:rFonts w:ascii="Garamond" w:hAnsi="Garamond"/>
                <w:lang w:val="es-AR"/>
              </w:rPr>
              <w:t>El esquema de Sylvan T</w:t>
            </w:r>
            <w:r w:rsidR="002945B8">
              <w:rPr>
                <w:rFonts w:ascii="Garamond" w:hAnsi="Garamond"/>
                <w:lang w:val="es-AR"/>
              </w:rPr>
              <w:t xml:space="preserve">omkins y su utilidad. </w:t>
            </w:r>
            <w:r w:rsidR="00461AD6">
              <w:rPr>
                <w:rFonts w:ascii="Garamond" w:hAnsi="Garamond"/>
                <w:lang w:val="es-AR"/>
              </w:rPr>
              <w:t>Gestos y emociones. Emociones positivas.</w:t>
            </w:r>
          </w:p>
          <w:p w14:paraId="3F3ECBD6" w14:textId="33F217AA" w:rsidR="00461AD6" w:rsidRDefault="002945B8" w:rsidP="006621C9">
            <w:pPr>
              <w:spacing w:before="120"/>
              <w:rPr>
                <w:rFonts w:ascii="Garamond" w:hAnsi="Garamond"/>
                <w:lang w:val="es-AR"/>
              </w:rPr>
            </w:pPr>
            <w:r w:rsidRPr="005F5D67">
              <w:rPr>
                <w:rFonts w:ascii="Garamond" w:hAnsi="Garamond"/>
                <w:u w:val="single"/>
                <w:lang w:val="es-AR"/>
              </w:rPr>
              <w:t>Preparación:</w:t>
            </w:r>
            <w:r w:rsidRPr="005F5D67">
              <w:rPr>
                <w:rFonts w:ascii="Garamond" w:hAnsi="Garamond"/>
                <w:lang w:val="es-AR"/>
              </w:rPr>
              <w:t xml:space="preserve"> </w:t>
            </w:r>
            <w:r>
              <w:rPr>
                <w:rFonts w:ascii="Garamond" w:hAnsi="Garamond"/>
                <w:lang w:val="es-AR"/>
              </w:rPr>
              <w:t xml:space="preserve">Leer </w:t>
            </w:r>
            <w:r w:rsidRPr="005F5D67">
              <w:rPr>
                <w:rFonts w:ascii="Garamond" w:hAnsi="Garamond"/>
                <w:lang w:val="es-AR"/>
              </w:rPr>
              <w:t xml:space="preserve">“Prologue” de </w:t>
            </w:r>
            <w:r w:rsidRPr="005F5D67">
              <w:rPr>
                <w:rFonts w:ascii="Garamond" w:hAnsi="Garamond"/>
                <w:i/>
                <w:iCs/>
                <w:lang w:val="es-AR"/>
              </w:rPr>
              <w:t>Affect, Imagery, Consciousness</w:t>
            </w:r>
            <w:r w:rsidRPr="005F5D67">
              <w:rPr>
                <w:rFonts w:ascii="Garamond" w:hAnsi="Garamond"/>
                <w:lang w:val="es-AR"/>
              </w:rPr>
              <w:t xml:space="preserve"> </w:t>
            </w:r>
            <w:r>
              <w:rPr>
                <w:rFonts w:ascii="Garamond" w:hAnsi="Garamond"/>
                <w:lang w:val="es-AR"/>
              </w:rPr>
              <w:t>(</w:t>
            </w:r>
            <w:r w:rsidRPr="005F5D67">
              <w:rPr>
                <w:rFonts w:ascii="Garamond" w:hAnsi="Garamond"/>
                <w:lang w:val="es-AR"/>
              </w:rPr>
              <w:t>Donald Nathanson</w:t>
            </w:r>
            <w:r>
              <w:rPr>
                <w:rFonts w:ascii="Garamond" w:hAnsi="Garamond"/>
                <w:lang w:val="es-AR"/>
              </w:rPr>
              <w:t>, fragmento)</w:t>
            </w:r>
            <w:r w:rsidR="00C17714">
              <w:rPr>
                <w:rFonts w:ascii="Garamond" w:hAnsi="Garamond"/>
                <w:lang w:val="es-AR"/>
              </w:rPr>
              <w:t xml:space="preserve"> (Lectura 6) </w:t>
            </w:r>
            <w:r w:rsidR="006621C9">
              <w:rPr>
                <w:rFonts w:ascii="Garamond" w:hAnsi="Garamond"/>
                <w:lang w:val="es-AR"/>
              </w:rPr>
              <w:t xml:space="preserve">la sorpresa, el júbilo, el interés </w:t>
            </w:r>
            <w:r>
              <w:rPr>
                <w:rFonts w:ascii="Garamond" w:hAnsi="Garamond"/>
                <w:lang w:val="es-AR"/>
              </w:rPr>
              <w:t>(</w:t>
            </w:r>
            <w:r w:rsidR="006621C9">
              <w:rPr>
                <w:rFonts w:ascii="Garamond" w:hAnsi="Garamond"/>
                <w:lang w:val="es-AR"/>
              </w:rPr>
              <w:t>selección de Tomkins</w:t>
            </w:r>
            <w:r>
              <w:rPr>
                <w:rFonts w:ascii="Garamond" w:hAnsi="Garamond"/>
                <w:lang w:val="es-AR"/>
              </w:rPr>
              <w:t xml:space="preserve">); </w:t>
            </w:r>
            <w:r w:rsidR="004B3529">
              <w:rPr>
                <w:rFonts w:ascii="Garamond" w:hAnsi="Garamond"/>
                <w:lang w:val="es-AR"/>
              </w:rPr>
              <w:t>“</w:t>
            </w:r>
            <w:r w:rsidR="004E691E" w:rsidRPr="000F3111">
              <w:rPr>
                <w:rFonts w:ascii="Garamond" w:hAnsi="Garamond"/>
                <w:lang w:val="es-AR"/>
              </w:rPr>
              <w:t>Pedro Navaja</w:t>
            </w:r>
            <w:r w:rsidR="004B3529">
              <w:rPr>
                <w:rFonts w:ascii="Garamond" w:hAnsi="Garamond"/>
                <w:lang w:val="es-AR"/>
              </w:rPr>
              <w:t>”</w:t>
            </w:r>
            <w:r w:rsidR="004E691E" w:rsidRPr="000F3111">
              <w:rPr>
                <w:rFonts w:ascii="Garamond" w:hAnsi="Garamond"/>
                <w:lang w:val="es-AR"/>
              </w:rPr>
              <w:t xml:space="preserve"> (</w:t>
            </w:r>
            <w:r w:rsidR="004B3529">
              <w:rPr>
                <w:rFonts w:ascii="Garamond" w:hAnsi="Garamond"/>
                <w:lang w:val="es-AR"/>
              </w:rPr>
              <w:t>Rubén Blades</w:t>
            </w:r>
            <w:r w:rsidR="004E691E" w:rsidRPr="000F3111">
              <w:rPr>
                <w:rFonts w:ascii="Garamond" w:hAnsi="Garamond"/>
                <w:lang w:val="es-AR"/>
              </w:rPr>
              <w:t>);</w:t>
            </w:r>
            <w:r w:rsidR="00FB7040" w:rsidRPr="004B3529">
              <w:rPr>
                <w:rFonts w:ascii="Garamond" w:hAnsi="Garamond"/>
                <w:lang w:val="es-AR"/>
              </w:rPr>
              <w:t xml:space="preserve"> </w:t>
            </w:r>
            <w:r w:rsidR="00A43A24">
              <w:rPr>
                <w:rFonts w:ascii="Garamond" w:hAnsi="Garamond"/>
                <w:lang w:val="es-AR"/>
              </w:rPr>
              <w:t>“Canción primaveral”</w:t>
            </w:r>
            <w:r w:rsidR="004B3529">
              <w:rPr>
                <w:rFonts w:ascii="Garamond" w:hAnsi="Garamond"/>
                <w:lang w:val="es-AR"/>
              </w:rPr>
              <w:t xml:space="preserve"> (</w:t>
            </w:r>
            <w:r w:rsidR="00A43A24">
              <w:rPr>
                <w:rFonts w:ascii="Garamond" w:hAnsi="Garamond"/>
                <w:lang w:val="es-AR"/>
              </w:rPr>
              <w:t>Federico García Lorca)</w:t>
            </w:r>
            <w:r w:rsidR="00875107">
              <w:rPr>
                <w:rFonts w:ascii="Garamond" w:hAnsi="Garamond"/>
                <w:lang w:val="es-AR"/>
              </w:rPr>
              <w:t xml:space="preserve">, “Gato en retrato” (Mirta Rosenberg) </w:t>
            </w:r>
            <w:r w:rsidR="003274E4">
              <w:rPr>
                <w:rFonts w:ascii="Garamond" w:hAnsi="Garamond"/>
                <w:lang w:val="es-AR"/>
              </w:rPr>
              <w:t>(</w:t>
            </w:r>
            <w:r w:rsidR="00B9586C" w:rsidRPr="00B9586C">
              <w:rPr>
                <w:rFonts w:ascii="Garamond" w:hAnsi="Garamond"/>
                <w:lang w:val="es-AR"/>
              </w:rPr>
              <w:t>~</w:t>
            </w:r>
            <w:r w:rsidR="00B9586C">
              <w:rPr>
                <w:rFonts w:ascii="Garamond" w:hAnsi="Garamond"/>
                <w:lang w:val="es-AR"/>
              </w:rPr>
              <w:t>25</w:t>
            </w:r>
            <w:r w:rsidR="003274E4">
              <w:rPr>
                <w:rFonts w:ascii="Garamond" w:hAnsi="Garamond"/>
                <w:lang w:val="es-AR"/>
              </w:rPr>
              <w:t xml:space="preserve"> páginas)</w:t>
            </w:r>
            <w:r w:rsidR="00C17714">
              <w:rPr>
                <w:rFonts w:ascii="Garamond" w:hAnsi="Garamond"/>
                <w:lang w:val="es-AR"/>
              </w:rPr>
              <w:t xml:space="preserve"> (Lectura 7)</w:t>
            </w:r>
          </w:p>
          <w:p w14:paraId="6B7D0DDE" w14:textId="5B95EB63" w:rsidR="0065182F" w:rsidRPr="004B3529" w:rsidRDefault="006621C9" w:rsidP="00461AD6">
            <w:pPr>
              <w:spacing w:before="120"/>
              <w:rPr>
                <w:rFonts w:ascii="Garamond" w:hAnsi="Garamond"/>
                <w:lang w:val="es-AR"/>
              </w:rPr>
            </w:pPr>
            <w:r w:rsidRPr="00FA53D0">
              <w:rPr>
                <w:rFonts w:ascii="Garamond" w:hAnsi="Garamond"/>
                <w:u w:val="single"/>
              </w:rPr>
              <w:t xml:space="preserve">En </w:t>
            </w:r>
            <w:proofErr w:type="gramStart"/>
            <w:r w:rsidRPr="00FA53D0">
              <w:rPr>
                <w:rFonts w:ascii="Garamond" w:hAnsi="Garamond"/>
                <w:u w:val="single"/>
              </w:rPr>
              <w:t>clase</w:t>
            </w:r>
            <w:r>
              <w:rPr>
                <w:rFonts w:ascii="Garamond" w:hAnsi="Garamond"/>
              </w:rPr>
              <w:t>:</w:t>
            </w:r>
            <w:r w:rsidR="00445023">
              <w:rPr>
                <w:rFonts w:ascii="Garamond" w:hAnsi="Garamond"/>
              </w:rPr>
              <w:t>.</w:t>
            </w:r>
            <w:proofErr w:type="gramEnd"/>
            <w:r w:rsidR="00445023">
              <w:rPr>
                <w:rFonts w:ascii="Garamond" w:hAnsi="Garamond"/>
              </w:rPr>
              <w:t xml:space="preserve"> </w:t>
            </w:r>
            <w:r>
              <w:rPr>
                <w:rFonts w:ascii="Garamond" w:hAnsi="Garamond"/>
              </w:rPr>
              <w:t>Emociones positivas y negativas. Usos de la literatura.</w:t>
            </w:r>
            <w:r w:rsidR="00BA7389">
              <w:rPr>
                <w:rFonts w:ascii="Garamond" w:hAnsi="Garamond"/>
              </w:rPr>
              <w:t xml:space="preserve"> </w:t>
            </w:r>
            <w:r w:rsidR="00BA7389" w:rsidRPr="00BA7389">
              <w:rPr>
                <w:rFonts w:ascii="Garamond" w:hAnsi="Garamond"/>
                <w:i/>
                <w:iCs/>
              </w:rPr>
              <w:t>Presentaciones 1 y 2</w:t>
            </w:r>
          </w:p>
        </w:tc>
      </w:tr>
      <w:tr w:rsidR="006C1476" w:rsidRPr="00BD179D" w14:paraId="529DD79E" w14:textId="77777777" w:rsidTr="003266A4">
        <w:tc>
          <w:tcPr>
            <w:tcW w:w="1705" w:type="dxa"/>
          </w:tcPr>
          <w:p w14:paraId="43160EF1" w14:textId="50ECFC28" w:rsidR="006C1476" w:rsidRPr="009255C7" w:rsidRDefault="006C1476" w:rsidP="002F6ABA">
            <w:pPr>
              <w:spacing w:before="120"/>
              <w:jc w:val="center"/>
              <w:rPr>
                <w:rFonts w:ascii="Garamond" w:hAnsi="Garamond"/>
              </w:rPr>
            </w:pPr>
            <w:r w:rsidRPr="009255C7">
              <w:rPr>
                <w:rFonts w:ascii="Garamond" w:hAnsi="Garamond"/>
              </w:rPr>
              <w:t>Miércoles</w:t>
            </w:r>
            <w:r w:rsidRPr="009255C7">
              <w:rPr>
                <w:rFonts w:ascii="Garamond" w:hAnsi="Garamond"/>
              </w:rPr>
              <w:br/>
            </w:r>
            <w:r w:rsidR="000A5FA4">
              <w:rPr>
                <w:rFonts w:ascii="Garamond" w:hAnsi="Garamond"/>
              </w:rPr>
              <w:t xml:space="preserve">3 </w:t>
            </w:r>
            <w:r w:rsidRPr="009255C7">
              <w:rPr>
                <w:rFonts w:ascii="Garamond" w:hAnsi="Garamond"/>
              </w:rPr>
              <w:t>de julio</w:t>
            </w:r>
          </w:p>
        </w:tc>
        <w:tc>
          <w:tcPr>
            <w:tcW w:w="7195" w:type="dxa"/>
          </w:tcPr>
          <w:p w14:paraId="40480453" w14:textId="54589E25" w:rsidR="006C1476" w:rsidRPr="0012525E" w:rsidRDefault="0012525E" w:rsidP="006621C9">
            <w:pPr>
              <w:spacing w:before="120"/>
              <w:jc w:val="both"/>
              <w:rPr>
                <w:rFonts w:ascii="Garamond" w:hAnsi="Garamond"/>
                <w:lang w:val="es-AR"/>
              </w:rPr>
            </w:pPr>
            <w:r w:rsidRPr="0012525E">
              <w:rPr>
                <w:rFonts w:ascii="Garamond" w:hAnsi="Garamond"/>
                <w:u w:val="single"/>
                <w:lang w:val="es-AR"/>
              </w:rPr>
              <w:t>Tema</w:t>
            </w:r>
            <w:r w:rsidRPr="0012525E">
              <w:rPr>
                <w:rFonts w:ascii="Garamond" w:hAnsi="Garamond"/>
                <w:lang w:val="es-AR"/>
              </w:rPr>
              <w:t xml:space="preserve">: </w:t>
            </w:r>
            <w:r w:rsidR="00A87A32">
              <w:rPr>
                <w:rFonts w:ascii="Garamond" w:hAnsi="Garamond"/>
                <w:lang w:val="es-AR"/>
              </w:rPr>
              <w:t>Las e</w:t>
            </w:r>
            <w:r>
              <w:rPr>
                <w:rFonts w:ascii="Garamond" w:hAnsi="Garamond"/>
                <w:lang w:val="es-AR"/>
              </w:rPr>
              <w:t>mociones negativas: La desazón y la angustia</w:t>
            </w:r>
            <w:r w:rsidR="006621C9">
              <w:rPr>
                <w:rFonts w:ascii="Garamond" w:hAnsi="Garamond"/>
                <w:lang w:val="es-AR"/>
              </w:rPr>
              <w:t>,</w:t>
            </w:r>
            <w:r w:rsidR="006621C9" w:rsidRPr="005F5D67">
              <w:rPr>
                <w:rFonts w:ascii="Garamond" w:hAnsi="Garamond"/>
                <w:lang w:val="es-AR"/>
              </w:rPr>
              <w:t xml:space="preserve"> el miedo </w:t>
            </w:r>
            <w:r w:rsidR="006621C9">
              <w:rPr>
                <w:rFonts w:ascii="Garamond" w:hAnsi="Garamond"/>
                <w:lang w:val="es-AR"/>
              </w:rPr>
              <w:t>y el terror, el</w:t>
            </w:r>
            <w:r>
              <w:rPr>
                <w:rFonts w:ascii="Garamond" w:hAnsi="Garamond"/>
                <w:lang w:val="es-AR"/>
              </w:rPr>
              <w:t xml:space="preserve"> enojo y la rabia. </w:t>
            </w:r>
          </w:p>
          <w:p w14:paraId="60CF7663" w14:textId="5BD02746" w:rsidR="00461AD6" w:rsidRDefault="0012525E" w:rsidP="002F6ABA">
            <w:pPr>
              <w:spacing w:before="120"/>
              <w:rPr>
                <w:rFonts w:ascii="Garamond" w:hAnsi="Garamond"/>
                <w:lang w:val="es-AR"/>
              </w:rPr>
            </w:pPr>
            <w:r w:rsidRPr="00D51277">
              <w:rPr>
                <w:rFonts w:ascii="Garamond" w:hAnsi="Garamond"/>
                <w:u w:val="single"/>
                <w:lang w:val="es-AR"/>
              </w:rPr>
              <w:t>Preparación</w:t>
            </w:r>
            <w:r>
              <w:rPr>
                <w:rFonts w:ascii="Garamond" w:hAnsi="Garamond"/>
                <w:lang w:val="es-AR"/>
              </w:rPr>
              <w:t>:</w:t>
            </w:r>
            <w:r w:rsidRPr="00BD179D">
              <w:rPr>
                <w:rFonts w:ascii="Garamond" w:hAnsi="Garamond"/>
                <w:lang w:val="es-AR"/>
              </w:rPr>
              <w:t xml:space="preserve"> </w:t>
            </w:r>
            <w:r w:rsidR="006621C9">
              <w:rPr>
                <w:rFonts w:ascii="Garamond" w:hAnsi="Garamond"/>
                <w:lang w:val="es-AR"/>
              </w:rPr>
              <w:t xml:space="preserve">La </w:t>
            </w:r>
            <w:r w:rsidR="00D51277">
              <w:rPr>
                <w:rFonts w:ascii="Garamond" w:hAnsi="Garamond"/>
                <w:lang w:val="es-AR"/>
              </w:rPr>
              <w:t>desazón-angustia; el enojo-la rabia</w:t>
            </w:r>
            <w:r w:rsidR="006621C9">
              <w:rPr>
                <w:rFonts w:ascii="Garamond" w:hAnsi="Garamond"/>
                <w:lang w:val="es-AR"/>
              </w:rPr>
              <w:t>; el miedo-el terror</w:t>
            </w:r>
            <w:r w:rsidR="00D51277">
              <w:rPr>
                <w:rFonts w:ascii="Garamond" w:hAnsi="Garamond"/>
                <w:lang w:val="es-AR"/>
              </w:rPr>
              <w:t xml:space="preserve">. </w:t>
            </w:r>
            <w:r w:rsidR="0030560B">
              <w:rPr>
                <w:rFonts w:ascii="Garamond" w:hAnsi="Garamond"/>
                <w:lang w:val="es-AR"/>
              </w:rPr>
              <w:t>“E</w:t>
            </w:r>
            <w:r w:rsidR="00A87A32">
              <w:rPr>
                <w:rFonts w:ascii="Garamond" w:hAnsi="Garamond"/>
                <w:lang w:val="es-AR"/>
              </w:rPr>
              <w:t>l</w:t>
            </w:r>
            <w:r w:rsidR="0030560B">
              <w:rPr>
                <w:rFonts w:ascii="Garamond" w:hAnsi="Garamond"/>
                <w:lang w:val="es-AR"/>
              </w:rPr>
              <w:t xml:space="preserve"> rayo que cayó dos veces en el mismo sitio” (Monterroso); </w:t>
            </w:r>
            <w:r w:rsidR="00BD179D" w:rsidRPr="00BD179D">
              <w:rPr>
                <w:rFonts w:ascii="Garamond" w:hAnsi="Garamond"/>
                <w:lang w:val="es-AR"/>
              </w:rPr>
              <w:t xml:space="preserve">“Como la vida misma” </w:t>
            </w:r>
            <w:r w:rsidR="00D51277">
              <w:rPr>
                <w:rFonts w:ascii="Garamond" w:hAnsi="Garamond"/>
                <w:lang w:val="es-AR"/>
              </w:rPr>
              <w:t>(</w:t>
            </w:r>
            <w:r w:rsidR="00BD179D" w:rsidRPr="00BD179D">
              <w:rPr>
                <w:rFonts w:ascii="Garamond" w:hAnsi="Garamond"/>
                <w:lang w:val="es-AR"/>
              </w:rPr>
              <w:t>Rosa Montero</w:t>
            </w:r>
            <w:r w:rsidR="00D51277">
              <w:rPr>
                <w:rFonts w:ascii="Garamond" w:hAnsi="Garamond"/>
                <w:lang w:val="es-AR"/>
              </w:rPr>
              <w:t>).</w:t>
            </w:r>
            <w:r>
              <w:rPr>
                <w:rFonts w:ascii="Garamond" w:hAnsi="Garamond"/>
                <w:lang w:val="es-AR"/>
              </w:rPr>
              <w:t xml:space="preserve"> </w:t>
            </w:r>
            <w:r w:rsidR="00C17714">
              <w:rPr>
                <w:rFonts w:ascii="Garamond" w:hAnsi="Garamond"/>
                <w:lang w:val="es-AR"/>
              </w:rPr>
              <w:t xml:space="preserve">(Lectura 8) </w:t>
            </w:r>
            <w:r w:rsidR="003274E4">
              <w:rPr>
                <w:rFonts w:ascii="Garamond" w:hAnsi="Garamond"/>
                <w:lang w:val="es-AR"/>
              </w:rPr>
              <w:t>(</w:t>
            </w:r>
            <w:r w:rsidR="003274E4" w:rsidRPr="00A112DD">
              <w:rPr>
                <w:rFonts w:ascii="Garamond" w:hAnsi="Garamond"/>
                <w:lang w:val="es-AR"/>
              </w:rPr>
              <w:t>~</w:t>
            </w:r>
            <w:r w:rsidR="003274E4">
              <w:rPr>
                <w:rFonts w:ascii="Garamond" w:hAnsi="Garamond"/>
                <w:lang w:val="es-AR"/>
              </w:rPr>
              <w:t>20 páginas)</w:t>
            </w:r>
            <w:r w:rsidR="00461AD6">
              <w:rPr>
                <w:rFonts w:ascii="Garamond" w:hAnsi="Garamond"/>
                <w:lang w:val="es-AR"/>
              </w:rPr>
              <w:t xml:space="preserve">. </w:t>
            </w:r>
          </w:p>
          <w:p w14:paraId="25DAB6A6" w14:textId="24377024" w:rsidR="005530EB" w:rsidRPr="00C46D47" w:rsidRDefault="006621C9" w:rsidP="00C46D47">
            <w:pPr>
              <w:spacing w:before="120"/>
              <w:rPr>
                <w:rFonts w:ascii="Garamond" w:hAnsi="Garamond"/>
                <w:lang w:val="es-AR"/>
              </w:rPr>
            </w:pPr>
            <w:r w:rsidRPr="00FA53D0">
              <w:rPr>
                <w:rFonts w:ascii="Garamond" w:hAnsi="Garamond"/>
                <w:u w:val="single"/>
              </w:rPr>
              <w:t>En clase</w:t>
            </w:r>
            <w:r>
              <w:rPr>
                <w:rFonts w:ascii="Garamond" w:hAnsi="Garamond"/>
              </w:rPr>
              <w:t>: Emociones negativas. Usos de la literatura.</w:t>
            </w:r>
            <w:r w:rsidR="00445023" w:rsidRPr="00445023">
              <w:rPr>
                <w:rFonts w:ascii="Garamond" w:hAnsi="Garamond"/>
                <w:i/>
                <w:iCs/>
              </w:rPr>
              <w:t xml:space="preserve"> Presentaciones </w:t>
            </w:r>
            <w:r w:rsidR="00445023">
              <w:rPr>
                <w:rFonts w:ascii="Garamond" w:hAnsi="Garamond"/>
                <w:i/>
                <w:iCs/>
              </w:rPr>
              <w:t>3</w:t>
            </w:r>
            <w:r w:rsidR="00445023" w:rsidRPr="00445023">
              <w:rPr>
                <w:rFonts w:ascii="Garamond" w:hAnsi="Garamond"/>
                <w:i/>
                <w:iCs/>
              </w:rPr>
              <w:t xml:space="preserve"> y </w:t>
            </w:r>
            <w:r w:rsidR="00445023">
              <w:rPr>
                <w:rFonts w:ascii="Garamond" w:hAnsi="Garamond"/>
                <w:i/>
                <w:iCs/>
              </w:rPr>
              <w:t>4</w:t>
            </w:r>
          </w:p>
        </w:tc>
      </w:tr>
      <w:tr w:rsidR="006C1476" w:rsidRPr="009255C7" w14:paraId="75E2C452" w14:textId="77777777" w:rsidTr="003266A4">
        <w:tc>
          <w:tcPr>
            <w:tcW w:w="1705" w:type="dxa"/>
          </w:tcPr>
          <w:p w14:paraId="0C65B606" w14:textId="44B938CD" w:rsidR="006C1476" w:rsidRPr="009255C7" w:rsidRDefault="006C1476" w:rsidP="002F6ABA">
            <w:pPr>
              <w:spacing w:before="120"/>
              <w:jc w:val="center"/>
              <w:rPr>
                <w:rFonts w:ascii="Garamond" w:hAnsi="Garamond"/>
              </w:rPr>
            </w:pPr>
            <w:r w:rsidRPr="009255C7">
              <w:rPr>
                <w:rFonts w:ascii="Garamond" w:hAnsi="Garamond"/>
              </w:rPr>
              <w:lastRenderedPageBreak/>
              <w:t>Viernes</w:t>
            </w:r>
            <w:r w:rsidRPr="009255C7">
              <w:rPr>
                <w:rFonts w:ascii="Garamond" w:hAnsi="Garamond"/>
              </w:rPr>
              <w:br/>
            </w:r>
            <w:r w:rsidR="000A5FA4">
              <w:rPr>
                <w:rFonts w:ascii="Garamond" w:hAnsi="Garamond"/>
              </w:rPr>
              <w:t>5</w:t>
            </w:r>
            <w:r w:rsidRPr="009255C7">
              <w:rPr>
                <w:rFonts w:ascii="Garamond" w:hAnsi="Garamond"/>
              </w:rPr>
              <w:t xml:space="preserve"> de julio</w:t>
            </w:r>
          </w:p>
        </w:tc>
        <w:tc>
          <w:tcPr>
            <w:tcW w:w="7195" w:type="dxa"/>
          </w:tcPr>
          <w:p w14:paraId="0DAECDA5" w14:textId="187E8B54" w:rsidR="005530EB" w:rsidRDefault="002945B8" w:rsidP="00875107">
            <w:pPr>
              <w:spacing w:before="120"/>
              <w:rPr>
                <w:rFonts w:ascii="Garamond" w:hAnsi="Garamond"/>
              </w:rPr>
            </w:pPr>
            <w:r>
              <w:rPr>
                <w:rFonts w:ascii="Garamond" w:hAnsi="Garamond"/>
              </w:rPr>
              <w:t>Taller de actividades</w:t>
            </w:r>
            <w:r w:rsidR="00F77C5B">
              <w:rPr>
                <w:rFonts w:ascii="Garamond" w:hAnsi="Garamond"/>
              </w:rPr>
              <w:t xml:space="preserve"> </w:t>
            </w:r>
            <w:r w:rsidR="00F77C5B" w:rsidRPr="00F77C5B">
              <w:rPr>
                <w:rFonts w:ascii="Garamond" w:hAnsi="Garamond"/>
                <w:b/>
                <w:bCs/>
              </w:rPr>
              <w:t>3</w:t>
            </w:r>
            <w:r w:rsidR="00F77C5B">
              <w:rPr>
                <w:rFonts w:ascii="Garamond" w:hAnsi="Garamond"/>
              </w:rPr>
              <w:t xml:space="preserve"> y </w:t>
            </w:r>
            <w:r w:rsidR="00F77C5B" w:rsidRPr="00F77C5B">
              <w:rPr>
                <w:rFonts w:ascii="Garamond" w:hAnsi="Garamond"/>
                <w:b/>
                <w:bCs/>
              </w:rPr>
              <w:t>4</w:t>
            </w:r>
            <w:r w:rsidR="005530EB">
              <w:rPr>
                <w:rFonts w:ascii="Garamond" w:hAnsi="Garamond"/>
              </w:rPr>
              <w:t>. Trabajo grupal</w:t>
            </w:r>
            <w:r>
              <w:rPr>
                <w:rFonts w:ascii="Garamond" w:hAnsi="Garamond"/>
              </w:rPr>
              <w:br/>
              <w:t xml:space="preserve">a) </w:t>
            </w:r>
            <w:r w:rsidR="003D6431">
              <w:rPr>
                <w:rFonts w:ascii="Garamond" w:hAnsi="Garamond"/>
              </w:rPr>
              <w:t>El cuento y la narración.</w:t>
            </w:r>
            <w:r w:rsidR="005530EB">
              <w:rPr>
                <w:rFonts w:ascii="Garamond" w:hAnsi="Garamond"/>
              </w:rPr>
              <w:br/>
              <w:t xml:space="preserve">b) </w:t>
            </w:r>
            <w:r w:rsidR="003D6431">
              <w:rPr>
                <w:rFonts w:ascii="Garamond" w:hAnsi="Garamond"/>
              </w:rPr>
              <w:t>El minicuento, la poesía y la música.</w:t>
            </w:r>
          </w:p>
          <w:p w14:paraId="0F882AE8" w14:textId="42C0BC76" w:rsidR="003612C8" w:rsidRPr="005530EB" w:rsidRDefault="003612C8" w:rsidP="003266A4">
            <w:pPr>
              <w:spacing w:before="120"/>
              <w:rPr>
                <w:rFonts w:ascii="Garamond" w:hAnsi="Garamond"/>
              </w:rPr>
            </w:pPr>
          </w:p>
        </w:tc>
      </w:tr>
      <w:tr w:rsidR="004E5EBA" w:rsidRPr="00BA7682" w14:paraId="4460FE63" w14:textId="77777777" w:rsidTr="003266A4">
        <w:tc>
          <w:tcPr>
            <w:tcW w:w="8900" w:type="dxa"/>
            <w:gridSpan w:val="2"/>
            <w:shd w:val="clear" w:color="auto" w:fill="CCCCCC"/>
          </w:tcPr>
          <w:p w14:paraId="34373109" w14:textId="2431F35C" w:rsidR="004E5EBA" w:rsidRPr="00BA7682" w:rsidRDefault="0012525E" w:rsidP="002F6ABA">
            <w:pPr>
              <w:spacing w:before="120" w:after="120"/>
              <w:jc w:val="center"/>
              <w:rPr>
                <w:rFonts w:ascii="Garamond" w:hAnsi="Garamond"/>
                <w:b/>
                <w:sz w:val="22"/>
                <w:szCs w:val="22"/>
              </w:rPr>
            </w:pPr>
            <w:r>
              <w:rPr>
                <w:rFonts w:ascii="Garamond" w:hAnsi="Garamond"/>
                <w:b/>
                <w:sz w:val="22"/>
                <w:szCs w:val="22"/>
              </w:rPr>
              <w:t>Emociones, cultura y sociedad</w:t>
            </w:r>
            <w:r w:rsidR="00AF34DE">
              <w:rPr>
                <w:rFonts w:ascii="Garamond" w:hAnsi="Garamond"/>
                <w:b/>
                <w:sz w:val="22"/>
                <w:szCs w:val="22"/>
              </w:rPr>
              <w:t xml:space="preserve"> </w:t>
            </w:r>
          </w:p>
        </w:tc>
      </w:tr>
      <w:tr w:rsidR="003266A4" w:rsidRPr="004B3529" w14:paraId="0FD0A160" w14:textId="77777777" w:rsidTr="00B937C2">
        <w:tc>
          <w:tcPr>
            <w:tcW w:w="1705" w:type="dxa"/>
          </w:tcPr>
          <w:p w14:paraId="20FE411C" w14:textId="77777777" w:rsidR="003266A4" w:rsidRPr="009255C7" w:rsidRDefault="003266A4" w:rsidP="00B937C2">
            <w:pPr>
              <w:spacing w:before="120"/>
              <w:jc w:val="center"/>
              <w:rPr>
                <w:rFonts w:ascii="Garamond" w:hAnsi="Garamond"/>
              </w:rPr>
            </w:pPr>
            <w:r>
              <w:rPr>
                <w:rFonts w:ascii="Garamond" w:hAnsi="Garamond"/>
              </w:rPr>
              <w:t xml:space="preserve">1 de julio </w:t>
            </w:r>
          </w:p>
        </w:tc>
        <w:tc>
          <w:tcPr>
            <w:tcW w:w="7195" w:type="dxa"/>
          </w:tcPr>
          <w:p w14:paraId="551488CA" w14:textId="54E03F03" w:rsidR="003266A4" w:rsidRPr="003266A4" w:rsidRDefault="003266A4" w:rsidP="00B937C2">
            <w:pPr>
              <w:spacing w:before="120"/>
              <w:rPr>
                <w:rFonts w:ascii="Garamond" w:hAnsi="Garamond"/>
                <w:u w:val="single"/>
                <w:lang w:val="es-AR"/>
              </w:rPr>
            </w:pPr>
            <w:r>
              <w:rPr>
                <w:rFonts w:ascii="Garamond" w:hAnsi="Garamond"/>
                <w:u w:val="single"/>
                <w:lang w:val="es-AR"/>
              </w:rPr>
              <w:t>Entregar actividades 3 y 4 antes de clase. Estas actividades son individuales.</w:t>
            </w:r>
          </w:p>
        </w:tc>
      </w:tr>
      <w:tr w:rsidR="006C1476" w:rsidRPr="009255C7" w14:paraId="75480CFF" w14:textId="77777777" w:rsidTr="003266A4">
        <w:trPr>
          <w:trHeight w:val="800"/>
        </w:trPr>
        <w:tc>
          <w:tcPr>
            <w:tcW w:w="1705" w:type="dxa"/>
          </w:tcPr>
          <w:p w14:paraId="179266EB" w14:textId="1F520039" w:rsidR="006C1476" w:rsidRPr="009255C7" w:rsidRDefault="006C1476" w:rsidP="002F6ABA">
            <w:pPr>
              <w:spacing w:before="120"/>
              <w:jc w:val="center"/>
              <w:rPr>
                <w:rFonts w:ascii="Garamond" w:hAnsi="Garamond"/>
              </w:rPr>
            </w:pPr>
            <w:r w:rsidRPr="009255C7">
              <w:rPr>
                <w:rFonts w:ascii="Garamond" w:hAnsi="Garamond"/>
              </w:rPr>
              <w:t>Lunes</w:t>
            </w:r>
            <w:r w:rsidRPr="009255C7">
              <w:rPr>
                <w:rFonts w:ascii="Garamond" w:hAnsi="Garamond"/>
              </w:rPr>
              <w:br/>
            </w:r>
            <w:r w:rsidR="000A5FA4">
              <w:rPr>
                <w:rFonts w:ascii="Garamond" w:hAnsi="Garamond"/>
              </w:rPr>
              <w:t>8</w:t>
            </w:r>
            <w:r w:rsidRPr="009255C7">
              <w:rPr>
                <w:rFonts w:ascii="Garamond" w:hAnsi="Garamond"/>
              </w:rPr>
              <w:t xml:space="preserve"> de julio</w:t>
            </w:r>
          </w:p>
        </w:tc>
        <w:tc>
          <w:tcPr>
            <w:tcW w:w="7195" w:type="dxa"/>
          </w:tcPr>
          <w:p w14:paraId="4ABE5C12" w14:textId="77B0252F" w:rsidR="0065182F" w:rsidRDefault="00D51277" w:rsidP="00794418">
            <w:pPr>
              <w:spacing w:before="120"/>
              <w:rPr>
                <w:rFonts w:ascii="Garamond" w:hAnsi="Garamond"/>
              </w:rPr>
            </w:pPr>
            <w:r w:rsidRPr="00D51277">
              <w:rPr>
                <w:rFonts w:ascii="Garamond" w:hAnsi="Garamond"/>
                <w:u w:val="single"/>
              </w:rPr>
              <w:t>Tema</w:t>
            </w:r>
            <w:r>
              <w:rPr>
                <w:rFonts w:ascii="Garamond" w:hAnsi="Garamond"/>
              </w:rPr>
              <w:t xml:space="preserve">: </w:t>
            </w:r>
            <w:r w:rsidR="00B00371">
              <w:rPr>
                <w:rFonts w:ascii="Garamond" w:hAnsi="Garamond"/>
              </w:rPr>
              <w:t>Emociones y sociedad: compasión, indignación, vergüenza, júbilo</w:t>
            </w:r>
          </w:p>
          <w:p w14:paraId="62C58C34" w14:textId="2BC4F417" w:rsidR="006C1476" w:rsidRDefault="0065182F" w:rsidP="00794418">
            <w:pPr>
              <w:spacing w:before="120"/>
              <w:rPr>
                <w:rFonts w:ascii="Garamond" w:hAnsi="Garamond"/>
              </w:rPr>
            </w:pPr>
            <w:r w:rsidRPr="00D51277">
              <w:rPr>
                <w:rFonts w:ascii="Garamond" w:hAnsi="Garamond"/>
                <w:u w:val="single"/>
                <w:lang w:val="es-AR"/>
              </w:rPr>
              <w:t>Preparación</w:t>
            </w:r>
            <w:r>
              <w:rPr>
                <w:rFonts w:ascii="Garamond" w:hAnsi="Garamond"/>
                <w:lang w:val="es-AR"/>
              </w:rPr>
              <w:t>:</w:t>
            </w:r>
            <w:r w:rsidRPr="00BD179D">
              <w:rPr>
                <w:rFonts w:ascii="Garamond" w:hAnsi="Garamond"/>
                <w:lang w:val="es-AR"/>
              </w:rPr>
              <w:t xml:space="preserve"> </w:t>
            </w:r>
            <w:r>
              <w:rPr>
                <w:rFonts w:ascii="Garamond" w:hAnsi="Garamond"/>
                <w:lang w:val="es-AR"/>
              </w:rPr>
              <w:t>“I</w:t>
            </w:r>
            <w:r w:rsidR="00C17714">
              <w:rPr>
                <w:rFonts w:ascii="Garamond" w:hAnsi="Garamond"/>
                <w:lang w:val="es-AR"/>
              </w:rPr>
              <w:t>mpe</w:t>
            </w:r>
            <w:r>
              <w:rPr>
                <w:rFonts w:ascii="Garamond" w:hAnsi="Garamond"/>
                <w:lang w:val="es-AR"/>
              </w:rPr>
              <w:t xml:space="preserve">diments to Compassion” </w:t>
            </w:r>
            <w:r w:rsidR="0012525E">
              <w:rPr>
                <w:rFonts w:ascii="Garamond" w:hAnsi="Garamond"/>
              </w:rPr>
              <w:t>(Nussbaum)</w:t>
            </w:r>
            <w:r w:rsidR="00C17714">
              <w:rPr>
                <w:rFonts w:ascii="Garamond" w:hAnsi="Garamond"/>
              </w:rPr>
              <w:t xml:space="preserve"> (Lectura 9)</w:t>
            </w:r>
            <w:r>
              <w:rPr>
                <w:rFonts w:ascii="Garamond" w:hAnsi="Garamond"/>
              </w:rPr>
              <w:t>; “</w:t>
            </w:r>
            <w:r w:rsidR="00D51277">
              <w:rPr>
                <w:rFonts w:ascii="Garamond" w:hAnsi="Garamond"/>
              </w:rPr>
              <w:t>Llaman a la puerta” (Claudia Hernández)</w:t>
            </w:r>
            <w:r w:rsidR="003274E4">
              <w:rPr>
                <w:rFonts w:ascii="Garamond" w:hAnsi="Garamond"/>
              </w:rPr>
              <w:t xml:space="preserve"> (20 páginas)</w:t>
            </w:r>
            <w:r w:rsidR="00B00371">
              <w:rPr>
                <w:rFonts w:ascii="Garamond" w:hAnsi="Garamond"/>
              </w:rPr>
              <w:t xml:space="preserve">; “Identificación con los personajes y persuasión incidental a través de la ficción cinematográfica” (Juan José </w:t>
            </w:r>
            <w:proofErr w:type="spellStart"/>
            <w:r w:rsidR="00B00371">
              <w:rPr>
                <w:rFonts w:ascii="Garamond" w:hAnsi="Garamond"/>
              </w:rPr>
              <w:t>Igartúa</w:t>
            </w:r>
            <w:proofErr w:type="spellEnd"/>
            <w:r w:rsidR="00B00371">
              <w:rPr>
                <w:rFonts w:ascii="Garamond" w:hAnsi="Garamond"/>
              </w:rPr>
              <w:t>) (42-46)</w:t>
            </w:r>
            <w:r w:rsidR="00C17714">
              <w:rPr>
                <w:rFonts w:ascii="Garamond" w:hAnsi="Garamond"/>
              </w:rPr>
              <w:t xml:space="preserve"> (Lectura 10)</w:t>
            </w:r>
            <w:r w:rsidR="00B00371">
              <w:rPr>
                <w:rFonts w:ascii="Garamond" w:hAnsi="Garamond"/>
              </w:rPr>
              <w:t>;</w:t>
            </w:r>
            <w:r w:rsidR="005530EB">
              <w:rPr>
                <w:rFonts w:ascii="Garamond" w:hAnsi="Garamond"/>
              </w:rPr>
              <w:t xml:space="preserve"> </w:t>
            </w:r>
            <w:r w:rsidR="005530EB" w:rsidRPr="0065182F">
              <w:rPr>
                <w:rFonts w:ascii="Garamond" w:hAnsi="Garamond"/>
                <w:i/>
                <w:iCs/>
                <w:lang w:val="es-AR"/>
              </w:rPr>
              <w:t>La lengua de las mariposas</w:t>
            </w:r>
            <w:r w:rsidR="005530EB">
              <w:rPr>
                <w:rFonts w:ascii="Garamond" w:hAnsi="Garamond"/>
                <w:lang w:val="es-AR"/>
              </w:rPr>
              <w:t xml:space="preserve"> (fragmento, José Luis Cuerda);</w:t>
            </w:r>
          </w:p>
          <w:p w14:paraId="48AB78DA" w14:textId="1E9A4AD6" w:rsidR="0065182F" w:rsidRPr="00324C76" w:rsidRDefault="0065182F" w:rsidP="00794418">
            <w:pPr>
              <w:spacing w:before="120"/>
              <w:rPr>
                <w:rFonts w:ascii="Garamond" w:hAnsi="Garamond"/>
                <w:lang w:val="es-AR"/>
              </w:rPr>
            </w:pPr>
            <w:r w:rsidRPr="00D51277">
              <w:rPr>
                <w:rFonts w:ascii="Garamond" w:hAnsi="Garamond"/>
                <w:u w:val="single"/>
                <w:lang w:val="es-AR"/>
              </w:rPr>
              <w:t>En clase</w:t>
            </w:r>
            <w:r>
              <w:rPr>
                <w:rFonts w:ascii="Garamond" w:hAnsi="Garamond"/>
                <w:lang w:val="es-AR"/>
              </w:rPr>
              <w:t xml:space="preserve">: </w:t>
            </w:r>
            <w:r w:rsidR="003274E4">
              <w:rPr>
                <w:rFonts w:ascii="Garamond" w:hAnsi="Garamond"/>
                <w:lang w:val="es-AR"/>
              </w:rPr>
              <w:t xml:space="preserve">Pruebita 6. </w:t>
            </w:r>
            <w:r>
              <w:rPr>
                <w:rFonts w:ascii="Garamond" w:hAnsi="Garamond"/>
                <w:lang w:val="es-AR"/>
              </w:rPr>
              <w:t>Presentación en grupos</w:t>
            </w:r>
            <w:r w:rsidR="00A112DD">
              <w:rPr>
                <w:rFonts w:ascii="Garamond" w:hAnsi="Garamond"/>
                <w:lang w:val="es-AR"/>
              </w:rPr>
              <w:t xml:space="preserve"> #3.</w:t>
            </w:r>
            <w:r w:rsidR="00324C76">
              <w:rPr>
                <w:rFonts w:ascii="Garamond" w:hAnsi="Garamond"/>
                <w:lang w:val="es-AR"/>
              </w:rPr>
              <w:t xml:space="preserve"> Quinta actividad: taller de escritura.</w:t>
            </w:r>
            <w:r w:rsidR="00445023">
              <w:rPr>
                <w:rFonts w:ascii="Garamond" w:hAnsi="Garamond"/>
                <w:lang w:val="es-AR"/>
              </w:rPr>
              <w:t xml:space="preserve"> </w:t>
            </w:r>
            <w:r w:rsidR="00445023">
              <w:rPr>
                <w:rFonts w:ascii="Garamond" w:hAnsi="Garamond"/>
                <w:i/>
                <w:iCs/>
                <w:lang w:val="es-AR"/>
              </w:rPr>
              <w:t>Presentaciones</w:t>
            </w:r>
            <w:r w:rsidR="00445023" w:rsidRPr="00445023">
              <w:rPr>
                <w:rFonts w:ascii="Garamond" w:hAnsi="Garamond"/>
                <w:i/>
                <w:iCs/>
                <w:lang w:val="es-AR"/>
              </w:rPr>
              <w:t xml:space="preserve"> </w:t>
            </w:r>
            <w:r w:rsidR="00445023">
              <w:rPr>
                <w:rFonts w:ascii="Garamond" w:hAnsi="Garamond"/>
                <w:i/>
                <w:iCs/>
                <w:lang w:val="es-AR"/>
              </w:rPr>
              <w:t>5</w:t>
            </w:r>
            <w:r w:rsidR="00445023" w:rsidRPr="00445023">
              <w:rPr>
                <w:rFonts w:ascii="Garamond" w:hAnsi="Garamond"/>
                <w:i/>
                <w:iCs/>
                <w:lang w:val="es-AR"/>
              </w:rPr>
              <w:t xml:space="preserve"> y </w:t>
            </w:r>
            <w:r w:rsidR="00445023">
              <w:rPr>
                <w:rFonts w:ascii="Garamond" w:hAnsi="Garamond"/>
                <w:i/>
                <w:iCs/>
                <w:lang w:val="es-AR"/>
              </w:rPr>
              <w:t>6</w:t>
            </w:r>
          </w:p>
        </w:tc>
      </w:tr>
      <w:tr w:rsidR="006C1476" w:rsidRPr="009255C7" w14:paraId="0FE4C963" w14:textId="77777777" w:rsidTr="003266A4">
        <w:trPr>
          <w:trHeight w:val="755"/>
        </w:trPr>
        <w:tc>
          <w:tcPr>
            <w:tcW w:w="1705" w:type="dxa"/>
            <w:shd w:val="clear" w:color="auto" w:fill="auto"/>
          </w:tcPr>
          <w:p w14:paraId="68278F9D" w14:textId="0F6CDC06" w:rsidR="006C1476" w:rsidRPr="009255C7" w:rsidRDefault="006C1476" w:rsidP="002F6ABA">
            <w:pPr>
              <w:spacing w:before="120"/>
              <w:jc w:val="center"/>
              <w:rPr>
                <w:rFonts w:ascii="Garamond" w:hAnsi="Garamond"/>
              </w:rPr>
            </w:pPr>
            <w:r w:rsidRPr="009255C7">
              <w:rPr>
                <w:rFonts w:ascii="Garamond" w:hAnsi="Garamond"/>
              </w:rPr>
              <w:t>Miércoles</w:t>
            </w:r>
            <w:r w:rsidRPr="009255C7">
              <w:rPr>
                <w:rFonts w:ascii="Garamond" w:hAnsi="Garamond"/>
              </w:rPr>
              <w:br/>
            </w:r>
            <w:r w:rsidR="000A5FA4">
              <w:rPr>
                <w:rFonts w:ascii="Garamond" w:hAnsi="Garamond"/>
              </w:rPr>
              <w:t>10</w:t>
            </w:r>
            <w:r w:rsidRPr="009255C7">
              <w:rPr>
                <w:rFonts w:ascii="Garamond" w:hAnsi="Garamond"/>
              </w:rPr>
              <w:t xml:space="preserve"> de julio</w:t>
            </w:r>
          </w:p>
        </w:tc>
        <w:tc>
          <w:tcPr>
            <w:tcW w:w="7195" w:type="dxa"/>
            <w:shd w:val="clear" w:color="auto" w:fill="auto"/>
          </w:tcPr>
          <w:p w14:paraId="24D93B45" w14:textId="2A10A0F1" w:rsidR="00B00371" w:rsidRPr="00D51277" w:rsidRDefault="00D51277" w:rsidP="00B00371">
            <w:pPr>
              <w:spacing w:before="120"/>
              <w:rPr>
                <w:rFonts w:ascii="Garamond" w:hAnsi="Garamond"/>
              </w:rPr>
            </w:pPr>
            <w:r>
              <w:rPr>
                <w:rFonts w:ascii="Garamond" w:hAnsi="Garamond"/>
                <w:u w:val="single"/>
              </w:rPr>
              <w:t>Tema</w:t>
            </w:r>
            <w:r w:rsidRPr="00D51277">
              <w:rPr>
                <w:rFonts w:ascii="Garamond" w:hAnsi="Garamond"/>
              </w:rPr>
              <w:t xml:space="preserve">: </w:t>
            </w:r>
            <w:r w:rsidR="00B00371">
              <w:rPr>
                <w:rFonts w:ascii="Garamond" w:hAnsi="Garamond"/>
              </w:rPr>
              <w:t>Emociones y sociedad: la ansiedad, la vergüenza; diferencias entre culturas</w:t>
            </w:r>
          </w:p>
          <w:p w14:paraId="1DF13841" w14:textId="0380FBFF" w:rsidR="0012525E" w:rsidRDefault="0012525E" w:rsidP="002F6ABA">
            <w:pPr>
              <w:spacing w:before="120"/>
              <w:rPr>
                <w:rFonts w:ascii="Garamond" w:hAnsi="Garamond"/>
              </w:rPr>
            </w:pPr>
            <w:r>
              <w:rPr>
                <w:rFonts w:ascii="Garamond" w:hAnsi="Garamond"/>
                <w:u w:val="single"/>
              </w:rPr>
              <w:t>Preparación</w:t>
            </w:r>
            <w:r w:rsidRPr="0012525E">
              <w:rPr>
                <w:rFonts w:ascii="Garamond" w:hAnsi="Garamond"/>
              </w:rPr>
              <w:t xml:space="preserve">: </w:t>
            </w:r>
            <w:r w:rsidRPr="0012525E">
              <w:rPr>
                <w:rFonts w:ascii="Garamond" w:hAnsi="Garamond"/>
                <w:i/>
                <w:iCs/>
              </w:rPr>
              <w:t xml:space="preserve">Loser </w:t>
            </w:r>
            <w:r w:rsidR="00D51277">
              <w:rPr>
                <w:rFonts w:ascii="Garamond" w:hAnsi="Garamond"/>
              </w:rPr>
              <w:t>(Robertita)</w:t>
            </w:r>
            <w:r w:rsidR="00C0487B">
              <w:rPr>
                <w:rFonts w:ascii="Garamond" w:hAnsi="Garamond"/>
              </w:rPr>
              <w:t xml:space="preserve"> (Lectura 12</w:t>
            </w:r>
            <w:r w:rsidR="003F0216">
              <w:rPr>
                <w:rFonts w:ascii="Garamond" w:hAnsi="Garamond"/>
              </w:rPr>
              <w:t>);</w:t>
            </w:r>
            <w:r w:rsidR="00B00371">
              <w:rPr>
                <w:rFonts w:ascii="Garamond" w:hAnsi="Garamond"/>
              </w:rPr>
              <w:t xml:space="preserve"> </w:t>
            </w:r>
            <w:r w:rsidR="00B00371" w:rsidRPr="004C4471">
              <w:rPr>
                <w:rFonts w:ascii="Garamond" w:hAnsi="Garamond"/>
              </w:rPr>
              <w:t>“</w:t>
            </w:r>
            <w:proofErr w:type="spellStart"/>
            <w:r w:rsidR="00B00371" w:rsidRPr="004C4471">
              <w:rPr>
                <w:rFonts w:ascii="Garamond" w:hAnsi="Garamond"/>
              </w:rPr>
              <w:t>Emotions</w:t>
            </w:r>
            <w:proofErr w:type="spellEnd"/>
            <w:r w:rsidR="00B00371" w:rsidRPr="004C4471">
              <w:rPr>
                <w:rFonts w:ascii="Garamond" w:hAnsi="Garamond"/>
              </w:rPr>
              <w:t xml:space="preserve"> and Human </w:t>
            </w:r>
            <w:proofErr w:type="spellStart"/>
            <w:r w:rsidR="00B00371" w:rsidRPr="004C4471">
              <w:rPr>
                <w:rFonts w:ascii="Garamond" w:hAnsi="Garamond"/>
              </w:rPr>
              <w:t>Societies</w:t>
            </w:r>
            <w:proofErr w:type="spellEnd"/>
            <w:r w:rsidR="00B00371" w:rsidRPr="004C4471">
              <w:rPr>
                <w:rFonts w:ascii="Garamond" w:hAnsi="Garamond"/>
              </w:rPr>
              <w:t>” (Nussbaum</w:t>
            </w:r>
            <w:r w:rsidR="00B00371">
              <w:rPr>
                <w:rFonts w:ascii="Garamond" w:hAnsi="Garamond"/>
              </w:rPr>
              <w:t xml:space="preserve">) </w:t>
            </w:r>
            <w:r w:rsidR="003F0216">
              <w:rPr>
                <w:rFonts w:ascii="Garamond" w:hAnsi="Garamond"/>
              </w:rPr>
              <w:t>(Lectura 11</w:t>
            </w:r>
            <w:proofErr w:type="gramStart"/>
            <w:r w:rsidR="003F0216">
              <w:rPr>
                <w:rFonts w:ascii="Garamond" w:hAnsi="Garamond"/>
              </w:rPr>
              <w:t xml:space="preserve">) </w:t>
            </w:r>
            <w:r w:rsidR="00C0487B">
              <w:rPr>
                <w:rFonts w:ascii="Garamond" w:hAnsi="Garamond"/>
              </w:rPr>
              <w:t xml:space="preserve"> </w:t>
            </w:r>
            <w:r w:rsidR="00B00371">
              <w:rPr>
                <w:rFonts w:ascii="Garamond" w:hAnsi="Garamond"/>
              </w:rPr>
              <w:t>(</w:t>
            </w:r>
            <w:proofErr w:type="gramEnd"/>
            <w:r w:rsidR="00B00371" w:rsidRPr="004C4471">
              <w:rPr>
                <w:rFonts w:ascii="Garamond" w:hAnsi="Garamond"/>
              </w:rPr>
              <w:t>30 páginas)</w:t>
            </w:r>
            <w:r w:rsidR="003F0216">
              <w:rPr>
                <w:rFonts w:ascii="Garamond" w:hAnsi="Garamond"/>
              </w:rPr>
              <w:t>: “Emociones y teoría cognitiva” (Marta Gil, sobre Nussbaum)</w:t>
            </w:r>
          </w:p>
          <w:p w14:paraId="50BD7956" w14:textId="398923AB" w:rsidR="00B00371" w:rsidRPr="00F77C5B" w:rsidRDefault="003274E4" w:rsidP="00F77C5B">
            <w:pPr>
              <w:spacing w:before="120"/>
              <w:rPr>
                <w:rFonts w:ascii="Garamond" w:hAnsi="Garamond"/>
                <w:lang w:val="es-AR"/>
              </w:rPr>
            </w:pPr>
            <w:r w:rsidRPr="00D51277">
              <w:rPr>
                <w:rFonts w:ascii="Garamond" w:hAnsi="Garamond"/>
                <w:u w:val="single"/>
                <w:lang w:val="es-AR"/>
              </w:rPr>
              <w:t>En clase</w:t>
            </w:r>
            <w:r>
              <w:rPr>
                <w:rFonts w:ascii="Garamond" w:hAnsi="Garamond"/>
                <w:lang w:val="es-AR"/>
              </w:rPr>
              <w:t xml:space="preserve">: </w:t>
            </w:r>
            <w:r w:rsidR="00F77C5B">
              <w:rPr>
                <w:rFonts w:ascii="Garamond" w:hAnsi="Garamond"/>
                <w:lang w:val="es-AR"/>
              </w:rPr>
              <w:t xml:space="preserve">Ansiedad y tecnología; FOMO, nuevos miedos; la vergüenza online. Diferencias culturales. </w:t>
            </w:r>
            <w:r w:rsidR="00833EA9">
              <w:rPr>
                <w:rFonts w:ascii="Garamond" w:hAnsi="Garamond"/>
                <w:lang w:val="es-AR"/>
              </w:rPr>
              <w:t>Preparación del Dossier.</w:t>
            </w:r>
          </w:p>
        </w:tc>
      </w:tr>
      <w:tr w:rsidR="00F77C5B" w:rsidRPr="009255C7" w14:paraId="0758C62E" w14:textId="77777777" w:rsidTr="003266A4">
        <w:tc>
          <w:tcPr>
            <w:tcW w:w="1705" w:type="dxa"/>
          </w:tcPr>
          <w:p w14:paraId="57F65571" w14:textId="14383E1E" w:rsidR="00F77C5B" w:rsidRPr="009255C7" w:rsidRDefault="00F77C5B" w:rsidP="00802ADB">
            <w:pPr>
              <w:spacing w:before="120"/>
              <w:jc w:val="center"/>
              <w:rPr>
                <w:rFonts w:ascii="Garamond" w:hAnsi="Garamond"/>
              </w:rPr>
            </w:pPr>
            <w:r w:rsidRPr="009255C7">
              <w:rPr>
                <w:rFonts w:ascii="Garamond" w:hAnsi="Garamond"/>
              </w:rPr>
              <w:t>Viernes</w:t>
            </w:r>
            <w:r w:rsidRPr="009255C7">
              <w:rPr>
                <w:rFonts w:ascii="Garamond" w:hAnsi="Garamond"/>
              </w:rPr>
              <w:br/>
              <w:t>1</w:t>
            </w:r>
            <w:r w:rsidR="000A5FA4">
              <w:rPr>
                <w:rFonts w:ascii="Garamond" w:hAnsi="Garamond"/>
              </w:rPr>
              <w:t>2</w:t>
            </w:r>
            <w:r w:rsidRPr="009255C7">
              <w:rPr>
                <w:rFonts w:ascii="Garamond" w:hAnsi="Garamond"/>
              </w:rPr>
              <w:t xml:space="preserve"> de julio</w:t>
            </w:r>
          </w:p>
        </w:tc>
        <w:tc>
          <w:tcPr>
            <w:tcW w:w="7195" w:type="dxa"/>
          </w:tcPr>
          <w:p w14:paraId="176CD15F" w14:textId="23F8E779" w:rsidR="00F77C5B" w:rsidRDefault="00F77C5B" w:rsidP="00802ADB">
            <w:pPr>
              <w:spacing w:before="120"/>
              <w:rPr>
                <w:rFonts w:ascii="Garamond" w:hAnsi="Garamond"/>
              </w:rPr>
            </w:pPr>
            <w:r>
              <w:rPr>
                <w:rFonts w:ascii="Garamond" w:hAnsi="Garamond"/>
              </w:rPr>
              <w:t xml:space="preserve">Taller: actividad </w:t>
            </w:r>
            <w:r w:rsidRPr="00F77C5B">
              <w:rPr>
                <w:rFonts w:ascii="Garamond" w:hAnsi="Garamond"/>
                <w:b/>
                <w:bCs/>
              </w:rPr>
              <w:t>5</w:t>
            </w:r>
            <w:r>
              <w:rPr>
                <w:rFonts w:ascii="Garamond" w:hAnsi="Garamond"/>
              </w:rPr>
              <w:t xml:space="preserve"> sobre las emociones y la cultura.</w:t>
            </w:r>
          </w:p>
          <w:p w14:paraId="6A8FCEC7" w14:textId="77777777" w:rsidR="00F77C5B" w:rsidRDefault="00F77C5B" w:rsidP="003612C8">
            <w:pPr>
              <w:spacing w:before="120"/>
              <w:rPr>
                <w:rFonts w:ascii="Garamond" w:hAnsi="Garamond"/>
              </w:rPr>
            </w:pPr>
            <w:r w:rsidRPr="005530EB">
              <w:rPr>
                <w:rFonts w:ascii="Garamond" w:hAnsi="Garamond"/>
              </w:rPr>
              <w:t>Actividad final</w:t>
            </w:r>
            <w:r>
              <w:rPr>
                <w:rFonts w:ascii="Garamond" w:hAnsi="Garamond"/>
              </w:rPr>
              <w:t>: Emociones y sociedad. Borrador de reflexión final.</w:t>
            </w:r>
            <w:r>
              <w:rPr>
                <w:rFonts w:ascii="Garamond" w:hAnsi="Garamond"/>
              </w:rPr>
              <w:br/>
            </w:r>
            <w:r>
              <w:rPr>
                <w:rFonts w:ascii="Garamond" w:hAnsi="Garamond"/>
                <w:u w:val="single"/>
              </w:rPr>
              <w:t>Presentaciones finales y conclusiones</w:t>
            </w:r>
            <w:r>
              <w:rPr>
                <w:rFonts w:ascii="Garamond" w:hAnsi="Garamond"/>
              </w:rPr>
              <w:t>.</w:t>
            </w:r>
          </w:p>
          <w:p w14:paraId="0F3BE1F9" w14:textId="1507E2AD" w:rsidR="00833EA9" w:rsidRPr="003612C8" w:rsidRDefault="00833EA9" w:rsidP="003612C8">
            <w:pPr>
              <w:spacing w:before="120"/>
              <w:rPr>
                <w:rFonts w:ascii="Garamond" w:hAnsi="Garamond"/>
              </w:rPr>
            </w:pPr>
          </w:p>
        </w:tc>
      </w:tr>
      <w:tr w:rsidR="006C1476" w:rsidRPr="009255C7" w14:paraId="7035C899" w14:textId="77777777" w:rsidTr="003266A4">
        <w:tc>
          <w:tcPr>
            <w:tcW w:w="1705" w:type="dxa"/>
          </w:tcPr>
          <w:p w14:paraId="570E9914" w14:textId="4A0AC9C3" w:rsidR="00F77C5B" w:rsidRPr="009255C7" w:rsidRDefault="00F77C5B" w:rsidP="00F77C5B">
            <w:pPr>
              <w:spacing w:before="120"/>
              <w:jc w:val="center"/>
              <w:rPr>
                <w:rFonts w:ascii="Garamond" w:hAnsi="Garamond"/>
              </w:rPr>
            </w:pPr>
            <w:r>
              <w:rPr>
                <w:rFonts w:ascii="Garamond" w:hAnsi="Garamond"/>
              </w:rPr>
              <w:t>Domingo</w:t>
            </w:r>
            <w:r>
              <w:rPr>
                <w:rFonts w:ascii="Garamond" w:hAnsi="Garamond"/>
              </w:rPr>
              <w:br/>
              <w:t>1</w:t>
            </w:r>
            <w:r w:rsidR="00F41A0A">
              <w:rPr>
                <w:rFonts w:ascii="Garamond" w:hAnsi="Garamond"/>
              </w:rPr>
              <w:t>4</w:t>
            </w:r>
            <w:r>
              <w:rPr>
                <w:rFonts w:ascii="Garamond" w:hAnsi="Garamond"/>
              </w:rPr>
              <w:t xml:space="preserve"> de julio</w:t>
            </w:r>
          </w:p>
        </w:tc>
        <w:tc>
          <w:tcPr>
            <w:tcW w:w="7195" w:type="dxa"/>
          </w:tcPr>
          <w:p w14:paraId="15C98D13" w14:textId="4A6523F3" w:rsidR="003274E4" w:rsidRPr="003B6D76" w:rsidRDefault="003612C8" w:rsidP="00B00371">
            <w:pPr>
              <w:spacing w:before="120"/>
              <w:rPr>
                <w:rFonts w:ascii="Garamond" w:hAnsi="Garamond"/>
                <w:lang w:val="es-AR"/>
              </w:rPr>
            </w:pPr>
            <w:r>
              <w:rPr>
                <w:rFonts w:ascii="Garamond" w:hAnsi="Garamond"/>
              </w:rPr>
              <w:t>Entregar actividad 5, D</w:t>
            </w:r>
            <w:r w:rsidR="003274E4">
              <w:rPr>
                <w:rFonts w:ascii="Garamond" w:hAnsi="Garamond"/>
              </w:rPr>
              <w:t>ossier y Reflexión final</w:t>
            </w:r>
            <w:r w:rsidR="003B6D76">
              <w:rPr>
                <w:rFonts w:ascii="Garamond" w:hAnsi="Garamond"/>
              </w:rPr>
              <w:t xml:space="preserve"> el domingo 1</w:t>
            </w:r>
            <w:r w:rsidR="00F41A0A">
              <w:rPr>
                <w:rFonts w:ascii="Garamond" w:hAnsi="Garamond"/>
              </w:rPr>
              <w:t>4</w:t>
            </w:r>
            <w:r w:rsidR="003B6D76">
              <w:rPr>
                <w:rFonts w:ascii="Garamond" w:hAnsi="Garamond"/>
              </w:rPr>
              <w:t xml:space="preserve"> de julio. </w:t>
            </w:r>
          </w:p>
        </w:tc>
      </w:tr>
    </w:tbl>
    <w:p w14:paraId="50F7EC68" w14:textId="77777777" w:rsidR="006C1476" w:rsidRDefault="006C1476" w:rsidP="006C1476">
      <w:pPr>
        <w:rPr>
          <w:rFonts w:ascii="Garamond" w:hAnsi="Garamond"/>
        </w:rPr>
      </w:pPr>
    </w:p>
    <w:p w14:paraId="1CF582B8" w14:textId="77777777" w:rsidR="003266A4" w:rsidRPr="009255C7" w:rsidRDefault="003266A4" w:rsidP="006C1476">
      <w:pPr>
        <w:rPr>
          <w:rFonts w:ascii="Garamond" w:hAnsi="Garamond"/>
        </w:rPr>
      </w:pPr>
    </w:p>
    <w:p w14:paraId="628FDB20" w14:textId="1D25F791" w:rsidR="003266A4" w:rsidRDefault="003266A4" w:rsidP="003266A4">
      <w:pPr>
        <w:rPr>
          <w:rFonts w:ascii="Garamond" w:hAnsi="Garamond" w:cs="Times New Roman"/>
          <w:b/>
        </w:rPr>
      </w:pPr>
      <w:r w:rsidRPr="003266A4">
        <w:rPr>
          <w:rFonts w:ascii="Garamond" w:hAnsi="Garamond" w:cs="Times New Roman"/>
          <w:b/>
        </w:rPr>
        <w:t>Apéndice</w:t>
      </w:r>
      <w:r>
        <w:rPr>
          <w:rFonts w:ascii="Garamond" w:hAnsi="Garamond" w:cs="Times New Roman"/>
          <w:b/>
        </w:rPr>
        <w:t xml:space="preserve">: </w:t>
      </w:r>
      <w:r w:rsidRPr="003266A4">
        <w:rPr>
          <w:rFonts w:ascii="Garamond" w:hAnsi="Garamond" w:cs="Times New Roman"/>
          <w:b/>
        </w:rPr>
        <w:t>Rúbricas.</w:t>
      </w:r>
    </w:p>
    <w:p w14:paraId="72BE2EB6" w14:textId="77777777" w:rsidR="003266A4" w:rsidRPr="003266A4" w:rsidRDefault="003266A4" w:rsidP="003266A4">
      <w:pPr>
        <w:rPr>
          <w:rFonts w:ascii="Garamond" w:hAnsi="Garamond" w:cs="Times New Roman"/>
          <w:b/>
        </w:rPr>
      </w:pPr>
    </w:p>
    <w:p w14:paraId="0CC6FDF9" w14:textId="487F0780" w:rsidR="003266A4" w:rsidRPr="003266A4" w:rsidRDefault="003266A4" w:rsidP="003266A4">
      <w:pPr>
        <w:rPr>
          <w:rFonts w:ascii="Garamond" w:hAnsi="Garamond" w:cs="Times New Roman"/>
          <w:b/>
        </w:rPr>
      </w:pPr>
      <w:r>
        <w:rPr>
          <w:rFonts w:ascii="Garamond" w:hAnsi="Garamond" w:cs="Times New Roman"/>
          <w:b/>
        </w:rPr>
        <w:t xml:space="preserve">Rúbrica de presentación en </w:t>
      </w:r>
      <w:r w:rsidRPr="003266A4">
        <w:rPr>
          <w:rFonts w:ascii="Garamond" w:hAnsi="Garamond" w:cs="Times New Roman"/>
          <w:b/>
        </w:rPr>
        <w:t xml:space="preserve">clase y presentación </w:t>
      </w:r>
      <w:r>
        <w:rPr>
          <w:rFonts w:ascii="Garamond" w:hAnsi="Garamond" w:cs="Times New Roman"/>
          <w:b/>
        </w:rPr>
        <w:t>individual</w:t>
      </w:r>
    </w:p>
    <w:tbl>
      <w:tblPr>
        <w:tblStyle w:val="TableGrid"/>
        <w:tblW w:w="8905" w:type="dxa"/>
        <w:tblLook w:val="04A0" w:firstRow="1" w:lastRow="0" w:firstColumn="1" w:lastColumn="0" w:noHBand="0" w:noVBand="1"/>
      </w:tblPr>
      <w:tblGrid>
        <w:gridCol w:w="985"/>
        <w:gridCol w:w="7920"/>
      </w:tblGrid>
      <w:tr w:rsidR="003266A4" w:rsidRPr="003266A4" w14:paraId="004CE751" w14:textId="77777777" w:rsidTr="003266A4">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9F660" w14:textId="77777777" w:rsidR="003266A4" w:rsidRPr="003266A4" w:rsidRDefault="003266A4" w:rsidP="003266A4">
            <w:pPr>
              <w:autoSpaceDE w:val="0"/>
              <w:autoSpaceDN w:val="0"/>
              <w:adjustRightInd w:val="0"/>
              <w:rPr>
                <w:rFonts w:cs="Times New Roman"/>
                <w:b/>
                <w:bCs/>
                <w:color w:val="404040" w:themeColor="text1" w:themeTint="BF"/>
              </w:rPr>
            </w:pPr>
            <w:r w:rsidRPr="003266A4">
              <w:rPr>
                <w:rFonts w:cs="Times New Roman"/>
                <w:b/>
                <w:bCs/>
              </w:rPr>
              <w:t xml:space="preserve">A  </w:t>
            </w:r>
          </w:p>
        </w:tc>
        <w:tc>
          <w:tcPr>
            <w:tcW w:w="7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D8E34" w14:textId="77777777" w:rsidR="003266A4" w:rsidRPr="003266A4" w:rsidRDefault="003266A4" w:rsidP="003266A4">
            <w:pPr>
              <w:pStyle w:val="ListParagraph"/>
              <w:numPr>
                <w:ilvl w:val="0"/>
                <w:numId w:val="15"/>
              </w:numPr>
              <w:autoSpaceDE w:val="0"/>
              <w:autoSpaceDN w:val="0"/>
              <w:adjustRightInd w:val="0"/>
              <w:ind w:left="0"/>
              <w:rPr>
                <w:rFonts w:ascii="Garamond" w:hAnsi="Garamond"/>
                <w:bCs/>
                <w:lang w:val="es-ES"/>
              </w:rPr>
            </w:pPr>
            <w:r w:rsidRPr="003266A4">
              <w:rPr>
                <w:rFonts w:ascii="Garamond" w:hAnsi="Garamond"/>
                <w:bCs/>
                <w:lang w:val="es-ES"/>
              </w:rPr>
              <w:t>Las ideas expresadas son claras, bien argumentadas y sustentadas con ejemplos</w:t>
            </w:r>
          </w:p>
          <w:p w14:paraId="3A8525C0" w14:textId="77777777" w:rsidR="003266A4" w:rsidRPr="003266A4" w:rsidRDefault="003266A4" w:rsidP="003266A4">
            <w:pPr>
              <w:pStyle w:val="ListParagraph"/>
              <w:numPr>
                <w:ilvl w:val="0"/>
                <w:numId w:val="15"/>
              </w:numPr>
              <w:autoSpaceDE w:val="0"/>
              <w:autoSpaceDN w:val="0"/>
              <w:adjustRightInd w:val="0"/>
              <w:ind w:left="0"/>
              <w:rPr>
                <w:rFonts w:ascii="Garamond" w:hAnsi="Garamond"/>
                <w:bCs/>
                <w:lang w:val="es-ES"/>
              </w:rPr>
            </w:pPr>
            <w:r w:rsidRPr="003266A4">
              <w:rPr>
                <w:rFonts w:ascii="Garamond" w:hAnsi="Garamond"/>
                <w:lang w:val="es-ES"/>
              </w:rPr>
              <w:t>Excelente uso del lenguaje</w:t>
            </w:r>
          </w:p>
          <w:p w14:paraId="21060DD2" w14:textId="77777777" w:rsidR="003266A4" w:rsidRPr="003266A4" w:rsidRDefault="003266A4" w:rsidP="003266A4">
            <w:pPr>
              <w:pStyle w:val="ListParagraph"/>
              <w:numPr>
                <w:ilvl w:val="0"/>
                <w:numId w:val="15"/>
              </w:numPr>
              <w:autoSpaceDE w:val="0"/>
              <w:autoSpaceDN w:val="0"/>
              <w:adjustRightInd w:val="0"/>
              <w:ind w:left="0"/>
              <w:rPr>
                <w:rFonts w:ascii="Garamond" w:hAnsi="Garamond"/>
                <w:bCs/>
                <w:lang w:val="es-ES"/>
              </w:rPr>
            </w:pPr>
            <w:r w:rsidRPr="003266A4">
              <w:rPr>
                <w:rFonts w:ascii="Garamond" w:hAnsi="Garamond"/>
                <w:bCs/>
                <w:lang w:val="es-ES"/>
              </w:rPr>
              <w:t>Los comentarios son relevantes al tema y son un buen aporte a la discusión</w:t>
            </w:r>
          </w:p>
        </w:tc>
      </w:tr>
      <w:tr w:rsidR="003266A4" w:rsidRPr="003266A4" w14:paraId="3027FC49" w14:textId="77777777" w:rsidTr="003266A4">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2C07B" w14:textId="77777777" w:rsidR="003266A4" w:rsidRPr="003266A4" w:rsidRDefault="003266A4" w:rsidP="003266A4">
            <w:pPr>
              <w:autoSpaceDE w:val="0"/>
              <w:autoSpaceDN w:val="0"/>
              <w:adjustRightInd w:val="0"/>
              <w:rPr>
                <w:rFonts w:cs="Times New Roman"/>
                <w:b/>
                <w:bCs/>
                <w:color w:val="404040" w:themeColor="text1" w:themeTint="BF"/>
              </w:rPr>
            </w:pPr>
            <w:r w:rsidRPr="003266A4">
              <w:rPr>
                <w:rFonts w:cs="Times New Roman"/>
                <w:b/>
                <w:bCs/>
              </w:rPr>
              <w:t xml:space="preserve">B  </w:t>
            </w:r>
          </w:p>
        </w:tc>
        <w:tc>
          <w:tcPr>
            <w:tcW w:w="7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EEF0C" w14:textId="77777777" w:rsidR="003266A4" w:rsidRPr="003266A4" w:rsidRDefault="003266A4" w:rsidP="003266A4">
            <w:pPr>
              <w:pStyle w:val="ListParagraph"/>
              <w:numPr>
                <w:ilvl w:val="0"/>
                <w:numId w:val="15"/>
              </w:numPr>
              <w:autoSpaceDE w:val="0"/>
              <w:autoSpaceDN w:val="0"/>
              <w:adjustRightInd w:val="0"/>
              <w:ind w:left="0"/>
              <w:rPr>
                <w:rFonts w:ascii="Garamond" w:hAnsi="Garamond"/>
                <w:bCs/>
                <w:lang w:val="es-ES"/>
              </w:rPr>
            </w:pPr>
            <w:r w:rsidRPr="003266A4">
              <w:rPr>
                <w:rFonts w:ascii="Garamond" w:hAnsi="Garamond"/>
                <w:bCs/>
                <w:lang w:val="es-ES"/>
              </w:rPr>
              <w:t>Las ideas expresadas no tienen argumento convincentes ni ejemplos que las sustenten</w:t>
            </w:r>
          </w:p>
          <w:p w14:paraId="181588B6" w14:textId="77777777" w:rsidR="003266A4" w:rsidRPr="003266A4" w:rsidRDefault="003266A4" w:rsidP="003266A4">
            <w:pPr>
              <w:pStyle w:val="ListParagraph"/>
              <w:numPr>
                <w:ilvl w:val="0"/>
                <w:numId w:val="15"/>
              </w:numPr>
              <w:autoSpaceDE w:val="0"/>
              <w:autoSpaceDN w:val="0"/>
              <w:adjustRightInd w:val="0"/>
              <w:ind w:left="0"/>
              <w:rPr>
                <w:rFonts w:ascii="Garamond" w:hAnsi="Garamond"/>
                <w:bCs/>
                <w:lang w:val="es-ES"/>
              </w:rPr>
            </w:pPr>
            <w:r w:rsidRPr="003266A4">
              <w:rPr>
                <w:rFonts w:ascii="Garamond" w:hAnsi="Garamond"/>
                <w:bCs/>
                <w:lang w:val="es-ES"/>
              </w:rPr>
              <w:t>Buen uso del lenguaje</w:t>
            </w:r>
          </w:p>
          <w:p w14:paraId="0D2A706F" w14:textId="77777777" w:rsidR="003266A4" w:rsidRPr="003266A4" w:rsidRDefault="003266A4" w:rsidP="003266A4">
            <w:pPr>
              <w:pStyle w:val="ListParagraph"/>
              <w:numPr>
                <w:ilvl w:val="0"/>
                <w:numId w:val="15"/>
              </w:numPr>
              <w:autoSpaceDE w:val="0"/>
              <w:autoSpaceDN w:val="0"/>
              <w:adjustRightInd w:val="0"/>
              <w:ind w:left="0"/>
              <w:rPr>
                <w:rFonts w:ascii="Garamond" w:hAnsi="Garamond"/>
                <w:bCs/>
                <w:lang w:val="es-ES"/>
              </w:rPr>
            </w:pPr>
            <w:r w:rsidRPr="003266A4">
              <w:rPr>
                <w:rFonts w:ascii="Garamond" w:hAnsi="Garamond"/>
                <w:bCs/>
                <w:lang w:val="es-ES"/>
              </w:rPr>
              <w:lastRenderedPageBreak/>
              <w:t>Las ideas no son relevantes o importantes para las preguntas o comentarios acerca del tema a discutir</w:t>
            </w:r>
          </w:p>
        </w:tc>
      </w:tr>
      <w:tr w:rsidR="003266A4" w:rsidRPr="003266A4" w14:paraId="6A46AEAB" w14:textId="77777777" w:rsidTr="003266A4">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64B93" w14:textId="77777777" w:rsidR="003266A4" w:rsidRPr="003266A4" w:rsidRDefault="003266A4" w:rsidP="003266A4">
            <w:pPr>
              <w:autoSpaceDE w:val="0"/>
              <w:autoSpaceDN w:val="0"/>
              <w:adjustRightInd w:val="0"/>
              <w:rPr>
                <w:rFonts w:cs="Times New Roman"/>
                <w:b/>
                <w:bCs/>
                <w:color w:val="404040" w:themeColor="text1" w:themeTint="BF"/>
              </w:rPr>
            </w:pPr>
            <w:r w:rsidRPr="003266A4">
              <w:rPr>
                <w:rFonts w:cs="Times New Roman"/>
                <w:b/>
                <w:bCs/>
              </w:rPr>
              <w:lastRenderedPageBreak/>
              <w:t xml:space="preserve">C  </w:t>
            </w:r>
          </w:p>
        </w:tc>
        <w:tc>
          <w:tcPr>
            <w:tcW w:w="7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DEBB7" w14:textId="77777777" w:rsidR="003266A4" w:rsidRPr="003266A4" w:rsidRDefault="003266A4" w:rsidP="003266A4">
            <w:pPr>
              <w:pStyle w:val="ListParagraph"/>
              <w:numPr>
                <w:ilvl w:val="0"/>
                <w:numId w:val="15"/>
              </w:numPr>
              <w:autoSpaceDE w:val="0"/>
              <w:autoSpaceDN w:val="0"/>
              <w:adjustRightInd w:val="0"/>
              <w:ind w:left="0"/>
              <w:rPr>
                <w:rFonts w:ascii="Garamond" w:hAnsi="Garamond"/>
                <w:bCs/>
                <w:lang w:val="es-ES"/>
              </w:rPr>
            </w:pPr>
            <w:r w:rsidRPr="003266A4">
              <w:rPr>
                <w:rFonts w:ascii="Garamond" w:hAnsi="Garamond"/>
                <w:bCs/>
                <w:lang w:val="es-ES"/>
              </w:rPr>
              <w:t xml:space="preserve">Las ideas expresadas no son sustentadas </w:t>
            </w:r>
          </w:p>
          <w:p w14:paraId="4C98B6DA" w14:textId="77777777" w:rsidR="003266A4" w:rsidRPr="003266A4" w:rsidRDefault="003266A4" w:rsidP="003266A4">
            <w:pPr>
              <w:pStyle w:val="ListParagraph"/>
              <w:numPr>
                <w:ilvl w:val="0"/>
                <w:numId w:val="15"/>
              </w:numPr>
              <w:autoSpaceDE w:val="0"/>
              <w:autoSpaceDN w:val="0"/>
              <w:adjustRightInd w:val="0"/>
              <w:ind w:left="0"/>
              <w:rPr>
                <w:rFonts w:ascii="Garamond" w:hAnsi="Garamond"/>
                <w:bCs/>
                <w:lang w:val="es-ES"/>
              </w:rPr>
            </w:pPr>
            <w:r w:rsidRPr="003266A4">
              <w:rPr>
                <w:rFonts w:ascii="Garamond" w:hAnsi="Garamond"/>
                <w:bCs/>
                <w:lang w:val="es-ES"/>
              </w:rPr>
              <w:t>El uso del lenguaje es suficiente</w:t>
            </w:r>
          </w:p>
          <w:p w14:paraId="19ABAE34" w14:textId="77777777" w:rsidR="003266A4" w:rsidRPr="003266A4" w:rsidRDefault="003266A4" w:rsidP="003266A4">
            <w:pPr>
              <w:pStyle w:val="ListParagraph"/>
              <w:numPr>
                <w:ilvl w:val="0"/>
                <w:numId w:val="15"/>
              </w:numPr>
              <w:autoSpaceDE w:val="0"/>
              <w:autoSpaceDN w:val="0"/>
              <w:adjustRightInd w:val="0"/>
              <w:ind w:left="0"/>
              <w:rPr>
                <w:rFonts w:ascii="Garamond" w:hAnsi="Garamond"/>
                <w:bCs/>
                <w:lang w:val="es-ES"/>
              </w:rPr>
            </w:pPr>
            <w:r w:rsidRPr="003266A4">
              <w:rPr>
                <w:rFonts w:ascii="Garamond" w:hAnsi="Garamond"/>
                <w:bCs/>
                <w:lang w:val="es-ES"/>
              </w:rPr>
              <w:t>Los comentarios son inconsistentes, repetitivos o son comentarios irrelevantes</w:t>
            </w:r>
          </w:p>
        </w:tc>
      </w:tr>
      <w:tr w:rsidR="003266A4" w:rsidRPr="003266A4" w14:paraId="24CE1B24" w14:textId="77777777" w:rsidTr="003266A4">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7D5A6" w14:textId="77777777" w:rsidR="003266A4" w:rsidRPr="003266A4" w:rsidRDefault="003266A4" w:rsidP="003266A4">
            <w:pPr>
              <w:autoSpaceDE w:val="0"/>
              <w:autoSpaceDN w:val="0"/>
              <w:adjustRightInd w:val="0"/>
              <w:rPr>
                <w:rFonts w:cs="Times New Roman"/>
                <w:b/>
                <w:bCs/>
                <w:color w:val="404040" w:themeColor="text1" w:themeTint="BF"/>
              </w:rPr>
            </w:pPr>
            <w:r w:rsidRPr="003266A4">
              <w:rPr>
                <w:rFonts w:cs="Times New Roman"/>
                <w:b/>
                <w:bCs/>
              </w:rPr>
              <w:t xml:space="preserve">D  </w:t>
            </w:r>
          </w:p>
        </w:tc>
        <w:tc>
          <w:tcPr>
            <w:tcW w:w="7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C20FD" w14:textId="77777777" w:rsidR="003266A4" w:rsidRPr="003266A4" w:rsidRDefault="003266A4" w:rsidP="003266A4">
            <w:pPr>
              <w:pStyle w:val="ListParagraph"/>
              <w:numPr>
                <w:ilvl w:val="0"/>
                <w:numId w:val="15"/>
              </w:numPr>
              <w:autoSpaceDE w:val="0"/>
              <w:autoSpaceDN w:val="0"/>
              <w:adjustRightInd w:val="0"/>
              <w:ind w:left="0"/>
              <w:rPr>
                <w:rFonts w:ascii="Garamond" w:hAnsi="Garamond"/>
                <w:bCs/>
                <w:lang w:val="es-ES"/>
              </w:rPr>
            </w:pPr>
            <w:r w:rsidRPr="003266A4">
              <w:rPr>
                <w:rFonts w:ascii="Garamond" w:hAnsi="Garamond"/>
                <w:bCs/>
                <w:lang w:val="es-ES"/>
              </w:rPr>
              <w:t>Las ideas expresadas son vagas y no ofrecen evidencias</w:t>
            </w:r>
          </w:p>
          <w:p w14:paraId="3D4A6207" w14:textId="77777777" w:rsidR="003266A4" w:rsidRPr="003266A4" w:rsidRDefault="003266A4" w:rsidP="003266A4">
            <w:pPr>
              <w:pStyle w:val="ListParagraph"/>
              <w:numPr>
                <w:ilvl w:val="0"/>
                <w:numId w:val="15"/>
              </w:numPr>
              <w:autoSpaceDE w:val="0"/>
              <w:autoSpaceDN w:val="0"/>
              <w:adjustRightInd w:val="0"/>
              <w:ind w:left="0"/>
              <w:rPr>
                <w:rFonts w:ascii="Garamond" w:hAnsi="Garamond"/>
                <w:bCs/>
                <w:lang w:val="es-ES"/>
              </w:rPr>
            </w:pPr>
            <w:r w:rsidRPr="003266A4">
              <w:rPr>
                <w:rFonts w:ascii="Garamond" w:hAnsi="Garamond"/>
                <w:bCs/>
                <w:lang w:val="es-ES"/>
              </w:rPr>
              <w:t>El uso del lenguaje es deficiente</w:t>
            </w:r>
          </w:p>
          <w:p w14:paraId="699F7165" w14:textId="77777777" w:rsidR="003266A4" w:rsidRPr="003266A4" w:rsidRDefault="003266A4" w:rsidP="003266A4">
            <w:pPr>
              <w:pStyle w:val="ListParagraph"/>
              <w:numPr>
                <w:ilvl w:val="0"/>
                <w:numId w:val="15"/>
              </w:numPr>
              <w:autoSpaceDE w:val="0"/>
              <w:autoSpaceDN w:val="0"/>
              <w:adjustRightInd w:val="0"/>
              <w:ind w:left="0"/>
              <w:rPr>
                <w:rFonts w:ascii="Garamond" w:hAnsi="Garamond"/>
                <w:bCs/>
                <w:lang w:val="es-ES"/>
              </w:rPr>
            </w:pPr>
            <w:r w:rsidRPr="003266A4">
              <w:rPr>
                <w:rFonts w:ascii="Garamond" w:hAnsi="Garamond"/>
                <w:bCs/>
                <w:lang w:val="es-ES"/>
              </w:rPr>
              <w:t>Los comentarios son irrelevantes, inapropiados o sin conexión a la discusión</w:t>
            </w:r>
          </w:p>
        </w:tc>
      </w:tr>
      <w:tr w:rsidR="003266A4" w:rsidRPr="003266A4" w14:paraId="47CB4AE8" w14:textId="77777777" w:rsidTr="003266A4">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3F9B1" w14:textId="77777777" w:rsidR="003266A4" w:rsidRPr="003266A4" w:rsidRDefault="003266A4" w:rsidP="003266A4">
            <w:pPr>
              <w:autoSpaceDE w:val="0"/>
              <w:autoSpaceDN w:val="0"/>
              <w:adjustRightInd w:val="0"/>
              <w:rPr>
                <w:rFonts w:cs="Times New Roman"/>
                <w:b/>
                <w:bCs/>
                <w:color w:val="404040" w:themeColor="text1" w:themeTint="BF"/>
              </w:rPr>
            </w:pPr>
            <w:r w:rsidRPr="003266A4">
              <w:rPr>
                <w:rFonts w:cs="Times New Roman"/>
                <w:b/>
                <w:bCs/>
              </w:rPr>
              <w:t>F</w:t>
            </w:r>
          </w:p>
        </w:tc>
        <w:tc>
          <w:tcPr>
            <w:tcW w:w="7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BEA4F6" w14:textId="77777777" w:rsidR="003266A4" w:rsidRPr="003266A4" w:rsidRDefault="003266A4" w:rsidP="003266A4">
            <w:pPr>
              <w:pStyle w:val="ListParagraph"/>
              <w:numPr>
                <w:ilvl w:val="0"/>
                <w:numId w:val="15"/>
              </w:numPr>
              <w:autoSpaceDE w:val="0"/>
              <w:autoSpaceDN w:val="0"/>
              <w:adjustRightInd w:val="0"/>
              <w:ind w:left="0"/>
              <w:rPr>
                <w:rFonts w:ascii="Garamond" w:hAnsi="Garamond"/>
                <w:bCs/>
                <w:lang w:val="es-ES"/>
              </w:rPr>
            </w:pPr>
            <w:r w:rsidRPr="003266A4">
              <w:rPr>
                <w:rFonts w:ascii="Garamond" w:hAnsi="Garamond"/>
                <w:bCs/>
                <w:lang w:val="es-ES"/>
              </w:rPr>
              <w:t>No expresa ninguna idea; no participa en las discusiones</w:t>
            </w:r>
          </w:p>
        </w:tc>
      </w:tr>
    </w:tbl>
    <w:p w14:paraId="42EF0C56" w14:textId="77777777" w:rsidR="003266A4" w:rsidRDefault="003266A4" w:rsidP="006C1476">
      <w:pPr>
        <w:rPr>
          <w:rFonts w:ascii="Garamond" w:hAnsi="Garamond"/>
        </w:rPr>
      </w:pPr>
    </w:p>
    <w:p w14:paraId="095C6132" w14:textId="54D0107D" w:rsidR="003266A4" w:rsidRPr="003266A4" w:rsidRDefault="003266A4" w:rsidP="003266A4">
      <w:pPr>
        <w:rPr>
          <w:rFonts w:ascii="Garamond" w:hAnsi="Garamond" w:cs="Times New Roman"/>
          <w:b/>
        </w:rPr>
      </w:pPr>
      <w:r>
        <w:rPr>
          <w:rFonts w:ascii="Garamond" w:hAnsi="Garamond" w:cs="Times New Roman"/>
          <w:b/>
        </w:rPr>
        <w:t>Rúbrica de evaluación de las actividades elaboradas</w:t>
      </w:r>
    </w:p>
    <w:tbl>
      <w:tblPr>
        <w:tblStyle w:val="TableGrid"/>
        <w:tblW w:w="8905" w:type="dxa"/>
        <w:tblLook w:val="04A0" w:firstRow="1" w:lastRow="0" w:firstColumn="1" w:lastColumn="0" w:noHBand="0" w:noVBand="1"/>
      </w:tblPr>
      <w:tblGrid>
        <w:gridCol w:w="985"/>
        <w:gridCol w:w="7920"/>
      </w:tblGrid>
      <w:tr w:rsidR="003266A4" w:rsidRPr="003266A4" w14:paraId="0DA8F892" w14:textId="77777777" w:rsidTr="00B937C2">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979CE" w14:textId="77777777" w:rsidR="003266A4" w:rsidRPr="003266A4" w:rsidRDefault="003266A4" w:rsidP="00B937C2">
            <w:pPr>
              <w:autoSpaceDE w:val="0"/>
              <w:autoSpaceDN w:val="0"/>
              <w:adjustRightInd w:val="0"/>
              <w:rPr>
                <w:rFonts w:cs="Times New Roman"/>
                <w:b/>
                <w:bCs/>
                <w:color w:val="404040" w:themeColor="text1" w:themeTint="BF"/>
              </w:rPr>
            </w:pPr>
            <w:r w:rsidRPr="003266A4">
              <w:rPr>
                <w:rFonts w:cs="Times New Roman"/>
                <w:b/>
                <w:bCs/>
              </w:rPr>
              <w:t xml:space="preserve">A  </w:t>
            </w:r>
          </w:p>
        </w:tc>
        <w:tc>
          <w:tcPr>
            <w:tcW w:w="7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158F9" w14:textId="77777777" w:rsidR="003266A4" w:rsidRDefault="003266A4" w:rsidP="00B937C2">
            <w:pPr>
              <w:pStyle w:val="ListParagraph"/>
              <w:numPr>
                <w:ilvl w:val="0"/>
                <w:numId w:val="15"/>
              </w:numPr>
              <w:autoSpaceDE w:val="0"/>
              <w:autoSpaceDN w:val="0"/>
              <w:adjustRightInd w:val="0"/>
              <w:ind w:left="0"/>
              <w:rPr>
                <w:rFonts w:ascii="Garamond" w:hAnsi="Garamond"/>
                <w:bCs/>
                <w:lang w:val="es-ES"/>
              </w:rPr>
            </w:pPr>
            <w:r>
              <w:rPr>
                <w:rFonts w:ascii="Garamond" w:hAnsi="Garamond"/>
                <w:bCs/>
                <w:lang w:val="es-ES"/>
              </w:rPr>
              <w:t>Está claro el contexto en el que se la utilizará la actividad</w:t>
            </w:r>
          </w:p>
          <w:p w14:paraId="5E92A7FB" w14:textId="4BC7E9BC" w:rsidR="003266A4" w:rsidRPr="003266A4" w:rsidRDefault="003266A4" w:rsidP="00B937C2">
            <w:pPr>
              <w:pStyle w:val="ListParagraph"/>
              <w:numPr>
                <w:ilvl w:val="0"/>
                <w:numId w:val="15"/>
              </w:numPr>
              <w:autoSpaceDE w:val="0"/>
              <w:autoSpaceDN w:val="0"/>
              <w:adjustRightInd w:val="0"/>
              <w:ind w:left="0"/>
              <w:rPr>
                <w:rFonts w:ascii="Garamond" w:hAnsi="Garamond"/>
                <w:bCs/>
                <w:lang w:val="es-ES"/>
              </w:rPr>
            </w:pPr>
            <w:r>
              <w:rPr>
                <w:rFonts w:ascii="Garamond" w:hAnsi="Garamond"/>
                <w:bCs/>
                <w:lang w:val="es-ES"/>
              </w:rPr>
              <w:t xml:space="preserve">El material elegido para la actividad es creativo y original </w:t>
            </w:r>
          </w:p>
          <w:p w14:paraId="3B432159" w14:textId="46304D1E" w:rsidR="003266A4" w:rsidRPr="003266A4" w:rsidRDefault="003266A4" w:rsidP="00B937C2">
            <w:pPr>
              <w:pStyle w:val="ListParagraph"/>
              <w:numPr>
                <w:ilvl w:val="0"/>
                <w:numId w:val="15"/>
              </w:numPr>
              <w:autoSpaceDE w:val="0"/>
              <w:autoSpaceDN w:val="0"/>
              <w:adjustRightInd w:val="0"/>
              <w:ind w:left="0"/>
              <w:rPr>
                <w:rFonts w:ascii="Garamond" w:hAnsi="Garamond"/>
                <w:bCs/>
                <w:lang w:val="es-ES"/>
              </w:rPr>
            </w:pPr>
            <w:r>
              <w:rPr>
                <w:rFonts w:ascii="Garamond" w:hAnsi="Garamond"/>
                <w:lang w:val="es-ES"/>
              </w:rPr>
              <w:t xml:space="preserve">Se considera con detenimiento y detalle el funcionamiento de la actividad </w:t>
            </w:r>
          </w:p>
          <w:p w14:paraId="19633305" w14:textId="1F038F4B" w:rsidR="003266A4" w:rsidRPr="003266A4" w:rsidRDefault="003266A4" w:rsidP="00B937C2">
            <w:pPr>
              <w:pStyle w:val="ListParagraph"/>
              <w:numPr>
                <w:ilvl w:val="0"/>
                <w:numId w:val="15"/>
              </w:numPr>
              <w:autoSpaceDE w:val="0"/>
              <w:autoSpaceDN w:val="0"/>
              <w:adjustRightInd w:val="0"/>
              <w:ind w:left="0"/>
              <w:rPr>
                <w:rFonts w:ascii="Garamond" w:hAnsi="Garamond"/>
                <w:bCs/>
                <w:lang w:val="es-ES"/>
              </w:rPr>
            </w:pPr>
            <w:r>
              <w:rPr>
                <w:rFonts w:ascii="Garamond" w:hAnsi="Garamond"/>
                <w:bCs/>
                <w:lang w:val="es-ES"/>
              </w:rPr>
              <w:t>Se anticipan logros y problemas luego de una clara reflexión sobre ellos</w:t>
            </w:r>
          </w:p>
        </w:tc>
      </w:tr>
      <w:tr w:rsidR="003266A4" w:rsidRPr="003266A4" w14:paraId="4364BD97" w14:textId="77777777" w:rsidTr="00B937C2">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54C3E5" w14:textId="77777777" w:rsidR="003266A4" w:rsidRPr="003266A4" w:rsidRDefault="003266A4" w:rsidP="00B937C2">
            <w:pPr>
              <w:autoSpaceDE w:val="0"/>
              <w:autoSpaceDN w:val="0"/>
              <w:adjustRightInd w:val="0"/>
              <w:rPr>
                <w:rFonts w:cs="Times New Roman"/>
                <w:b/>
                <w:bCs/>
                <w:color w:val="404040" w:themeColor="text1" w:themeTint="BF"/>
              </w:rPr>
            </w:pPr>
            <w:r w:rsidRPr="003266A4">
              <w:rPr>
                <w:rFonts w:cs="Times New Roman"/>
                <w:b/>
                <w:bCs/>
              </w:rPr>
              <w:t xml:space="preserve">B  </w:t>
            </w:r>
          </w:p>
        </w:tc>
        <w:tc>
          <w:tcPr>
            <w:tcW w:w="7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2B803" w14:textId="14CF5A44" w:rsidR="003266A4" w:rsidRDefault="003266A4" w:rsidP="003266A4">
            <w:pPr>
              <w:pStyle w:val="ListParagraph"/>
              <w:numPr>
                <w:ilvl w:val="0"/>
                <w:numId w:val="15"/>
              </w:numPr>
              <w:autoSpaceDE w:val="0"/>
              <w:autoSpaceDN w:val="0"/>
              <w:adjustRightInd w:val="0"/>
              <w:ind w:left="0"/>
              <w:rPr>
                <w:rFonts w:ascii="Garamond" w:hAnsi="Garamond"/>
                <w:bCs/>
                <w:lang w:val="es-ES"/>
              </w:rPr>
            </w:pPr>
            <w:r>
              <w:rPr>
                <w:rFonts w:ascii="Garamond" w:hAnsi="Garamond"/>
                <w:bCs/>
                <w:lang w:val="es-ES"/>
              </w:rPr>
              <w:t>El contexto en el que se la utilizará la actividad no queda claramente expresado</w:t>
            </w:r>
          </w:p>
          <w:p w14:paraId="21FA8267" w14:textId="2AC2E5BF" w:rsidR="003266A4" w:rsidRPr="003266A4" w:rsidRDefault="003266A4" w:rsidP="00B937C2">
            <w:pPr>
              <w:pStyle w:val="ListParagraph"/>
              <w:numPr>
                <w:ilvl w:val="0"/>
                <w:numId w:val="15"/>
              </w:numPr>
              <w:autoSpaceDE w:val="0"/>
              <w:autoSpaceDN w:val="0"/>
              <w:adjustRightInd w:val="0"/>
              <w:ind w:left="0"/>
              <w:rPr>
                <w:rFonts w:ascii="Garamond" w:hAnsi="Garamond"/>
                <w:bCs/>
                <w:lang w:val="es-ES"/>
              </w:rPr>
            </w:pPr>
            <w:r>
              <w:rPr>
                <w:rFonts w:ascii="Garamond" w:hAnsi="Garamond"/>
                <w:bCs/>
                <w:lang w:val="es-ES"/>
              </w:rPr>
              <w:t xml:space="preserve">El material elegido </w:t>
            </w:r>
            <w:proofErr w:type="gramStart"/>
            <w:r>
              <w:rPr>
                <w:rFonts w:ascii="Garamond" w:hAnsi="Garamond"/>
                <w:bCs/>
                <w:lang w:val="es-ES"/>
              </w:rPr>
              <w:t>funciona</w:t>
            </w:r>
            <w:proofErr w:type="gramEnd"/>
            <w:r>
              <w:rPr>
                <w:rFonts w:ascii="Garamond" w:hAnsi="Garamond"/>
                <w:bCs/>
                <w:lang w:val="es-ES"/>
              </w:rPr>
              <w:t xml:space="preserve"> pero no es particularmente creativo u original</w:t>
            </w:r>
          </w:p>
          <w:p w14:paraId="3AB42D56" w14:textId="77777777" w:rsidR="003266A4" w:rsidRDefault="003266A4" w:rsidP="00B937C2">
            <w:pPr>
              <w:pStyle w:val="ListParagraph"/>
              <w:numPr>
                <w:ilvl w:val="0"/>
                <w:numId w:val="15"/>
              </w:numPr>
              <w:autoSpaceDE w:val="0"/>
              <w:autoSpaceDN w:val="0"/>
              <w:adjustRightInd w:val="0"/>
              <w:ind w:left="0"/>
              <w:rPr>
                <w:rFonts w:ascii="Garamond" w:hAnsi="Garamond"/>
                <w:bCs/>
                <w:lang w:val="es-ES"/>
              </w:rPr>
            </w:pPr>
            <w:r>
              <w:rPr>
                <w:rFonts w:ascii="Garamond" w:hAnsi="Garamond"/>
                <w:bCs/>
                <w:lang w:val="es-ES"/>
              </w:rPr>
              <w:t>El funcionamiento de la actividad es correcto</w:t>
            </w:r>
          </w:p>
          <w:p w14:paraId="22697972" w14:textId="5169FB55" w:rsidR="003266A4" w:rsidRPr="003266A4" w:rsidRDefault="003266A4" w:rsidP="00B937C2">
            <w:pPr>
              <w:pStyle w:val="ListParagraph"/>
              <w:numPr>
                <w:ilvl w:val="0"/>
                <w:numId w:val="15"/>
              </w:numPr>
              <w:autoSpaceDE w:val="0"/>
              <w:autoSpaceDN w:val="0"/>
              <w:adjustRightInd w:val="0"/>
              <w:ind w:left="0"/>
              <w:rPr>
                <w:rFonts w:ascii="Garamond" w:hAnsi="Garamond"/>
                <w:bCs/>
                <w:lang w:val="es-ES"/>
              </w:rPr>
            </w:pPr>
            <w:r>
              <w:rPr>
                <w:rFonts w:ascii="Garamond" w:hAnsi="Garamond"/>
                <w:bCs/>
                <w:lang w:val="es-ES"/>
              </w:rPr>
              <w:t>No se tienen en cuenta de manera acabada los logros o posibles problemas de usar la actividad</w:t>
            </w:r>
          </w:p>
        </w:tc>
      </w:tr>
      <w:tr w:rsidR="003266A4" w:rsidRPr="003266A4" w14:paraId="10722576" w14:textId="77777777" w:rsidTr="00B937C2">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A2605" w14:textId="51DEDC31" w:rsidR="003266A4" w:rsidRPr="003266A4" w:rsidRDefault="003266A4" w:rsidP="00B937C2">
            <w:pPr>
              <w:autoSpaceDE w:val="0"/>
              <w:autoSpaceDN w:val="0"/>
              <w:adjustRightInd w:val="0"/>
              <w:rPr>
                <w:rFonts w:cs="Times New Roman"/>
                <w:b/>
                <w:bCs/>
                <w:color w:val="404040" w:themeColor="text1" w:themeTint="BF"/>
              </w:rPr>
            </w:pPr>
            <w:r>
              <w:rPr>
                <w:rFonts w:cs="Times New Roman"/>
                <w:b/>
                <w:bCs/>
                <w:color w:val="404040" w:themeColor="text1" w:themeTint="BF"/>
              </w:rPr>
              <w:t>C</w:t>
            </w:r>
          </w:p>
        </w:tc>
        <w:tc>
          <w:tcPr>
            <w:tcW w:w="7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DCB34" w14:textId="54F0954F" w:rsidR="003266A4" w:rsidRDefault="003266A4" w:rsidP="00B937C2">
            <w:pPr>
              <w:pStyle w:val="ListParagraph"/>
              <w:numPr>
                <w:ilvl w:val="0"/>
                <w:numId w:val="15"/>
              </w:numPr>
              <w:autoSpaceDE w:val="0"/>
              <w:autoSpaceDN w:val="0"/>
              <w:adjustRightInd w:val="0"/>
              <w:ind w:left="0"/>
              <w:rPr>
                <w:rFonts w:ascii="Garamond" w:hAnsi="Garamond"/>
                <w:bCs/>
                <w:lang w:val="es-ES"/>
              </w:rPr>
            </w:pPr>
            <w:r>
              <w:rPr>
                <w:rFonts w:ascii="Garamond" w:hAnsi="Garamond"/>
                <w:bCs/>
                <w:lang w:val="es-ES"/>
              </w:rPr>
              <w:t>El contexto de uso de la actividad es vago o no se comprende</w:t>
            </w:r>
          </w:p>
          <w:p w14:paraId="7E14AD54" w14:textId="77777777" w:rsidR="003266A4" w:rsidRDefault="003266A4" w:rsidP="003266A4">
            <w:pPr>
              <w:pStyle w:val="ListParagraph"/>
              <w:numPr>
                <w:ilvl w:val="0"/>
                <w:numId w:val="15"/>
              </w:numPr>
              <w:autoSpaceDE w:val="0"/>
              <w:autoSpaceDN w:val="0"/>
              <w:adjustRightInd w:val="0"/>
              <w:ind w:left="0"/>
              <w:rPr>
                <w:rFonts w:ascii="Garamond" w:hAnsi="Garamond"/>
                <w:bCs/>
                <w:lang w:val="es-ES"/>
              </w:rPr>
            </w:pPr>
            <w:r w:rsidRPr="003266A4">
              <w:rPr>
                <w:rFonts w:ascii="Garamond" w:hAnsi="Garamond"/>
                <w:bCs/>
                <w:lang w:val="es-ES"/>
              </w:rPr>
              <w:t xml:space="preserve">El </w:t>
            </w:r>
            <w:r>
              <w:rPr>
                <w:rFonts w:ascii="Garamond" w:hAnsi="Garamond"/>
                <w:bCs/>
                <w:lang w:val="es-ES"/>
              </w:rPr>
              <w:t xml:space="preserve">material cumple con las </w:t>
            </w:r>
            <w:proofErr w:type="gramStart"/>
            <w:r>
              <w:rPr>
                <w:rFonts w:ascii="Garamond" w:hAnsi="Garamond"/>
                <w:bCs/>
                <w:lang w:val="es-ES"/>
              </w:rPr>
              <w:t>expectativas</w:t>
            </w:r>
            <w:proofErr w:type="gramEnd"/>
            <w:r>
              <w:rPr>
                <w:rFonts w:ascii="Garamond" w:hAnsi="Garamond"/>
                <w:bCs/>
                <w:lang w:val="es-ES"/>
              </w:rPr>
              <w:t xml:space="preserve"> pero no demuestra una búsqueda.</w:t>
            </w:r>
          </w:p>
          <w:p w14:paraId="21F6B45D" w14:textId="50DA6485" w:rsidR="003266A4" w:rsidRPr="003266A4" w:rsidRDefault="003266A4" w:rsidP="003266A4">
            <w:pPr>
              <w:pStyle w:val="ListParagraph"/>
              <w:numPr>
                <w:ilvl w:val="0"/>
                <w:numId w:val="15"/>
              </w:numPr>
              <w:autoSpaceDE w:val="0"/>
              <w:autoSpaceDN w:val="0"/>
              <w:adjustRightInd w:val="0"/>
              <w:ind w:left="0"/>
              <w:rPr>
                <w:rFonts w:ascii="Garamond" w:hAnsi="Garamond"/>
                <w:bCs/>
                <w:lang w:val="es-ES"/>
              </w:rPr>
            </w:pPr>
            <w:r w:rsidRPr="003266A4">
              <w:rPr>
                <w:rFonts w:ascii="Garamond" w:hAnsi="Garamond"/>
                <w:bCs/>
                <w:lang w:val="es-ES"/>
              </w:rPr>
              <w:t>L</w:t>
            </w:r>
            <w:r>
              <w:rPr>
                <w:rFonts w:ascii="Garamond" w:hAnsi="Garamond"/>
                <w:bCs/>
                <w:lang w:val="es-ES"/>
              </w:rPr>
              <w:t>a evaluación de la actividad es incompleta o poco detallada.</w:t>
            </w:r>
          </w:p>
        </w:tc>
      </w:tr>
      <w:tr w:rsidR="003266A4" w:rsidRPr="003266A4" w14:paraId="3939C868" w14:textId="77777777" w:rsidTr="00B937C2">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3DE66" w14:textId="77777777" w:rsidR="003266A4" w:rsidRPr="003266A4" w:rsidRDefault="003266A4" w:rsidP="00B937C2">
            <w:pPr>
              <w:autoSpaceDE w:val="0"/>
              <w:autoSpaceDN w:val="0"/>
              <w:adjustRightInd w:val="0"/>
              <w:rPr>
                <w:rFonts w:cs="Times New Roman"/>
                <w:b/>
                <w:bCs/>
                <w:color w:val="404040" w:themeColor="text1" w:themeTint="BF"/>
              </w:rPr>
            </w:pPr>
            <w:r w:rsidRPr="003266A4">
              <w:rPr>
                <w:rFonts w:cs="Times New Roman"/>
                <w:b/>
                <w:bCs/>
              </w:rPr>
              <w:t xml:space="preserve">D  </w:t>
            </w:r>
          </w:p>
        </w:tc>
        <w:tc>
          <w:tcPr>
            <w:tcW w:w="7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7A591" w14:textId="4D6CF976" w:rsidR="003266A4" w:rsidRPr="003266A4" w:rsidRDefault="003266A4" w:rsidP="00B937C2">
            <w:pPr>
              <w:pStyle w:val="ListParagraph"/>
              <w:numPr>
                <w:ilvl w:val="0"/>
                <w:numId w:val="15"/>
              </w:numPr>
              <w:autoSpaceDE w:val="0"/>
              <w:autoSpaceDN w:val="0"/>
              <w:adjustRightInd w:val="0"/>
              <w:ind w:left="0"/>
              <w:rPr>
                <w:rFonts w:ascii="Garamond" w:hAnsi="Garamond"/>
                <w:bCs/>
                <w:lang w:val="es-ES"/>
              </w:rPr>
            </w:pPr>
            <w:r>
              <w:rPr>
                <w:rFonts w:ascii="Garamond" w:hAnsi="Garamond"/>
                <w:bCs/>
                <w:lang w:val="es-ES"/>
              </w:rPr>
              <w:t>No se menciona el contexto para el uso de la actividad</w:t>
            </w:r>
          </w:p>
          <w:p w14:paraId="2EA777D7" w14:textId="1E6FDFE4" w:rsidR="003266A4" w:rsidRPr="003266A4" w:rsidRDefault="003266A4" w:rsidP="00B937C2">
            <w:pPr>
              <w:pStyle w:val="ListParagraph"/>
              <w:numPr>
                <w:ilvl w:val="0"/>
                <w:numId w:val="15"/>
              </w:numPr>
              <w:autoSpaceDE w:val="0"/>
              <w:autoSpaceDN w:val="0"/>
              <w:adjustRightInd w:val="0"/>
              <w:ind w:left="0"/>
              <w:rPr>
                <w:rFonts w:ascii="Garamond" w:hAnsi="Garamond"/>
                <w:bCs/>
                <w:lang w:val="es-ES"/>
              </w:rPr>
            </w:pPr>
            <w:r w:rsidRPr="003266A4">
              <w:rPr>
                <w:rFonts w:ascii="Garamond" w:hAnsi="Garamond"/>
                <w:bCs/>
                <w:lang w:val="es-ES"/>
              </w:rPr>
              <w:t>E</w:t>
            </w:r>
            <w:r>
              <w:rPr>
                <w:rFonts w:ascii="Garamond" w:hAnsi="Garamond"/>
                <w:bCs/>
                <w:lang w:val="es-ES"/>
              </w:rPr>
              <w:t>l material es pobre o inadecuado.</w:t>
            </w:r>
          </w:p>
          <w:p w14:paraId="69AD5243" w14:textId="1DE4B01F" w:rsidR="003266A4" w:rsidRPr="003266A4" w:rsidRDefault="003266A4" w:rsidP="00B937C2">
            <w:pPr>
              <w:pStyle w:val="ListParagraph"/>
              <w:numPr>
                <w:ilvl w:val="0"/>
                <w:numId w:val="15"/>
              </w:numPr>
              <w:autoSpaceDE w:val="0"/>
              <w:autoSpaceDN w:val="0"/>
              <w:adjustRightInd w:val="0"/>
              <w:ind w:left="0"/>
              <w:rPr>
                <w:rFonts w:ascii="Garamond" w:hAnsi="Garamond"/>
                <w:bCs/>
                <w:lang w:val="es-ES"/>
              </w:rPr>
            </w:pPr>
            <w:r>
              <w:rPr>
                <w:rFonts w:ascii="Garamond" w:hAnsi="Garamond"/>
                <w:bCs/>
                <w:lang w:val="es-ES"/>
              </w:rPr>
              <w:t xml:space="preserve">La evaluación es </w:t>
            </w:r>
            <w:r w:rsidRPr="003266A4">
              <w:rPr>
                <w:rFonts w:ascii="Garamond" w:hAnsi="Garamond"/>
                <w:bCs/>
                <w:lang w:val="es-ES"/>
              </w:rPr>
              <w:t>inapropiad</w:t>
            </w:r>
            <w:r>
              <w:rPr>
                <w:rFonts w:ascii="Garamond" w:hAnsi="Garamond"/>
                <w:bCs/>
                <w:lang w:val="es-ES"/>
              </w:rPr>
              <w:t>a o incompleta.</w:t>
            </w:r>
          </w:p>
        </w:tc>
      </w:tr>
      <w:tr w:rsidR="003266A4" w:rsidRPr="003266A4" w14:paraId="3EA1398B" w14:textId="77777777" w:rsidTr="00B937C2">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9FF1E" w14:textId="77777777" w:rsidR="003266A4" w:rsidRPr="003266A4" w:rsidRDefault="003266A4" w:rsidP="00B937C2">
            <w:pPr>
              <w:autoSpaceDE w:val="0"/>
              <w:autoSpaceDN w:val="0"/>
              <w:adjustRightInd w:val="0"/>
              <w:rPr>
                <w:rFonts w:cs="Times New Roman"/>
                <w:b/>
                <w:bCs/>
                <w:color w:val="404040" w:themeColor="text1" w:themeTint="BF"/>
              </w:rPr>
            </w:pPr>
            <w:r w:rsidRPr="003266A4">
              <w:rPr>
                <w:rFonts w:cs="Times New Roman"/>
                <w:b/>
                <w:bCs/>
              </w:rPr>
              <w:t>F</w:t>
            </w:r>
          </w:p>
        </w:tc>
        <w:tc>
          <w:tcPr>
            <w:tcW w:w="7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4D0AB8" w14:textId="5E7F96A6" w:rsidR="003266A4" w:rsidRPr="003266A4" w:rsidRDefault="003266A4" w:rsidP="00B937C2">
            <w:pPr>
              <w:pStyle w:val="ListParagraph"/>
              <w:numPr>
                <w:ilvl w:val="0"/>
                <w:numId w:val="15"/>
              </w:numPr>
              <w:autoSpaceDE w:val="0"/>
              <w:autoSpaceDN w:val="0"/>
              <w:adjustRightInd w:val="0"/>
              <w:ind w:left="0"/>
              <w:rPr>
                <w:rFonts w:ascii="Garamond" w:hAnsi="Garamond"/>
                <w:bCs/>
                <w:lang w:val="es-ES"/>
              </w:rPr>
            </w:pPr>
            <w:r>
              <w:rPr>
                <w:rFonts w:ascii="Garamond" w:hAnsi="Garamond"/>
                <w:bCs/>
                <w:lang w:val="es-ES"/>
              </w:rPr>
              <w:t>La actividad es incompleta o no funciona. No se cumplen las partes de la presentación.</w:t>
            </w:r>
          </w:p>
        </w:tc>
      </w:tr>
    </w:tbl>
    <w:p w14:paraId="4A295759" w14:textId="77777777" w:rsidR="003266A4" w:rsidRDefault="003266A4" w:rsidP="003266A4">
      <w:pPr>
        <w:rPr>
          <w:rFonts w:ascii="Garamond" w:hAnsi="Garamond"/>
        </w:rPr>
      </w:pPr>
    </w:p>
    <w:p w14:paraId="416BDEAA" w14:textId="77777777" w:rsidR="003266A4" w:rsidRDefault="003266A4" w:rsidP="006C1476">
      <w:pPr>
        <w:rPr>
          <w:rFonts w:ascii="Garamond" w:hAnsi="Garamond"/>
        </w:rPr>
      </w:pPr>
    </w:p>
    <w:p w14:paraId="4E540BFA" w14:textId="77777777" w:rsidR="003266A4" w:rsidRPr="003266A4" w:rsidRDefault="003266A4" w:rsidP="006C1476">
      <w:pPr>
        <w:rPr>
          <w:rFonts w:ascii="Garamond" w:hAnsi="Garamond"/>
        </w:rPr>
      </w:pPr>
    </w:p>
    <w:p w14:paraId="3A03C6DC" w14:textId="77777777" w:rsidR="006C1476" w:rsidRPr="003266A4" w:rsidRDefault="006C1476" w:rsidP="006C1476">
      <w:pPr>
        <w:rPr>
          <w:rFonts w:ascii="Garamond" w:hAnsi="Garamond"/>
          <w:b/>
          <w:lang w:val="en-US"/>
        </w:rPr>
      </w:pPr>
      <w:r w:rsidRPr="003266A4">
        <w:rPr>
          <w:rFonts w:ascii="Garamond" w:hAnsi="Garamond"/>
          <w:b/>
          <w:lang w:val="en-US"/>
        </w:rPr>
        <w:t xml:space="preserve">SOU Cares  </w:t>
      </w:r>
    </w:p>
    <w:p w14:paraId="56B49C20" w14:textId="32C4BDA5" w:rsidR="006C1476" w:rsidRPr="006C1476" w:rsidRDefault="006C1476" w:rsidP="00895588">
      <w:pPr>
        <w:rPr>
          <w:rFonts w:ascii="Garamond" w:hAnsi="Garamond"/>
          <w:lang w:val="en-US"/>
        </w:rPr>
      </w:pPr>
      <w:r w:rsidRPr="003266A4">
        <w:rPr>
          <w:rFonts w:ascii="Garamond" w:hAnsi="Garamond"/>
          <w:lang w:val="en-US"/>
        </w:rPr>
        <w:t xml:space="preserve">SOU has a wide range of resources to help you succeed. Our faculty, staff, and administration are </w:t>
      </w:r>
      <w:r w:rsidRPr="006C1476">
        <w:rPr>
          <w:rFonts w:ascii="Garamond" w:hAnsi="Garamond"/>
          <w:lang w:val="en-US"/>
        </w:rPr>
        <w:t xml:space="preserve">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 </w:t>
      </w:r>
      <w:hyperlink r:id="rId5">
        <w:r w:rsidRPr="006C1476">
          <w:rPr>
            <w:rFonts w:ascii="Garamond" w:hAnsi="Garamond"/>
            <w:color w:val="0563C1"/>
            <w:u w:val="single"/>
            <w:lang w:val="en-US"/>
          </w:rPr>
          <w:t>https://inside.sou.edu/ssi/index.ht ml</w:t>
        </w:r>
      </w:hyperlink>
      <w:r w:rsidRPr="006C1476">
        <w:rPr>
          <w:rFonts w:ascii="Garamond" w:hAnsi="Garamond"/>
          <w:lang w:val="en-US"/>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Equal Opportunity, Harassment and Sexual Misconduct Policy, and other applicable policies, regulations, and laws.  </w:t>
      </w:r>
    </w:p>
    <w:p w14:paraId="69D65655" w14:textId="77777777" w:rsidR="006C1476" w:rsidRPr="006C1476" w:rsidRDefault="006C1476" w:rsidP="006C1476">
      <w:pPr>
        <w:rPr>
          <w:rFonts w:ascii="Garamond" w:hAnsi="Garamond"/>
          <w:lang w:val="en-US"/>
        </w:rPr>
      </w:pPr>
      <w:r w:rsidRPr="006C1476">
        <w:rPr>
          <w:rFonts w:ascii="Garamond" w:hAnsi="Garamond"/>
          <w:lang w:val="en-US"/>
        </w:rPr>
        <w:t xml:space="preserve"> </w:t>
      </w:r>
    </w:p>
    <w:p w14:paraId="5EBAEB7F" w14:textId="77777777" w:rsidR="006C1476" w:rsidRPr="006C1476" w:rsidRDefault="006C1476" w:rsidP="006C1476">
      <w:pPr>
        <w:rPr>
          <w:rFonts w:ascii="Garamond" w:hAnsi="Garamond"/>
          <w:b/>
          <w:lang w:val="en-US"/>
        </w:rPr>
      </w:pPr>
      <w:r w:rsidRPr="006C1476">
        <w:rPr>
          <w:rFonts w:ascii="Garamond" w:hAnsi="Garamond"/>
          <w:b/>
          <w:lang w:val="en-US"/>
        </w:rPr>
        <w:t>Academic Honesty Statement and Code of Student Conduct</w:t>
      </w:r>
    </w:p>
    <w:p w14:paraId="6677281A" w14:textId="30F77930" w:rsidR="006C1476" w:rsidRPr="006C1476" w:rsidRDefault="006C1476" w:rsidP="00895588">
      <w:pPr>
        <w:rPr>
          <w:rFonts w:ascii="Garamond" w:hAnsi="Garamond"/>
          <w:lang w:val="en-US"/>
        </w:rPr>
      </w:pPr>
      <w:r w:rsidRPr="006C1476">
        <w:rPr>
          <w:rFonts w:ascii="Garamond" w:hAnsi="Garamond"/>
          <w:lang w:val="en-US"/>
        </w:rPr>
        <w:lastRenderedPageBreak/>
        <w:t xml:space="preserve"> 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044A60D7" w14:textId="77777777" w:rsidR="006C1476" w:rsidRPr="006C1476" w:rsidRDefault="006C1476" w:rsidP="006C1476">
      <w:pPr>
        <w:rPr>
          <w:rFonts w:ascii="Garamond" w:hAnsi="Garamond"/>
          <w:lang w:val="en-US"/>
        </w:rPr>
      </w:pPr>
    </w:p>
    <w:p w14:paraId="3471C118" w14:textId="77777777" w:rsidR="006C1476" w:rsidRPr="006C1476" w:rsidRDefault="006C1476" w:rsidP="006C1476">
      <w:pPr>
        <w:rPr>
          <w:rFonts w:ascii="Garamond" w:hAnsi="Garamond"/>
          <w:lang w:val="en-US"/>
        </w:rPr>
      </w:pPr>
      <w:r w:rsidRPr="006C1476">
        <w:rPr>
          <w:rFonts w:ascii="Garamond" w:hAnsi="Garamond"/>
          <w:lang w:val="en-US"/>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05237D2C" w14:textId="77777777" w:rsidR="006C1476" w:rsidRPr="006C1476" w:rsidRDefault="006C1476" w:rsidP="006C1476">
      <w:pPr>
        <w:rPr>
          <w:rFonts w:ascii="Garamond" w:hAnsi="Garamond"/>
          <w:lang w:val="en-US"/>
        </w:rPr>
      </w:pPr>
      <w:r w:rsidRPr="006C1476">
        <w:rPr>
          <w:rFonts w:ascii="Garamond" w:hAnsi="Garamond"/>
          <w:lang w:val="en-US"/>
        </w:rPr>
        <w:t xml:space="preserve">Any incident of academic dishonesty will be subject to disciplinary action(s) as outlined in SOU’s Code of Student Conduct: </w:t>
      </w:r>
      <w:hyperlink r:id="rId6" w:history="1">
        <w:r w:rsidRPr="006C1476">
          <w:rPr>
            <w:rStyle w:val="Hyperlink"/>
            <w:rFonts w:ascii="Garamond" w:hAnsi="Garamond"/>
            <w:lang w:val="en-US"/>
          </w:rPr>
          <w:t>https://inside.sou.edu/assets/policies/CodeofStudentConduct.pdf</w:t>
        </w:r>
      </w:hyperlink>
    </w:p>
    <w:p w14:paraId="3D85C120" w14:textId="77777777" w:rsidR="006C1476" w:rsidRPr="006C1476" w:rsidRDefault="006C1476" w:rsidP="006C1476">
      <w:pPr>
        <w:rPr>
          <w:rFonts w:ascii="Garamond" w:hAnsi="Garamond"/>
          <w:lang w:val="en-US"/>
        </w:rPr>
      </w:pPr>
      <w:r w:rsidRPr="006C1476">
        <w:rPr>
          <w:rFonts w:ascii="Garamond" w:hAnsi="Garamond"/>
          <w:lang w:val="en-US"/>
        </w:rPr>
        <w:t xml:space="preserve">In case of loss, theft, destruction or dispute over authorship, always retain a copy of any work you produce and submit for grades. Retain all written work that has been graded and handed back to you. </w:t>
      </w:r>
    </w:p>
    <w:p w14:paraId="4F4EAEAF" w14:textId="77777777" w:rsidR="006C1476" w:rsidRPr="006C1476" w:rsidRDefault="006C1476" w:rsidP="006C1476">
      <w:pPr>
        <w:rPr>
          <w:rFonts w:ascii="Garamond" w:hAnsi="Garamond"/>
          <w:lang w:val="en-US"/>
        </w:rPr>
      </w:pPr>
      <w:r w:rsidRPr="006C1476">
        <w:rPr>
          <w:rFonts w:ascii="Garamond" w:hAnsi="Garamond"/>
          <w:lang w:val="en-US"/>
        </w:rPr>
        <w:t xml:space="preserve">  </w:t>
      </w:r>
    </w:p>
    <w:p w14:paraId="1890430C" w14:textId="77777777" w:rsidR="006C1476" w:rsidRPr="006C1476" w:rsidRDefault="006C1476" w:rsidP="006C1476">
      <w:pPr>
        <w:rPr>
          <w:rFonts w:ascii="Garamond" w:hAnsi="Garamond"/>
          <w:b/>
          <w:lang w:val="en-US"/>
        </w:rPr>
      </w:pPr>
      <w:r w:rsidRPr="006C1476">
        <w:rPr>
          <w:rFonts w:ascii="Garamond" w:hAnsi="Garamond"/>
          <w:b/>
          <w:lang w:val="en-US"/>
        </w:rPr>
        <w:t>Emergency Notifications</w:t>
      </w:r>
    </w:p>
    <w:p w14:paraId="60064A64" w14:textId="77777777" w:rsidR="006C1476" w:rsidRPr="006C1476" w:rsidRDefault="006C1476" w:rsidP="006C1476">
      <w:pPr>
        <w:rPr>
          <w:rFonts w:ascii="Garamond" w:hAnsi="Garamond"/>
          <w:lang w:val="en-US"/>
        </w:rPr>
      </w:pPr>
      <w:r w:rsidRPr="006C1476">
        <w:rPr>
          <w:rFonts w:ascii="Garamond" w:hAnsi="Garamond"/>
          <w:lang w:val="en-US"/>
        </w:rP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staff are </w:t>
      </w:r>
      <w:r w:rsidRPr="006C1476">
        <w:rPr>
          <w:rFonts w:ascii="Garamond" w:hAnsi="Garamond"/>
          <w:b/>
          <w:lang w:val="en-US"/>
        </w:rPr>
        <w:t xml:space="preserve">strongly </w:t>
      </w:r>
      <w:r w:rsidRPr="006C1476">
        <w:rPr>
          <w:rFonts w:ascii="Garamond" w:hAnsi="Garamond"/>
          <w:lang w:val="en-US"/>
        </w:rPr>
        <w:t xml:space="preserve">encouraged to visit </w:t>
      </w:r>
      <w:proofErr w:type="spellStart"/>
      <w:r w:rsidRPr="006C1476">
        <w:rPr>
          <w:rFonts w:ascii="Garamond" w:hAnsi="Garamond"/>
          <w:lang w:val="en-US"/>
        </w:rPr>
        <w:t>InsideSOU</w:t>
      </w:r>
      <w:proofErr w:type="spellEnd"/>
      <w:r w:rsidRPr="006C1476">
        <w:rPr>
          <w:rFonts w:ascii="Garamond" w:hAnsi="Garamond"/>
          <w:lang w:val="en-US"/>
        </w:rPr>
        <w:t xml:space="preserve"> to register their cell phone numbers and/or add family members to the system. Campus Public Safety is available 24 hours/day by </w:t>
      </w:r>
      <w:proofErr w:type="spellStart"/>
      <w:r w:rsidRPr="006C1476">
        <w:rPr>
          <w:rFonts w:ascii="Garamond" w:hAnsi="Garamond"/>
          <w:lang w:val="en-US"/>
        </w:rPr>
        <w:t>dialling</w:t>
      </w:r>
      <w:proofErr w:type="spellEnd"/>
      <w:r w:rsidRPr="006C1476">
        <w:rPr>
          <w:rFonts w:ascii="Garamond" w:hAnsi="Garamond"/>
          <w:lang w:val="en-US"/>
        </w:rPr>
        <w:t xml:space="preserve"> 541-552-6911. CPS responds to safety concerns, incidents, and emergencies and can provide safety escorts to on-campus locations. CPS works in collaboration with Ashland Police and Fire. </w:t>
      </w:r>
    </w:p>
    <w:p w14:paraId="6C60D96F" w14:textId="77777777" w:rsidR="006C1476" w:rsidRPr="006C1476" w:rsidRDefault="006C1476" w:rsidP="006C1476">
      <w:pPr>
        <w:rPr>
          <w:rFonts w:ascii="Garamond" w:hAnsi="Garamond"/>
          <w:lang w:val="en-US"/>
        </w:rPr>
      </w:pPr>
    </w:p>
    <w:p w14:paraId="5A8261DF" w14:textId="77777777" w:rsidR="006C1476" w:rsidRPr="006C1476" w:rsidRDefault="006C1476" w:rsidP="006C1476">
      <w:pPr>
        <w:rPr>
          <w:rFonts w:ascii="Garamond" w:hAnsi="Garamond"/>
          <w:b/>
          <w:lang w:val="en-US"/>
        </w:rPr>
      </w:pPr>
      <w:r w:rsidRPr="006C1476">
        <w:rPr>
          <w:rFonts w:ascii="Garamond" w:hAnsi="Garamond"/>
          <w:b/>
          <w:lang w:val="en-US"/>
        </w:rPr>
        <w:t>Statement on Title IX and Mandatory Reporting</w:t>
      </w:r>
    </w:p>
    <w:p w14:paraId="0BC44637" w14:textId="77777777" w:rsidR="006C1476" w:rsidRPr="006C1476" w:rsidRDefault="006C1476" w:rsidP="006C1476">
      <w:pPr>
        <w:rPr>
          <w:rFonts w:ascii="Garamond" w:hAnsi="Garamond"/>
          <w:lang w:val="en-US"/>
        </w:rPr>
      </w:pPr>
      <w:r w:rsidRPr="006C1476">
        <w:rPr>
          <w:rFonts w:ascii="Garamond" w:hAnsi="Garamond"/>
          <w:lang w:val="en-US"/>
        </w:rPr>
        <w:t>Federal law requires that employees of institutions of higher learning (faculty, staff and administrators) report to a Title IX officer any time they become aware that a student is a victim or perpetrator of gender-based bias, sexual harassment, sexual assault, domestic violence, or</w:t>
      </w:r>
    </w:p>
    <w:p w14:paraId="03C6526C" w14:textId="77777777" w:rsidR="006C1476" w:rsidRPr="006C1476" w:rsidRDefault="006C1476" w:rsidP="006C1476">
      <w:pPr>
        <w:rPr>
          <w:rFonts w:ascii="Garamond" w:hAnsi="Garamond"/>
          <w:lang w:val="en-US"/>
        </w:rPr>
      </w:pPr>
      <w:r w:rsidRPr="006C1476">
        <w:rPr>
          <w:rFonts w:ascii="Garamond" w:hAnsi="Garamond"/>
          <w:lang w:val="en-US"/>
        </w:rPr>
        <w:t>stalking. Further, Oregon law requires a mandatory report to law enforcement of any physical</w:t>
      </w:r>
    </w:p>
    <w:p w14:paraId="6A54B3AD" w14:textId="77777777" w:rsidR="006C1476" w:rsidRPr="006C1476" w:rsidRDefault="006C1476" w:rsidP="006C1476">
      <w:pPr>
        <w:rPr>
          <w:rFonts w:ascii="Garamond" w:hAnsi="Garamond"/>
          <w:lang w:val="en-US"/>
        </w:rPr>
      </w:pPr>
      <w:r w:rsidRPr="006C1476">
        <w:rPr>
          <w:rFonts w:ascii="Garamond" w:hAnsi="Garamond"/>
          <w:lang w:val="en-US"/>
        </w:rPr>
        <w:t xml:space="preserve">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w:t>
      </w:r>
      <w:proofErr w:type="gramStart"/>
      <w:r w:rsidRPr="006C1476">
        <w:rPr>
          <w:rFonts w:ascii="Garamond" w:hAnsi="Garamond"/>
          <w:lang w:val="en-US"/>
        </w:rPr>
        <w:t>disclosure</w:t>
      </w:r>
      <w:proofErr w:type="gramEnd"/>
      <w:r w:rsidRPr="006C1476">
        <w:rPr>
          <w:rFonts w:ascii="Garamond" w:hAnsi="Garamond"/>
          <w:lang w:val="en-US"/>
        </w:rPr>
        <w:t xml:space="preserve"> please use the confidential advising available at</w:t>
      </w:r>
    </w:p>
    <w:p w14:paraId="4E7DE7C3" w14:textId="77777777" w:rsidR="006C1476" w:rsidRPr="006C1476" w:rsidRDefault="00000000" w:rsidP="006C1476">
      <w:pPr>
        <w:rPr>
          <w:rFonts w:ascii="Garamond" w:hAnsi="Garamond"/>
          <w:lang w:val="en-US"/>
        </w:rPr>
      </w:pPr>
      <w:hyperlink r:id="rId7">
        <w:r w:rsidR="006C1476" w:rsidRPr="006C1476">
          <w:rPr>
            <w:rFonts w:ascii="Garamond" w:hAnsi="Garamond"/>
            <w:color w:val="0563C1"/>
            <w:u w:val="single"/>
            <w:lang w:val="en-US"/>
          </w:rPr>
          <w:t>https://inside.sou.edu/ssi/confidential-advisors.html</w:t>
        </w:r>
      </w:hyperlink>
      <w:r w:rsidR="006C1476" w:rsidRPr="006C1476">
        <w:rPr>
          <w:rFonts w:ascii="Garamond" w:hAnsi="Garamond"/>
          <w:lang w:val="en-US"/>
        </w:rPr>
        <w:t xml:space="preserve">, or use Southern Oregon University's Anonymous Harassment, Violence, and Interpersonal Misconduct Reporting Form: </w:t>
      </w:r>
      <w:hyperlink r:id="rId8">
        <w:r w:rsidR="006C1476" w:rsidRPr="006C1476">
          <w:rPr>
            <w:rFonts w:ascii="Garamond" w:hAnsi="Garamond"/>
            <w:color w:val="0563C1"/>
            <w:u w:val="single"/>
            <w:lang w:val="en-US"/>
          </w:rPr>
          <w:t>https://jfe.qualtrics.com/form/SV_7R7CCBciGNL473L</w:t>
        </w:r>
      </w:hyperlink>
    </w:p>
    <w:p w14:paraId="4F30FD9A" w14:textId="77777777" w:rsidR="006C1476" w:rsidRPr="006C1476" w:rsidRDefault="006C1476" w:rsidP="006C1476">
      <w:pPr>
        <w:rPr>
          <w:rFonts w:ascii="Garamond" w:hAnsi="Garamond"/>
          <w:lang w:val="en-US"/>
        </w:rPr>
      </w:pPr>
    </w:p>
    <w:p w14:paraId="257DEE04" w14:textId="77777777" w:rsidR="006C1476" w:rsidRPr="006C1476" w:rsidRDefault="006C1476" w:rsidP="006C1476">
      <w:pPr>
        <w:rPr>
          <w:rFonts w:ascii="Garamond" w:hAnsi="Garamond"/>
          <w:b/>
          <w:lang w:val="en-US"/>
        </w:rPr>
      </w:pPr>
      <w:r w:rsidRPr="006C1476">
        <w:rPr>
          <w:rFonts w:ascii="Garamond" w:hAnsi="Garamond"/>
          <w:b/>
          <w:lang w:val="en-US"/>
        </w:rPr>
        <w:t>SOU Academic Support/Disability Resources:</w:t>
      </w:r>
    </w:p>
    <w:p w14:paraId="6B20C699" w14:textId="77777777" w:rsidR="006C1476" w:rsidRPr="006C1476" w:rsidRDefault="006C1476" w:rsidP="006C1476">
      <w:pPr>
        <w:rPr>
          <w:rFonts w:ascii="Garamond" w:hAnsi="Garamond"/>
          <w:lang w:val="en-US"/>
        </w:rPr>
      </w:pPr>
    </w:p>
    <w:p w14:paraId="636FCFCB" w14:textId="77777777" w:rsidR="006C1476" w:rsidRPr="006C1476" w:rsidRDefault="006C1476" w:rsidP="006C1476">
      <w:pPr>
        <w:rPr>
          <w:rFonts w:ascii="Garamond" w:hAnsi="Garamond"/>
          <w:lang w:val="en-US"/>
        </w:rPr>
      </w:pPr>
      <w:r w:rsidRPr="006C1476">
        <w:rPr>
          <w:rFonts w:ascii="Garamond" w:hAnsi="Garamond"/>
          <w:lang w:val="en-US"/>
        </w:rPr>
        <w:t xml:space="preserve">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w:t>
      </w:r>
      <w:r w:rsidRPr="006C1476">
        <w:rPr>
          <w:rFonts w:ascii="Garamond" w:hAnsi="Garamond"/>
          <w:lang w:val="en-US"/>
        </w:rPr>
        <w:lastRenderedPageBreak/>
        <w:t>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53839475" w14:textId="77777777" w:rsidR="006C1476" w:rsidRPr="006C1476" w:rsidRDefault="006C1476" w:rsidP="006C1476">
      <w:pPr>
        <w:rPr>
          <w:rFonts w:ascii="Garamond" w:hAnsi="Garamond"/>
          <w:lang w:val="en-US"/>
        </w:rPr>
      </w:pPr>
    </w:p>
    <w:p w14:paraId="79E3340D" w14:textId="77777777" w:rsidR="006C1476" w:rsidRPr="006C1476" w:rsidRDefault="006C1476" w:rsidP="006C1476">
      <w:pPr>
        <w:rPr>
          <w:rFonts w:ascii="Garamond" w:hAnsi="Garamond"/>
          <w:lang w:val="en-US"/>
        </w:rPr>
      </w:pPr>
      <w:r w:rsidRPr="006C1476">
        <w:rPr>
          <w:rFonts w:ascii="Garamond" w:hAnsi="Garamond"/>
          <w:lang w:val="en-US"/>
        </w:rPr>
        <w:t xml:space="preserve">If you are in need of support because of a documented disability (whether it be learning, mobility, psychiatric, health-related, or sensory) you may be eligible for academic or other accommodations through Disability Resources. See the Disability Resources webpage at </w:t>
      </w:r>
      <w:hyperlink r:id="rId9">
        <w:r w:rsidRPr="006C1476">
          <w:rPr>
            <w:rFonts w:ascii="Garamond" w:hAnsi="Garamond"/>
            <w:color w:val="0563C1"/>
            <w:u w:val="single"/>
            <w:lang w:val="en-US"/>
          </w:rPr>
          <w:t>https://inside.sou.edu/dr/index.html</w:t>
        </w:r>
      </w:hyperlink>
      <w:r w:rsidRPr="006C1476">
        <w:rPr>
          <w:rFonts w:ascii="Garamond" w:hAnsi="Garamond"/>
          <w:lang w:val="en-US"/>
        </w:rPr>
        <w:t xml:space="preserve"> for more information or to schedule an appointment. If you are already working with Disability Resources, make sure to request your accommodations for this course as quickly as possible to ensure that you have the best possible access.</w:t>
      </w:r>
    </w:p>
    <w:p w14:paraId="1C50D7FA" w14:textId="77777777" w:rsidR="006C1476" w:rsidRPr="006C1476" w:rsidRDefault="006C1476" w:rsidP="006C1476">
      <w:pPr>
        <w:rPr>
          <w:rFonts w:ascii="Garamond" w:hAnsi="Garamond"/>
          <w:lang w:val="en-US"/>
        </w:rPr>
      </w:pPr>
    </w:p>
    <w:p w14:paraId="647A5208" w14:textId="77777777" w:rsidR="006C1476" w:rsidRPr="006C1476" w:rsidRDefault="006C1476" w:rsidP="006C1476">
      <w:pPr>
        <w:rPr>
          <w:rFonts w:ascii="Garamond" w:hAnsi="Garamond"/>
          <w:b/>
          <w:lang w:val="en-US"/>
        </w:rPr>
      </w:pPr>
      <w:r w:rsidRPr="006C1476">
        <w:rPr>
          <w:rFonts w:ascii="Garamond" w:hAnsi="Garamond"/>
          <w:b/>
          <w:lang w:val="en-US"/>
        </w:rPr>
        <w:t xml:space="preserve">Statement on Military and Other Forms of Active Service Duty </w:t>
      </w:r>
    </w:p>
    <w:p w14:paraId="697462F5" w14:textId="77777777" w:rsidR="006C1476" w:rsidRPr="006C1476" w:rsidRDefault="006C1476" w:rsidP="006C1476">
      <w:pPr>
        <w:rPr>
          <w:rFonts w:ascii="Garamond" w:eastAsia="Times New Roman" w:hAnsi="Garamond" w:cstheme="majorHAnsi"/>
          <w:lang w:val="en-US" w:eastAsia="en-US"/>
        </w:rPr>
      </w:pPr>
      <w:r w:rsidRPr="006C1476">
        <w:rPr>
          <w:rFonts w:ascii="Garamond" w:eastAsia="Times New Roman" w:hAnsi="Garamond" w:cstheme="majorHAnsi"/>
          <w:lang w:val="en-US" w:eastAsia="en-US"/>
        </w:rPr>
        <w:t>Pursuant to Oregon law, any student enrolled at a public university who is a member of the military, state National Guard, or other federal or state servic</w:t>
      </w:r>
      <w:r w:rsidRPr="006C1476">
        <w:rPr>
          <w:rFonts w:ascii="Garamond" w:eastAsia="Times New Roman" w:hAnsi="Garamond" w:cstheme="majorHAnsi"/>
          <w:shd w:val="clear" w:color="auto" w:fill="FFFFFF"/>
          <w:lang w:val="en-US" w:eastAsia="en-US"/>
        </w:rPr>
        <w:t>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 Any student who expects to be called for active duty should contact instructors as soon as possible to discuss accommodations.</w:t>
      </w:r>
    </w:p>
    <w:p w14:paraId="3105388E" w14:textId="77777777" w:rsidR="006C1476" w:rsidRPr="006C1476" w:rsidRDefault="006C1476" w:rsidP="006C1476">
      <w:pPr>
        <w:rPr>
          <w:rFonts w:ascii="Garamond" w:hAnsi="Garamond"/>
          <w:lang w:val="en-US"/>
        </w:rPr>
      </w:pPr>
    </w:p>
    <w:sectPr w:rsidR="006C1476" w:rsidRPr="006C1476" w:rsidSect="007A7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2BB"/>
    <w:multiLevelType w:val="hybridMultilevel"/>
    <w:tmpl w:val="51CC8A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C972073"/>
    <w:multiLevelType w:val="hybridMultilevel"/>
    <w:tmpl w:val="041A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A3484"/>
    <w:multiLevelType w:val="hybridMultilevel"/>
    <w:tmpl w:val="A9B03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F550BB"/>
    <w:multiLevelType w:val="hybridMultilevel"/>
    <w:tmpl w:val="AB06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270E8"/>
    <w:multiLevelType w:val="hybridMultilevel"/>
    <w:tmpl w:val="A43CFA48"/>
    <w:lvl w:ilvl="0" w:tplc="1DC0D8E8">
      <w:start w:val="1"/>
      <w:numFmt w:val="decimal"/>
      <w:lvlText w:val="%1)"/>
      <w:lvlJc w:val="left"/>
      <w:pPr>
        <w:ind w:left="990" w:hanging="360"/>
      </w:pPr>
      <w:rPr>
        <w:rFonts w:hint="default"/>
        <w:b w:val="0"/>
        <w:bCs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416710F"/>
    <w:multiLevelType w:val="hybridMultilevel"/>
    <w:tmpl w:val="654C9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6977F9"/>
    <w:multiLevelType w:val="hybridMultilevel"/>
    <w:tmpl w:val="DC0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4D5E99"/>
    <w:multiLevelType w:val="hybridMultilevel"/>
    <w:tmpl w:val="9CEC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F47AC"/>
    <w:multiLevelType w:val="hybridMultilevel"/>
    <w:tmpl w:val="51383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70C62"/>
    <w:multiLevelType w:val="hybridMultilevel"/>
    <w:tmpl w:val="67AA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30433"/>
    <w:multiLevelType w:val="hybridMultilevel"/>
    <w:tmpl w:val="63DA39DA"/>
    <w:lvl w:ilvl="0" w:tplc="B75E20A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F20560"/>
    <w:multiLevelType w:val="hybridMultilevel"/>
    <w:tmpl w:val="B6D6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04CDD"/>
    <w:multiLevelType w:val="hybridMultilevel"/>
    <w:tmpl w:val="10C84F48"/>
    <w:lvl w:ilvl="0" w:tplc="F432C3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958EA"/>
    <w:multiLevelType w:val="hybridMultilevel"/>
    <w:tmpl w:val="B832E3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1310F5"/>
    <w:multiLevelType w:val="hybridMultilevel"/>
    <w:tmpl w:val="FF947776"/>
    <w:lvl w:ilvl="0" w:tplc="DECA6E5A">
      <w:start w:val="1"/>
      <w:numFmt w:val="decimal"/>
      <w:lvlText w:val="%1."/>
      <w:lvlJc w:val="left"/>
      <w:pPr>
        <w:ind w:left="1080" w:hanging="360"/>
      </w:pPr>
      <w:rPr>
        <w:rFonts w:hint="default"/>
        <w:color w:val="66006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6B4A28"/>
    <w:multiLevelType w:val="hybridMultilevel"/>
    <w:tmpl w:val="595E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41564"/>
    <w:multiLevelType w:val="hybridMultilevel"/>
    <w:tmpl w:val="85442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345979637">
    <w:abstractNumId w:val="12"/>
  </w:num>
  <w:num w:numId="2" w16cid:durableId="505025544">
    <w:abstractNumId w:val="5"/>
  </w:num>
  <w:num w:numId="3" w16cid:durableId="427430594">
    <w:abstractNumId w:val="10"/>
  </w:num>
  <w:num w:numId="4" w16cid:durableId="501819770">
    <w:abstractNumId w:val="2"/>
  </w:num>
  <w:num w:numId="5" w16cid:durableId="1170944031">
    <w:abstractNumId w:val="14"/>
  </w:num>
  <w:num w:numId="6" w16cid:durableId="800730194">
    <w:abstractNumId w:val="16"/>
  </w:num>
  <w:num w:numId="7" w16cid:durableId="1289969283">
    <w:abstractNumId w:val="6"/>
  </w:num>
  <w:num w:numId="8" w16cid:durableId="1598437926">
    <w:abstractNumId w:val="3"/>
  </w:num>
  <w:num w:numId="9" w16cid:durableId="1971741890">
    <w:abstractNumId w:val="15"/>
  </w:num>
  <w:num w:numId="10" w16cid:durableId="1116021419">
    <w:abstractNumId w:val="8"/>
  </w:num>
  <w:num w:numId="11" w16cid:durableId="358898262">
    <w:abstractNumId w:val="7"/>
  </w:num>
  <w:num w:numId="12" w16cid:durableId="1474330356">
    <w:abstractNumId w:val="1"/>
  </w:num>
  <w:num w:numId="13" w16cid:durableId="644971341">
    <w:abstractNumId w:val="9"/>
  </w:num>
  <w:num w:numId="14" w16cid:durableId="1588230259">
    <w:abstractNumId w:val="11"/>
  </w:num>
  <w:num w:numId="15" w16cid:durableId="1905067793">
    <w:abstractNumId w:val="13"/>
  </w:num>
  <w:num w:numId="16" w16cid:durableId="1704749144">
    <w:abstractNumId w:val="4"/>
  </w:num>
  <w:num w:numId="17" w16cid:durableId="1661152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28"/>
    <w:rsid w:val="000366BC"/>
    <w:rsid w:val="000A5FA4"/>
    <w:rsid w:val="000F3111"/>
    <w:rsid w:val="0012525E"/>
    <w:rsid w:val="00137A58"/>
    <w:rsid w:val="0014506C"/>
    <w:rsid w:val="001A0956"/>
    <w:rsid w:val="001A230A"/>
    <w:rsid w:val="00212D50"/>
    <w:rsid w:val="00233AE0"/>
    <w:rsid w:val="00243084"/>
    <w:rsid w:val="002616AC"/>
    <w:rsid w:val="002945B8"/>
    <w:rsid w:val="002A6FBC"/>
    <w:rsid w:val="002C47EC"/>
    <w:rsid w:val="002F6ABA"/>
    <w:rsid w:val="0030560B"/>
    <w:rsid w:val="00324C76"/>
    <w:rsid w:val="003266A4"/>
    <w:rsid w:val="003274E4"/>
    <w:rsid w:val="003612C8"/>
    <w:rsid w:val="003B6D76"/>
    <w:rsid w:val="003D0745"/>
    <w:rsid w:val="003D6431"/>
    <w:rsid w:val="003E51E5"/>
    <w:rsid w:val="003F0216"/>
    <w:rsid w:val="00430188"/>
    <w:rsid w:val="0044152F"/>
    <w:rsid w:val="00445023"/>
    <w:rsid w:val="00461AD6"/>
    <w:rsid w:val="00472211"/>
    <w:rsid w:val="004B3529"/>
    <w:rsid w:val="004B5800"/>
    <w:rsid w:val="004C43C9"/>
    <w:rsid w:val="004C4471"/>
    <w:rsid w:val="004D34A9"/>
    <w:rsid w:val="004E5EBA"/>
    <w:rsid w:val="004E691E"/>
    <w:rsid w:val="00537562"/>
    <w:rsid w:val="005530EB"/>
    <w:rsid w:val="005A7850"/>
    <w:rsid w:val="005D0B89"/>
    <w:rsid w:val="005F5D28"/>
    <w:rsid w:val="005F5D67"/>
    <w:rsid w:val="00626C54"/>
    <w:rsid w:val="006377D2"/>
    <w:rsid w:val="00643FD9"/>
    <w:rsid w:val="0065182F"/>
    <w:rsid w:val="00653F33"/>
    <w:rsid w:val="006621C9"/>
    <w:rsid w:val="006664F0"/>
    <w:rsid w:val="00682D77"/>
    <w:rsid w:val="006A34DE"/>
    <w:rsid w:val="006C1476"/>
    <w:rsid w:val="006E7EFD"/>
    <w:rsid w:val="006F01CC"/>
    <w:rsid w:val="006F1A98"/>
    <w:rsid w:val="00710F3E"/>
    <w:rsid w:val="00714D4D"/>
    <w:rsid w:val="00763E38"/>
    <w:rsid w:val="00771C36"/>
    <w:rsid w:val="00794418"/>
    <w:rsid w:val="007A423B"/>
    <w:rsid w:val="007A7C40"/>
    <w:rsid w:val="007F40E9"/>
    <w:rsid w:val="00830D83"/>
    <w:rsid w:val="00833EA9"/>
    <w:rsid w:val="0086138B"/>
    <w:rsid w:val="008621C6"/>
    <w:rsid w:val="00875107"/>
    <w:rsid w:val="008945FC"/>
    <w:rsid w:val="00895588"/>
    <w:rsid w:val="008F24A1"/>
    <w:rsid w:val="008F7C69"/>
    <w:rsid w:val="009255C7"/>
    <w:rsid w:val="00934253"/>
    <w:rsid w:val="00954882"/>
    <w:rsid w:val="00965E20"/>
    <w:rsid w:val="0097756F"/>
    <w:rsid w:val="00A112DD"/>
    <w:rsid w:val="00A11F7C"/>
    <w:rsid w:val="00A43A24"/>
    <w:rsid w:val="00A759F8"/>
    <w:rsid w:val="00A87A32"/>
    <w:rsid w:val="00AA70B7"/>
    <w:rsid w:val="00AC0D1B"/>
    <w:rsid w:val="00AF04DD"/>
    <w:rsid w:val="00AF34DE"/>
    <w:rsid w:val="00B00371"/>
    <w:rsid w:val="00B335DD"/>
    <w:rsid w:val="00B61AC1"/>
    <w:rsid w:val="00B66CC3"/>
    <w:rsid w:val="00B9586C"/>
    <w:rsid w:val="00BA54D2"/>
    <w:rsid w:val="00BA7389"/>
    <w:rsid w:val="00BC2D8C"/>
    <w:rsid w:val="00BD179D"/>
    <w:rsid w:val="00C0487B"/>
    <w:rsid w:val="00C12D76"/>
    <w:rsid w:val="00C17714"/>
    <w:rsid w:val="00C35240"/>
    <w:rsid w:val="00C37628"/>
    <w:rsid w:val="00C46D47"/>
    <w:rsid w:val="00C60853"/>
    <w:rsid w:val="00C77783"/>
    <w:rsid w:val="00C80601"/>
    <w:rsid w:val="00CE3E56"/>
    <w:rsid w:val="00CE6A38"/>
    <w:rsid w:val="00CF3D14"/>
    <w:rsid w:val="00D15078"/>
    <w:rsid w:val="00D2187B"/>
    <w:rsid w:val="00D51277"/>
    <w:rsid w:val="00D97044"/>
    <w:rsid w:val="00E36544"/>
    <w:rsid w:val="00EB2B3D"/>
    <w:rsid w:val="00EC1D97"/>
    <w:rsid w:val="00F02245"/>
    <w:rsid w:val="00F03104"/>
    <w:rsid w:val="00F41A0A"/>
    <w:rsid w:val="00F77C5B"/>
    <w:rsid w:val="00FA53D0"/>
    <w:rsid w:val="00FB3F9D"/>
    <w:rsid w:val="00FB70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EE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paragraph" w:styleId="Heading1">
    <w:name w:val="heading 1"/>
    <w:basedOn w:val="Normal"/>
    <w:next w:val="Normal"/>
    <w:link w:val="Heading1Char"/>
    <w:qFormat/>
    <w:rsid w:val="006C1476"/>
    <w:pPr>
      <w:keepNext/>
      <w:jc w:val="center"/>
      <w:outlineLvl w:val="0"/>
    </w:pPr>
    <w:rPr>
      <w:rFonts w:ascii="Times New Roman" w:eastAsia="Times New Roman" w:hAnsi="Times New Roman" w:cs="Times New Roman"/>
      <w:b/>
      <w:bCs/>
      <w:lang w:val="en-US" w:eastAsia="en-US"/>
    </w:rPr>
  </w:style>
  <w:style w:type="paragraph" w:styleId="Heading2">
    <w:name w:val="heading 2"/>
    <w:basedOn w:val="Normal"/>
    <w:next w:val="Normal"/>
    <w:link w:val="Heading2Char"/>
    <w:uiPriority w:val="9"/>
    <w:unhideWhenUsed/>
    <w:qFormat/>
    <w:rsid w:val="006C1476"/>
    <w:pPr>
      <w:keepNext/>
      <w:keepLines/>
      <w:spacing w:before="200"/>
      <w:outlineLvl w:val="1"/>
    </w:pPr>
    <w:rPr>
      <w:rFonts w:asciiTheme="majorHAnsi" w:eastAsiaTheme="majorEastAsia" w:hAnsiTheme="majorHAnsi" w:cstheme="majorBidi"/>
      <w:b/>
      <w:bCs/>
      <w:color w:val="4472C4" w:themeColor="accent1"/>
      <w:sz w:val="26"/>
      <w:szCs w:val="26"/>
      <w:lang w:val="en-US" w:eastAsia="en-US"/>
    </w:rPr>
  </w:style>
  <w:style w:type="paragraph" w:styleId="Heading5">
    <w:name w:val="heading 5"/>
    <w:basedOn w:val="Normal"/>
    <w:next w:val="Normal"/>
    <w:link w:val="Heading5Char"/>
    <w:unhideWhenUsed/>
    <w:qFormat/>
    <w:rsid w:val="006C1476"/>
    <w:pPr>
      <w:keepNext/>
      <w:keepLines/>
      <w:spacing w:before="200"/>
      <w:outlineLvl w:val="4"/>
    </w:pPr>
    <w:rPr>
      <w:rFonts w:asciiTheme="majorHAnsi" w:eastAsiaTheme="majorEastAsia" w:hAnsiTheme="majorHAnsi" w:cstheme="majorBidi"/>
      <w:color w:val="1F3864" w:themeColor="accent1" w:themeShade="8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0D83"/>
    <w:rPr>
      <w:b/>
      <w:bCs/>
    </w:rPr>
  </w:style>
  <w:style w:type="paragraph" w:styleId="NormalWeb">
    <w:name w:val="Normal (Web)"/>
    <w:basedOn w:val="Normal"/>
    <w:uiPriority w:val="99"/>
    <w:semiHidden/>
    <w:unhideWhenUsed/>
    <w:rsid w:val="00AC0D1B"/>
    <w:pPr>
      <w:spacing w:before="100" w:beforeAutospacing="1" w:after="100" w:afterAutospacing="1"/>
    </w:pPr>
    <w:rPr>
      <w:rFonts w:ascii="Times New Roman" w:hAnsi="Times New Roman" w:cs="Times New Roman"/>
      <w:lang w:val="en-US"/>
    </w:rPr>
  </w:style>
  <w:style w:type="character" w:customStyle="1" w:styleId="Heading1Char">
    <w:name w:val="Heading 1 Char"/>
    <w:basedOn w:val="DefaultParagraphFont"/>
    <w:link w:val="Heading1"/>
    <w:rsid w:val="006C1476"/>
    <w:rPr>
      <w:rFonts w:ascii="Times New Roman" w:eastAsia="Times New Roman" w:hAnsi="Times New Roman" w:cs="Times New Roman"/>
      <w:b/>
      <w:bCs/>
      <w:lang w:eastAsia="en-US"/>
    </w:rPr>
  </w:style>
  <w:style w:type="character" w:customStyle="1" w:styleId="Heading2Char">
    <w:name w:val="Heading 2 Char"/>
    <w:basedOn w:val="DefaultParagraphFont"/>
    <w:link w:val="Heading2"/>
    <w:uiPriority w:val="9"/>
    <w:rsid w:val="006C1476"/>
    <w:rPr>
      <w:rFonts w:asciiTheme="majorHAnsi" w:eastAsiaTheme="majorEastAsia" w:hAnsiTheme="majorHAnsi" w:cstheme="majorBidi"/>
      <w:b/>
      <w:bCs/>
      <w:color w:val="4472C4" w:themeColor="accent1"/>
      <w:sz w:val="26"/>
      <w:szCs w:val="26"/>
      <w:lang w:eastAsia="en-US"/>
    </w:rPr>
  </w:style>
  <w:style w:type="character" w:customStyle="1" w:styleId="Heading5Char">
    <w:name w:val="Heading 5 Char"/>
    <w:basedOn w:val="DefaultParagraphFont"/>
    <w:link w:val="Heading5"/>
    <w:rsid w:val="006C1476"/>
    <w:rPr>
      <w:rFonts w:asciiTheme="majorHAnsi" w:eastAsiaTheme="majorEastAsia" w:hAnsiTheme="majorHAnsi" w:cstheme="majorBidi"/>
      <w:color w:val="1F3864" w:themeColor="accent1" w:themeShade="80"/>
      <w:lang w:eastAsia="en-US"/>
    </w:rPr>
  </w:style>
  <w:style w:type="character" w:styleId="Hyperlink">
    <w:name w:val="Hyperlink"/>
    <w:basedOn w:val="DefaultParagraphFont"/>
    <w:uiPriority w:val="99"/>
    <w:rsid w:val="006C1476"/>
    <w:rPr>
      <w:color w:val="0000FF"/>
      <w:u w:val="single"/>
    </w:rPr>
  </w:style>
  <w:style w:type="paragraph" w:styleId="PlainText">
    <w:name w:val="Plain Text"/>
    <w:basedOn w:val="Normal"/>
    <w:link w:val="PlainTextChar"/>
    <w:uiPriority w:val="99"/>
    <w:unhideWhenUsed/>
    <w:rsid w:val="006C1476"/>
    <w:rPr>
      <w:rFonts w:ascii="Consolas" w:hAnsi="Consolas"/>
      <w:sz w:val="21"/>
      <w:szCs w:val="21"/>
      <w:lang w:val="en-US" w:eastAsia="en-US"/>
    </w:rPr>
  </w:style>
  <w:style w:type="character" w:customStyle="1" w:styleId="PlainTextChar">
    <w:name w:val="Plain Text Char"/>
    <w:basedOn w:val="DefaultParagraphFont"/>
    <w:link w:val="PlainText"/>
    <w:uiPriority w:val="99"/>
    <w:rsid w:val="006C1476"/>
    <w:rPr>
      <w:rFonts w:ascii="Consolas" w:hAnsi="Consolas"/>
      <w:sz w:val="21"/>
      <w:szCs w:val="21"/>
      <w:lang w:eastAsia="en-US"/>
    </w:rPr>
  </w:style>
  <w:style w:type="paragraph" w:styleId="ListParagraph">
    <w:name w:val="List Paragraph"/>
    <w:basedOn w:val="Normal"/>
    <w:uiPriority w:val="34"/>
    <w:qFormat/>
    <w:rsid w:val="006C1476"/>
    <w:pPr>
      <w:ind w:left="720"/>
      <w:contextualSpacing/>
    </w:pPr>
    <w:rPr>
      <w:rFonts w:ascii="Times New Roman" w:eastAsia="Times New Roman" w:hAnsi="Times New Roman" w:cs="Times New Roman"/>
      <w:lang w:val="en-US" w:eastAsia="en-US"/>
    </w:rPr>
  </w:style>
  <w:style w:type="paragraph" w:styleId="Footer">
    <w:name w:val="footer"/>
    <w:basedOn w:val="Normal"/>
    <w:link w:val="FooterChar"/>
    <w:uiPriority w:val="99"/>
    <w:unhideWhenUsed/>
    <w:rsid w:val="006C1476"/>
    <w:pPr>
      <w:tabs>
        <w:tab w:val="center" w:pos="4320"/>
        <w:tab w:val="right" w:pos="8640"/>
      </w:tabs>
    </w:pPr>
    <w:rPr>
      <w:rFonts w:ascii="Times New Roman" w:eastAsia="Times New Roman" w:hAnsi="Times New Roman" w:cs="Times New Roman"/>
      <w:lang w:val="en-US" w:eastAsia="en-US"/>
    </w:rPr>
  </w:style>
  <w:style w:type="character" w:customStyle="1" w:styleId="FooterChar">
    <w:name w:val="Footer Char"/>
    <w:basedOn w:val="DefaultParagraphFont"/>
    <w:link w:val="Footer"/>
    <w:uiPriority w:val="99"/>
    <w:rsid w:val="006C1476"/>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6C1476"/>
  </w:style>
  <w:style w:type="character" w:customStyle="1" w:styleId="credits1">
    <w:name w:val="credits1"/>
    <w:basedOn w:val="DefaultParagraphFont"/>
    <w:rsid w:val="006C1476"/>
    <w:rPr>
      <w:rFonts w:ascii="Arial" w:hAnsi="Arial" w:cs="Arial" w:hint="default"/>
      <w:i/>
      <w:iCs/>
      <w:sz w:val="20"/>
      <w:szCs w:val="20"/>
    </w:rPr>
  </w:style>
  <w:style w:type="table" w:styleId="TableGrid">
    <w:name w:val="Table Grid"/>
    <w:basedOn w:val="TableNormal"/>
    <w:uiPriority w:val="59"/>
    <w:rsid w:val="006C1476"/>
    <w:rPr>
      <w:rFonts w:ascii="Garamond" w:hAnsi="Garamond"/>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C1476"/>
    <w:rPr>
      <w:rFonts w:eastAsia="Times New Roman" w:cs="Times New Roman"/>
      <w:b/>
      <w:bCs/>
    </w:rPr>
  </w:style>
  <w:style w:type="paragraph" w:styleId="Title">
    <w:name w:val="Title"/>
    <w:basedOn w:val="Normal"/>
    <w:link w:val="TitleChar"/>
    <w:qFormat/>
    <w:rsid w:val="006C1476"/>
    <w:pPr>
      <w:jc w:val="center"/>
    </w:pPr>
    <w:rPr>
      <w:rFonts w:eastAsia="Times New Roman" w:cs="Times New Roman"/>
      <w:b/>
      <w:bCs/>
      <w:lang w:val="en-US"/>
    </w:rPr>
  </w:style>
  <w:style w:type="character" w:customStyle="1" w:styleId="TitleChar1">
    <w:name w:val="Title Char1"/>
    <w:basedOn w:val="DefaultParagraphFont"/>
    <w:uiPriority w:val="10"/>
    <w:rsid w:val="006C1476"/>
    <w:rPr>
      <w:rFonts w:asciiTheme="majorHAnsi" w:eastAsiaTheme="majorEastAsia" w:hAnsiTheme="majorHAnsi" w:cstheme="majorBidi"/>
      <w:spacing w:val="-10"/>
      <w:kern w:val="28"/>
      <w:sz w:val="56"/>
      <w:szCs w:val="56"/>
      <w:lang w:val="es-ES"/>
    </w:rPr>
  </w:style>
  <w:style w:type="paragraph" w:customStyle="1" w:styleId="Normal1">
    <w:name w:val="Normal1"/>
    <w:rsid w:val="006C1476"/>
    <w:pPr>
      <w:spacing w:line="276" w:lineRule="auto"/>
    </w:pPr>
    <w:rPr>
      <w:rFonts w:ascii="Arial" w:eastAsia="Arial" w:hAnsi="Arial" w:cs="Arial"/>
      <w:color w:val="000000"/>
      <w:sz w:val="22"/>
      <w:szCs w:val="20"/>
      <w:lang w:eastAsia="en-US"/>
    </w:rPr>
  </w:style>
  <w:style w:type="character" w:styleId="FollowedHyperlink">
    <w:name w:val="FollowedHyperlink"/>
    <w:basedOn w:val="DefaultParagraphFont"/>
    <w:uiPriority w:val="99"/>
    <w:semiHidden/>
    <w:unhideWhenUsed/>
    <w:rsid w:val="006C1476"/>
    <w:rPr>
      <w:color w:val="954F72" w:themeColor="followedHyperlink"/>
      <w:u w:val="single"/>
    </w:rPr>
  </w:style>
  <w:style w:type="character" w:customStyle="1" w:styleId="UnresolvedMention1">
    <w:name w:val="Unresolved Mention1"/>
    <w:basedOn w:val="DefaultParagraphFont"/>
    <w:uiPriority w:val="99"/>
    <w:semiHidden/>
    <w:unhideWhenUsed/>
    <w:rsid w:val="006C1476"/>
    <w:rPr>
      <w:color w:val="808080"/>
      <w:shd w:val="clear" w:color="auto" w:fill="E6E6E6"/>
    </w:rPr>
  </w:style>
  <w:style w:type="character" w:styleId="CommentReference">
    <w:name w:val="annotation reference"/>
    <w:basedOn w:val="DefaultParagraphFont"/>
    <w:uiPriority w:val="99"/>
    <w:semiHidden/>
    <w:unhideWhenUsed/>
    <w:rsid w:val="006C1476"/>
    <w:rPr>
      <w:sz w:val="16"/>
      <w:szCs w:val="16"/>
    </w:rPr>
  </w:style>
  <w:style w:type="paragraph" w:styleId="CommentText">
    <w:name w:val="annotation text"/>
    <w:basedOn w:val="Normal"/>
    <w:link w:val="CommentTextChar"/>
    <w:uiPriority w:val="99"/>
    <w:semiHidden/>
    <w:unhideWhenUsed/>
    <w:rsid w:val="006C1476"/>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uiPriority w:val="99"/>
    <w:semiHidden/>
    <w:rsid w:val="006C147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C1476"/>
    <w:rPr>
      <w:b/>
      <w:bCs/>
    </w:rPr>
  </w:style>
  <w:style w:type="character" w:customStyle="1" w:styleId="CommentSubjectChar">
    <w:name w:val="Comment Subject Char"/>
    <w:basedOn w:val="CommentTextChar"/>
    <w:link w:val="CommentSubject"/>
    <w:uiPriority w:val="99"/>
    <w:semiHidden/>
    <w:rsid w:val="006C1476"/>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6C1476"/>
    <w:rPr>
      <w:rFonts w:ascii="Times New Roman" w:eastAsia="Times New Roman" w:hAnsi="Times New Roman" w:cs="Times New Roman"/>
      <w:sz w:val="18"/>
      <w:szCs w:val="18"/>
      <w:lang w:val="en-US" w:eastAsia="en-US"/>
    </w:rPr>
  </w:style>
  <w:style w:type="character" w:customStyle="1" w:styleId="BalloonTextChar">
    <w:name w:val="Balloon Text Char"/>
    <w:basedOn w:val="DefaultParagraphFont"/>
    <w:link w:val="BalloonText"/>
    <w:uiPriority w:val="99"/>
    <w:semiHidden/>
    <w:rsid w:val="006C1476"/>
    <w:rPr>
      <w:rFonts w:ascii="Times New Roman" w:eastAsia="Times New Roman" w:hAnsi="Times New Roman" w:cs="Times New Roman"/>
      <w:sz w:val="18"/>
      <w:szCs w:val="18"/>
      <w:lang w:eastAsia="en-US"/>
    </w:rPr>
  </w:style>
  <w:style w:type="paragraph" w:styleId="Revision">
    <w:name w:val="Revision"/>
    <w:hidden/>
    <w:uiPriority w:val="99"/>
    <w:semiHidden/>
    <w:rsid w:val="006C1476"/>
    <w:rPr>
      <w:rFonts w:ascii="Times New Roman" w:eastAsia="Times New Roman" w:hAnsi="Times New Roman" w:cs="Times New Roman"/>
      <w:lang w:eastAsia="en-US"/>
    </w:rPr>
  </w:style>
  <w:style w:type="character" w:customStyle="1" w:styleId="apple-converted-space">
    <w:name w:val="apple-converted-space"/>
    <w:basedOn w:val="DefaultParagraphFont"/>
    <w:rsid w:val="00261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6903">
      <w:bodyDiv w:val="1"/>
      <w:marLeft w:val="0"/>
      <w:marRight w:val="0"/>
      <w:marTop w:val="0"/>
      <w:marBottom w:val="0"/>
      <w:divBdr>
        <w:top w:val="none" w:sz="0" w:space="0" w:color="auto"/>
        <w:left w:val="none" w:sz="0" w:space="0" w:color="auto"/>
        <w:bottom w:val="none" w:sz="0" w:space="0" w:color="auto"/>
        <w:right w:val="none" w:sz="0" w:space="0" w:color="auto"/>
      </w:divBdr>
    </w:div>
    <w:div w:id="187331301">
      <w:bodyDiv w:val="1"/>
      <w:marLeft w:val="0"/>
      <w:marRight w:val="0"/>
      <w:marTop w:val="0"/>
      <w:marBottom w:val="0"/>
      <w:divBdr>
        <w:top w:val="none" w:sz="0" w:space="0" w:color="auto"/>
        <w:left w:val="none" w:sz="0" w:space="0" w:color="auto"/>
        <w:bottom w:val="none" w:sz="0" w:space="0" w:color="auto"/>
        <w:right w:val="none" w:sz="0" w:space="0" w:color="auto"/>
      </w:divBdr>
    </w:div>
    <w:div w:id="264001603">
      <w:bodyDiv w:val="1"/>
      <w:marLeft w:val="0"/>
      <w:marRight w:val="0"/>
      <w:marTop w:val="0"/>
      <w:marBottom w:val="0"/>
      <w:divBdr>
        <w:top w:val="none" w:sz="0" w:space="0" w:color="auto"/>
        <w:left w:val="none" w:sz="0" w:space="0" w:color="auto"/>
        <w:bottom w:val="none" w:sz="0" w:space="0" w:color="auto"/>
        <w:right w:val="none" w:sz="0" w:space="0" w:color="auto"/>
      </w:divBdr>
    </w:div>
    <w:div w:id="917642304">
      <w:bodyDiv w:val="1"/>
      <w:marLeft w:val="0"/>
      <w:marRight w:val="0"/>
      <w:marTop w:val="0"/>
      <w:marBottom w:val="0"/>
      <w:divBdr>
        <w:top w:val="none" w:sz="0" w:space="0" w:color="auto"/>
        <w:left w:val="none" w:sz="0" w:space="0" w:color="auto"/>
        <w:bottom w:val="none" w:sz="0" w:space="0" w:color="auto"/>
        <w:right w:val="none" w:sz="0" w:space="0" w:color="auto"/>
      </w:divBdr>
    </w:div>
    <w:div w:id="966353890">
      <w:bodyDiv w:val="1"/>
      <w:marLeft w:val="0"/>
      <w:marRight w:val="0"/>
      <w:marTop w:val="0"/>
      <w:marBottom w:val="0"/>
      <w:divBdr>
        <w:top w:val="none" w:sz="0" w:space="0" w:color="auto"/>
        <w:left w:val="none" w:sz="0" w:space="0" w:color="auto"/>
        <w:bottom w:val="none" w:sz="0" w:space="0" w:color="auto"/>
        <w:right w:val="none" w:sz="0" w:space="0" w:color="auto"/>
      </w:divBdr>
    </w:div>
    <w:div w:id="969021367">
      <w:bodyDiv w:val="1"/>
      <w:marLeft w:val="0"/>
      <w:marRight w:val="0"/>
      <w:marTop w:val="0"/>
      <w:marBottom w:val="0"/>
      <w:divBdr>
        <w:top w:val="none" w:sz="0" w:space="0" w:color="auto"/>
        <w:left w:val="none" w:sz="0" w:space="0" w:color="auto"/>
        <w:bottom w:val="none" w:sz="0" w:space="0" w:color="auto"/>
        <w:right w:val="none" w:sz="0" w:space="0" w:color="auto"/>
      </w:divBdr>
    </w:div>
    <w:div w:id="1203322051">
      <w:bodyDiv w:val="1"/>
      <w:marLeft w:val="0"/>
      <w:marRight w:val="0"/>
      <w:marTop w:val="0"/>
      <w:marBottom w:val="0"/>
      <w:divBdr>
        <w:top w:val="none" w:sz="0" w:space="0" w:color="auto"/>
        <w:left w:val="none" w:sz="0" w:space="0" w:color="auto"/>
        <w:bottom w:val="none" w:sz="0" w:space="0" w:color="auto"/>
        <w:right w:val="none" w:sz="0" w:space="0" w:color="auto"/>
      </w:divBdr>
    </w:div>
    <w:div w:id="1218661214">
      <w:bodyDiv w:val="1"/>
      <w:marLeft w:val="0"/>
      <w:marRight w:val="0"/>
      <w:marTop w:val="0"/>
      <w:marBottom w:val="0"/>
      <w:divBdr>
        <w:top w:val="none" w:sz="0" w:space="0" w:color="auto"/>
        <w:left w:val="none" w:sz="0" w:space="0" w:color="auto"/>
        <w:bottom w:val="none" w:sz="0" w:space="0" w:color="auto"/>
        <w:right w:val="none" w:sz="0" w:space="0" w:color="auto"/>
      </w:divBdr>
    </w:div>
    <w:div w:id="1327704270">
      <w:bodyDiv w:val="1"/>
      <w:marLeft w:val="0"/>
      <w:marRight w:val="0"/>
      <w:marTop w:val="0"/>
      <w:marBottom w:val="0"/>
      <w:divBdr>
        <w:top w:val="none" w:sz="0" w:space="0" w:color="auto"/>
        <w:left w:val="none" w:sz="0" w:space="0" w:color="auto"/>
        <w:bottom w:val="none" w:sz="0" w:space="0" w:color="auto"/>
        <w:right w:val="none" w:sz="0" w:space="0" w:color="auto"/>
      </w:divBdr>
    </w:div>
    <w:div w:id="1409840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fe.qualtrics.com/form/SV_7R7CCBciGNL473L" TargetMode="External"/><Relationship Id="rId3" Type="http://schemas.openxmlformats.org/officeDocument/2006/relationships/settings" Target="settings.xml"/><Relationship Id="rId7" Type="http://schemas.openxmlformats.org/officeDocument/2006/relationships/hyperlink" Target="https://inside.sou.edu/ssi/confidential-advis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ide.sou.edu/assets/policies/CodeofStudentConduct.pdf" TargetMode="External"/><Relationship Id="rId11" Type="http://schemas.openxmlformats.org/officeDocument/2006/relationships/theme" Target="theme/theme1.xml"/><Relationship Id="rId5" Type="http://schemas.openxmlformats.org/officeDocument/2006/relationships/hyperlink" Target="https://inside.sou.edu/ssi/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side.sou.edu/d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2621</Words>
  <Characters>14941</Characters>
  <Application>Microsoft Office Word</Application>
  <DocSecurity>0</DocSecurity>
  <Lines>124</Lines>
  <Paragraphs>35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Southern Oregon University Summer Language Institute 2020</vt:lpstr>
      <vt:lpstr>Sesión I, verano de 2020: June 21-July 10</vt:lpstr>
      <vt:lpstr>Meeting times: This class will be conducted through a mix of synchronous/asynchr</vt:lpstr>
      <vt:lpstr>Horario de clases: Esta clase tendrá actividades sincrónicas y asincrónicas. Los</vt:lpstr>
      <vt:lpstr/>
      <vt:lpstr/>
      <vt:lpstr>Descripción:</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2024-04-17T14:44:00Z</dcterms:created>
  <dcterms:modified xsi:type="dcterms:W3CDTF">2024-04-17T14:44:00Z</dcterms:modified>
</cp:coreProperties>
</file>