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328"/>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8928"/>
      </w:tblGrid>
      <w:tr w:rsidR="00B211B0" w:rsidRPr="00B83BD6" w14:paraId="4295A100" w14:textId="77777777" w:rsidTr="00B211B0">
        <w:tc>
          <w:tcPr>
            <w:tcW w:w="2160" w:type="dxa"/>
          </w:tcPr>
          <w:p w14:paraId="486EFFB9" w14:textId="77777777" w:rsidR="00B211B0" w:rsidRPr="00B83BD6" w:rsidRDefault="00B211B0" w:rsidP="00B211B0">
            <w:pPr>
              <w:tabs>
                <w:tab w:val="left" w:pos="1932"/>
              </w:tabs>
              <w:autoSpaceDE w:val="0"/>
              <w:autoSpaceDN w:val="0"/>
              <w:adjustRightInd w:val="0"/>
              <w:jc w:val="center"/>
              <w:rPr>
                <w:rFonts w:ascii="Times New Roman" w:hAnsi="Times New Roman" w:cs="Times New Roman"/>
                <w:b/>
                <w:sz w:val="24"/>
                <w:szCs w:val="24"/>
                <w:lang w:val="es-ES" w:bidi="ar-SA"/>
              </w:rPr>
            </w:pPr>
            <w:r w:rsidRPr="00B83BD6">
              <w:rPr>
                <w:rFonts w:ascii="Times New Roman" w:hAnsi="Times New Roman" w:cs="Times New Roman"/>
                <w:noProof/>
                <w:sz w:val="24"/>
                <w:szCs w:val="24"/>
                <w:lang w:val="es-ES" w:eastAsia="zh-CN" w:bidi="ar-SA"/>
              </w:rPr>
              <w:drawing>
                <wp:anchor distT="0" distB="0" distL="114300" distR="114300" simplePos="0" relativeHeight="251659264" behindDoc="0" locked="0" layoutInCell="1" allowOverlap="1" wp14:anchorId="5504BCF9" wp14:editId="3C619932">
                  <wp:simplePos x="0" y="0"/>
                  <wp:positionH relativeFrom="column">
                    <wp:posOffset>1046529</wp:posOffset>
                  </wp:positionH>
                  <wp:positionV relativeFrom="paragraph">
                    <wp:posOffset>280768</wp:posOffset>
                  </wp:positionV>
                  <wp:extent cx="1055077" cy="1051447"/>
                  <wp:effectExtent l="0" t="0" r="0" b="3175"/>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5077" cy="10514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tcPr>
          <w:p w14:paraId="42990F7C" w14:textId="77777777" w:rsidR="00B211B0" w:rsidRDefault="00B211B0" w:rsidP="00B211B0">
            <w:pPr>
              <w:autoSpaceDE w:val="0"/>
              <w:autoSpaceDN w:val="0"/>
              <w:adjustRightInd w:val="0"/>
              <w:ind w:left="342" w:hanging="990"/>
              <w:jc w:val="center"/>
              <w:rPr>
                <w:rFonts w:ascii="Times New Roman" w:hAnsi="Times New Roman" w:cs="Times New Roman"/>
                <w:b/>
                <w:sz w:val="24"/>
                <w:szCs w:val="24"/>
                <w:lang w:bidi="ar-SA"/>
              </w:rPr>
            </w:pPr>
          </w:p>
          <w:p w14:paraId="1B83CF42" w14:textId="77777777" w:rsidR="00B211B0" w:rsidRDefault="00B211B0" w:rsidP="00B211B0">
            <w:pPr>
              <w:autoSpaceDE w:val="0"/>
              <w:autoSpaceDN w:val="0"/>
              <w:adjustRightInd w:val="0"/>
              <w:ind w:left="342" w:hanging="990"/>
              <w:jc w:val="center"/>
              <w:rPr>
                <w:rFonts w:ascii="Times New Roman" w:hAnsi="Times New Roman" w:cs="Times New Roman"/>
                <w:b/>
                <w:sz w:val="24"/>
                <w:szCs w:val="24"/>
                <w:lang w:bidi="ar-SA"/>
              </w:rPr>
            </w:pPr>
          </w:p>
          <w:p w14:paraId="655524E3" w14:textId="04F3E423" w:rsidR="00B211B0" w:rsidRPr="00B83BD6" w:rsidRDefault="00B211B0" w:rsidP="00B211B0">
            <w:pPr>
              <w:autoSpaceDE w:val="0"/>
              <w:autoSpaceDN w:val="0"/>
              <w:adjustRightInd w:val="0"/>
              <w:ind w:left="342" w:hanging="990"/>
              <w:jc w:val="center"/>
              <w:rPr>
                <w:rFonts w:ascii="Times New Roman" w:hAnsi="Times New Roman" w:cs="Times New Roman"/>
                <w:b/>
                <w:sz w:val="24"/>
                <w:szCs w:val="24"/>
                <w:lang w:bidi="ar-SA"/>
              </w:rPr>
            </w:pPr>
            <w:r w:rsidRPr="00B83BD6">
              <w:rPr>
                <w:rFonts w:ascii="Times New Roman" w:hAnsi="Times New Roman" w:cs="Times New Roman"/>
                <w:b/>
                <w:sz w:val="24"/>
                <w:szCs w:val="24"/>
                <w:lang w:bidi="ar-SA"/>
              </w:rPr>
              <w:t>Summer Language Institute (Guanajuato, Mexico)</w:t>
            </w:r>
          </w:p>
          <w:p w14:paraId="0E74F9A6" w14:textId="77777777" w:rsidR="00B211B0" w:rsidRPr="00B83BD6" w:rsidRDefault="00B211B0" w:rsidP="00B211B0">
            <w:pPr>
              <w:autoSpaceDE w:val="0"/>
              <w:autoSpaceDN w:val="0"/>
              <w:adjustRightInd w:val="0"/>
              <w:ind w:left="342" w:hanging="990"/>
              <w:jc w:val="center"/>
              <w:rPr>
                <w:rFonts w:ascii="Times New Roman" w:hAnsi="Times New Roman" w:cs="Times New Roman"/>
                <w:b/>
                <w:sz w:val="24"/>
                <w:szCs w:val="24"/>
              </w:rPr>
            </w:pPr>
            <w:r w:rsidRPr="00B83BD6">
              <w:rPr>
                <w:rFonts w:ascii="Times New Roman" w:hAnsi="Times New Roman" w:cs="Times New Roman"/>
                <w:b/>
                <w:sz w:val="24"/>
                <w:szCs w:val="24"/>
              </w:rPr>
              <w:t>Southern Oregon University</w:t>
            </w:r>
          </w:p>
          <w:p w14:paraId="389A1F56" w14:textId="77777777" w:rsidR="00B211B0" w:rsidRPr="00B83BD6" w:rsidRDefault="00B211B0" w:rsidP="00B211B0">
            <w:pPr>
              <w:autoSpaceDE w:val="0"/>
              <w:autoSpaceDN w:val="0"/>
              <w:adjustRightInd w:val="0"/>
              <w:ind w:left="342" w:hanging="990"/>
              <w:jc w:val="center"/>
              <w:rPr>
                <w:rFonts w:ascii="Times New Roman" w:hAnsi="Times New Roman" w:cs="Times New Roman"/>
                <w:b/>
                <w:sz w:val="24"/>
                <w:szCs w:val="24"/>
                <w:lang w:bidi="ar-SA"/>
              </w:rPr>
            </w:pPr>
            <w:r w:rsidRPr="00B83BD6">
              <w:rPr>
                <w:rFonts w:ascii="Times New Roman" w:hAnsi="Times New Roman" w:cs="Times New Roman"/>
                <w:sz w:val="24"/>
                <w:szCs w:val="24"/>
              </w:rPr>
              <w:t>Master of Arts in Spanish Language Teaching</w:t>
            </w:r>
          </w:p>
          <w:p w14:paraId="0BB0EB68" w14:textId="77777777" w:rsidR="00B211B0" w:rsidRPr="00B83BD6" w:rsidRDefault="00B211B0" w:rsidP="00B211B0">
            <w:pPr>
              <w:autoSpaceDE w:val="0"/>
              <w:autoSpaceDN w:val="0"/>
              <w:adjustRightInd w:val="0"/>
              <w:ind w:left="342" w:hanging="990"/>
              <w:jc w:val="center"/>
              <w:rPr>
                <w:rFonts w:ascii="Times New Roman" w:hAnsi="Times New Roman" w:cs="Times New Roman"/>
                <w:sz w:val="24"/>
                <w:szCs w:val="24"/>
                <w:lang w:bidi="ar-SA"/>
              </w:rPr>
            </w:pPr>
          </w:p>
          <w:p w14:paraId="5CE46709" w14:textId="77777777" w:rsidR="00B211B0" w:rsidRDefault="00B211B0" w:rsidP="00B211B0">
            <w:pPr>
              <w:autoSpaceDE w:val="0"/>
              <w:autoSpaceDN w:val="0"/>
              <w:adjustRightInd w:val="0"/>
              <w:ind w:left="342" w:hanging="990"/>
              <w:jc w:val="center"/>
              <w:rPr>
                <w:rFonts w:ascii="Times New Roman" w:hAnsi="Times New Roman" w:cs="Times New Roman"/>
                <w:b/>
                <w:sz w:val="24"/>
                <w:szCs w:val="24"/>
                <w:shd w:val="clear" w:color="auto" w:fill="FFFFFF"/>
                <w:lang w:val="es-ES"/>
              </w:rPr>
            </w:pPr>
            <w:r w:rsidRPr="00B83BD6">
              <w:rPr>
                <w:rFonts w:ascii="Times New Roman" w:hAnsi="Times New Roman" w:cs="Times New Roman"/>
                <w:b/>
                <w:sz w:val="24"/>
                <w:szCs w:val="24"/>
                <w:shd w:val="clear" w:color="auto" w:fill="FFFFFF"/>
                <w:lang w:val="es-ES"/>
              </w:rPr>
              <w:t xml:space="preserve">SPAN 541: </w:t>
            </w:r>
          </w:p>
          <w:p w14:paraId="4BFDDE09" w14:textId="1CB0156E" w:rsidR="00B211B0" w:rsidRDefault="00B211B0" w:rsidP="00B211B0">
            <w:pPr>
              <w:autoSpaceDE w:val="0"/>
              <w:autoSpaceDN w:val="0"/>
              <w:adjustRightInd w:val="0"/>
              <w:ind w:left="342" w:hanging="990"/>
              <w:jc w:val="center"/>
              <w:rPr>
                <w:rFonts w:ascii="Times New Roman" w:hAnsi="Times New Roman" w:cs="Times New Roman"/>
                <w:b/>
                <w:sz w:val="24"/>
                <w:szCs w:val="24"/>
                <w:shd w:val="clear" w:color="auto" w:fill="FFFFFF"/>
                <w:lang w:val="es-ES"/>
              </w:rPr>
            </w:pPr>
            <w:r>
              <w:rPr>
                <w:rFonts w:ascii="Times New Roman" w:hAnsi="Times New Roman" w:cs="Times New Roman"/>
                <w:b/>
                <w:sz w:val="24"/>
                <w:szCs w:val="24"/>
                <w:shd w:val="clear" w:color="auto" w:fill="FFFFFF"/>
                <w:lang w:val="es-ES"/>
              </w:rPr>
              <w:t xml:space="preserve">Identidad en la mesa: </w:t>
            </w:r>
          </w:p>
          <w:p w14:paraId="459DF48A" w14:textId="000FABFE" w:rsidR="00B211B0" w:rsidRPr="00B211B0" w:rsidRDefault="00B211B0" w:rsidP="00B211B0">
            <w:pPr>
              <w:autoSpaceDE w:val="0"/>
              <w:autoSpaceDN w:val="0"/>
              <w:adjustRightInd w:val="0"/>
              <w:ind w:left="342" w:hanging="990"/>
              <w:jc w:val="center"/>
              <w:rPr>
                <w:rFonts w:ascii="Times New Roman" w:hAnsi="Times New Roman" w:cs="Times New Roman"/>
                <w:b/>
                <w:sz w:val="24"/>
                <w:szCs w:val="24"/>
                <w:shd w:val="clear" w:color="auto" w:fill="FFFFFF"/>
                <w:lang w:val="es-ES"/>
              </w:rPr>
            </w:pPr>
            <w:r>
              <w:rPr>
                <w:rFonts w:ascii="Times New Roman" w:hAnsi="Times New Roman" w:cs="Times New Roman"/>
                <w:b/>
                <w:sz w:val="24"/>
                <w:szCs w:val="24"/>
                <w:shd w:val="clear" w:color="auto" w:fill="FFFFFF"/>
                <w:lang w:val="es-ES"/>
              </w:rPr>
              <w:t>La creación del nacionalismo mexicano a través de la gastronomía</w:t>
            </w:r>
          </w:p>
          <w:p w14:paraId="57BB2C0C" w14:textId="77777777" w:rsidR="00B211B0" w:rsidRPr="00B83BD6" w:rsidRDefault="00B211B0" w:rsidP="00B211B0">
            <w:pPr>
              <w:autoSpaceDE w:val="0"/>
              <w:autoSpaceDN w:val="0"/>
              <w:adjustRightInd w:val="0"/>
              <w:ind w:left="342" w:hanging="990"/>
              <w:jc w:val="center"/>
              <w:rPr>
                <w:rFonts w:ascii="Times New Roman" w:hAnsi="Times New Roman" w:cs="Times New Roman"/>
                <w:sz w:val="24"/>
                <w:szCs w:val="24"/>
                <w:lang w:val="es-ES" w:bidi="ar-SA"/>
              </w:rPr>
            </w:pPr>
            <w:r w:rsidRPr="00B83BD6">
              <w:rPr>
                <w:rFonts w:ascii="Times New Roman" w:hAnsi="Times New Roman" w:cs="Times New Roman"/>
                <w:sz w:val="24"/>
                <w:szCs w:val="24"/>
                <w:lang w:val="es-ES" w:bidi="ar-SA"/>
              </w:rPr>
              <w:t>24 de junio-</w:t>
            </w:r>
            <w:r>
              <w:rPr>
                <w:rFonts w:ascii="Times New Roman" w:hAnsi="Times New Roman" w:cs="Times New Roman"/>
                <w:sz w:val="24"/>
                <w:szCs w:val="24"/>
                <w:lang w:val="es-ES" w:bidi="ar-SA"/>
              </w:rPr>
              <w:t>12</w:t>
            </w:r>
            <w:r w:rsidRPr="00B83BD6">
              <w:rPr>
                <w:rFonts w:ascii="Times New Roman" w:hAnsi="Times New Roman" w:cs="Times New Roman"/>
                <w:sz w:val="24"/>
                <w:szCs w:val="24"/>
                <w:lang w:val="es-ES" w:bidi="ar-SA"/>
              </w:rPr>
              <w:t xml:space="preserve"> de julio, 2024                      </w:t>
            </w:r>
          </w:p>
        </w:tc>
      </w:tr>
    </w:tbl>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9"/>
        <w:gridCol w:w="8129"/>
      </w:tblGrid>
      <w:tr w:rsidR="00CA60C2" w:rsidRPr="00B83BD6" w14:paraId="75FF30B0" w14:textId="77777777" w:rsidTr="00B211B0">
        <w:tc>
          <w:tcPr>
            <w:tcW w:w="2959" w:type="dxa"/>
          </w:tcPr>
          <w:p w14:paraId="157D87E2" w14:textId="77777777" w:rsidR="00CA60C2" w:rsidRPr="00B83BD6" w:rsidRDefault="00CA60C2" w:rsidP="00E216C8">
            <w:pPr>
              <w:autoSpaceDE w:val="0"/>
              <w:autoSpaceDN w:val="0"/>
              <w:adjustRightInd w:val="0"/>
              <w:rPr>
                <w:rFonts w:ascii="Times New Roman" w:hAnsi="Times New Roman" w:cs="Times New Roman"/>
                <w:sz w:val="24"/>
                <w:szCs w:val="24"/>
                <w:lang w:val="es-ES" w:bidi="ar-SA"/>
              </w:rPr>
            </w:pPr>
          </w:p>
          <w:p w14:paraId="0BD2ADAA" w14:textId="77777777" w:rsidR="00CA60C2" w:rsidRPr="00B83BD6" w:rsidRDefault="00CA60C2" w:rsidP="00E216C8">
            <w:pPr>
              <w:autoSpaceDE w:val="0"/>
              <w:autoSpaceDN w:val="0"/>
              <w:adjustRightInd w:val="0"/>
              <w:rPr>
                <w:rFonts w:ascii="Times New Roman" w:hAnsi="Times New Roman" w:cs="Times New Roman"/>
                <w:sz w:val="24"/>
                <w:szCs w:val="24"/>
                <w:lang w:val="es-ES" w:bidi="ar-SA"/>
              </w:rPr>
            </w:pPr>
          </w:p>
          <w:p w14:paraId="2C5D0DF4" w14:textId="02F86A3A" w:rsidR="00CA60C2" w:rsidRPr="00B83BD6" w:rsidRDefault="00094078" w:rsidP="00E216C8">
            <w:pPr>
              <w:autoSpaceDE w:val="0"/>
              <w:autoSpaceDN w:val="0"/>
              <w:adjustRightInd w:val="0"/>
              <w:rPr>
                <w:rFonts w:ascii="Times New Roman" w:hAnsi="Times New Roman" w:cs="Times New Roman"/>
                <w:sz w:val="24"/>
                <w:szCs w:val="24"/>
                <w:lang w:val="es-ES" w:bidi="ar-SA"/>
              </w:rPr>
            </w:pPr>
            <w:proofErr w:type="spellStart"/>
            <w:r w:rsidRPr="00B83BD6">
              <w:rPr>
                <w:rFonts w:ascii="Times New Roman" w:hAnsi="Times New Roman" w:cs="Times New Roman"/>
                <w:sz w:val="24"/>
                <w:szCs w:val="24"/>
                <w:lang w:val="es-ES" w:bidi="ar-SA"/>
              </w:rPr>
              <w:t>Professor</w:t>
            </w:r>
            <w:proofErr w:type="spellEnd"/>
            <w:r w:rsidR="00CA60C2" w:rsidRPr="00B83BD6">
              <w:rPr>
                <w:rFonts w:ascii="Times New Roman" w:hAnsi="Times New Roman" w:cs="Times New Roman"/>
                <w:sz w:val="24"/>
                <w:szCs w:val="24"/>
                <w:lang w:val="es-ES" w:bidi="ar-SA"/>
              </w:rPr>
              <w:t xml:space="preserve">:  </w:t>
            </w:r>
          </w:p>
        </w:tc>
        <w:tc>
          <w:tcPr>
            <w:tcW w:w="8129" w:type="dxa"/>
          </w:tcPr>
          <w:p w14:paraId="08ED1027" w14:textId="77777777" w:rsidR="00CA60C2" w:rsidRPr="00B83BD6" w:rsidRDefault="00CA60C2" w:rsidP="00E216C8">
            <w:pPr>
              <w:autoSpaceDE w:val="0"/>
              <w:autoSpaceDN w:val="0"/>
              <w:adjustRightInd w:val="0"/>
              <w:rPr>
                <w:rFonts w:ascii="Times New Roman" w:hAnsi="Times New Roman" w:cs="Times New Roman"/>
                <w:sz w:val="24"/>
                <w:szCs w:val="24"/>
                <w:lang w:val="es-ES" w:bidi="ar-SA"/>
              </w:rPr>
            </w:pPr>
          </w:p>
          <w:p w14:paraId="099158BA" w14:textId="77777777" w:rsidR="00CA60C2" w:rsidRPr="00B83BD6" w:rsidRDefault="00CA60C2" w:rsidP="00E216C8">
            <w:pPr>
              <w:autoSpaceDE w:val="0"/>
              <w:autoSpaceDN w:val="0"/>
              <w:adjustRightInd w:val="0"/>
              <w:ind w:right="-198"/>
              <w:rPr>
                <w:rFonts w:ascii="Times New Roman" w:hAnsi="Times New Roman" w:cs="Times New Roman"/>
                <w:sz w:val="24"/>
                <w:szCs w:val="24"/>
                <w:lang w:val="es-ES" w:bidi="ar-SA"/>
              </w:rPr>
            </w:pPr>
          </w:p>
          <w:p w14:paraId="28057FA9" w14:textId="77777777" w:rsidR="00CA60C2" w:rsidRPr="00B83BD6" w:rsidRDefault="00CA60C2" w:rsidP="00E216C8">
            <w:pPr>
              <w:autoSpaceDE w:val="0"/>
              <w:autoSpaceDN w:val="0"/>
              <w:adjustRightInd w:val="0"/>
              <w:ind w:right="-198"/>
              <w:rPr>
                <w:rFonts w:ascii="Times New Roman" w:hAnsi="Times New Roman" w:cs="Times New Roman"/>
                <w:sz w:val="24"/>
                <w:szCs w:val="24"/>
                <w:lang w:val="es-ES" w:bidi="ar-SA"/>
              </w:rPr>
            </w:pPr>
            <w:r w:rsidRPr="00B83BD6">
              <w:rPr>
                <w:rFonts w:ascii="Times New Roman" w:hAnsi="Times New Roman" w:cs="Times New Roman"/>
                <w:sz w:val="24"/>
                <w:szCs w:val="24"/>
                <w:lang w:val="es-ES" w:bidi="ar-SA"/>
              </w:rPr>
              <w:t xml:space="preserve">Dr. Enrique Chacón </w:t>
            </w:r>
          </w:p>
        </w:tc>
      </w:tr>
      <w:tr w:rsidR="00CA60C2" w:rsidRPr="00B83BD6" w14:paraId="7C512F39" w14:textId="77777777" w:rsidTr="00B211B0">
        <w:tc>
          <w:tcPr>
            <w:tcW w:w="2959" w:type="dxa"/>
          </w:tcPr>
          <w:p w14:paraId="59FBB5EA" w14:textId="77777777" w:rsidR="00CA60C2" w:rsidRPr="00B83BD6" w:rsidRDefault="00CA60C2" w:rsidP="00E216C8">
            <w:pPr>
              <w:autoSpaceDE w:val="0"/>
              <w:autoSpaceDN w:val="0"/>
              <w:adjustRightInd w:val="0"/>
              <w:rPr>
                <w:rFonts w:ascii="Times New Roman" w:hAnsi="Times New Roman" w:cs="Times New Roman"/>
                <w:sz w:val="24"/>
                <w:szCs w:val="24"/>
                <w:lang w:val="es-ES" w:bidi="ar-SA"/>
              </w:rPr>
            </w:pPr>
            <w:r w:rsidRPr="00B83BD6">
              <w:rPr>
                <w:rFonts w:ascii="Times New Roman" w:hAnsi="Times New Roman" w:cs="Times New Roman"/>
                <w:sz w:val="24"/>
                <w:szCs w:val="24"/>
                <w:lang w:val="es-ES" w:bidi="ar-SA"/>
              </w:rPr>
              <w:t xml:space="preserve">E-mail:  </w:t>
            </w:r>
          </w:p>
        </w:tc>
        <w:tc>
          <w:tcPr>
            <w:tcW w:w="8129" w:type="dxa"/>
          </w:tcPr>
          <w:p w14:paraId="287EB417" w14:textId="77777777" w:rsidR="00CA60C2" w:rsidRPr="00B83BD6" w:rsidRDefault="00CA60C2" w:rsidP="00E216C8">
            <w:pPr>
              <w:autoSpaceDE w:val="0"/>
              <w:autoSpaceDN w:val="0"/>
              <w:adjustRightInd w:val="0"/>
              <w:ind w:right="-198"/>
              <w:rPr>
                <w:rFonts w:ascii="Times New Roman" w:hAnsi="Times New Roman" w:cs="Times New Roman"/>
                <w:sz w:val="24"/>
                <w:szCs w:val="24"/>
                <w:lang w:val="es-ES" w:bidi="ar-SA"/>
              </w:rPr>
            </w:pPr>
            <w:r w:rsidRPr="00B83BD6">
              <w:rPr>
                <w:rFonts w:ascii="Times New Roman" w:hAnsi="Times New Roman" w:cs="Times New Roman"/>
                <w:sz w:val="24"/>
                <w:szCs w:val="24"/>
                <w:lang w:val="es-ES" w:bidi="ar-SA"/>
              </w:rPr>
              <w:t xml:space="preserve">chaconl@sou.edu </w:t>
            </w:r>
          </w:p>
          <w:p w14:paraId="1FCFA748" w14:textId="77777777" w:rsidR="00CA60C2" w:rsidRPr="00B83BD6" w:rsidRDefault="00CA60C2" w:rsidP="00E216C8">
            <w:pPr>
              <w:autoSpaceDE w:val="0"/>
              <w:autoSpaceDN w:val="0"/>
              <w:adjustRightInd w:val="0"/>
              <w:ind w:right="-198"/>
              <w:rPr>
                <w:rFonts w:ascii="Times New Roman" w:hAnsi="Times New Roman" w:cs="Times New Roman"/>
                <w:sz w:val="24"/>
                <w:szCs w:val="24"/>
                <w:lang w:val="es-ES" w:bidi="ar-SA"/>
              </w:rPr>
            </w:pPr>
          </w:p>
        </w:tc>
      </w:tr>
    </w:tbl>
    <w:p w14:paraId="518D9524" w14:textId="77777777" w:rsidR="00CA60C2" w:rsidRPr="00B83BD6" w:rsidRDefault="00CA60C2" w:rsidP="00951999">
      <w:pPr>
        <w:rPr>
          <w:rFonts w:ascii="Times New Roman" w:hAnsi="Times New Roman" w:cs="Times New Roman"/>
          <w:b/>
          <w:sz w:val="24"/>
          <w:szCs w:val="24"/>
          <w:lang w:val="es-ES"/>
        </w:rPr>
      </w:pPr>
    </w:p>
    <w:p w14:paraId="3F9F7499" w14:textId="77777777" w:rsidR="00951999" w:rsidRPr="00B83BD6" w:rsidRDefault="00951999" w:rsidP="00951999">
      <w:pPr>
        <w:rPr>
          <w:rFonts w:ascii="Times New Roman" w:hAnsi="Times New Roman" w:cs="Times New Roman"/>
          <w:b/>
          <w:sz w:val="24"/>
          <w:szCs w:val="24"/>
          <w:lang w:val="es-ES"/>
        </w:rPr>
      </w:pPr>
      <w:r w:rsidRPr="00B83BD6">
        <w:rPr>
          <w:rFonts w:ascii="Times New Roman" w:hAnsi="Times New Roman" w:cs="Times New Roman"/>
          <w:b/>
          <w:sz w:val="24"/>
          <w:szCs w:val="24"/>
          <w:lang w:val="es-ES"/>
        </w:rPr>
        <w:t>Descripción</w:t>
      </w:r>
    </w:p>
    <w:p w14:paraId="6348E859" w14:textId="77777777" w:rsidR="0083458C" w:rsidRPr="00B83BD6" w:rsidRDefault="0083458C" w:rsidP="00D24214">
      <w:pPr>
        <w:jc w:val="both"/>
        <w:rPr>
          <w:rFonts w:ascii="Times New Roman" w:hAnsi="Times New Roman" w:cs="Times New Roman"/>
          <w:sz w:val="24"/>
          <w:szCs w:val="24"/>
          <w:lang w:val="es-ES"/>
        </w:rPr>
      </w:pPr>
    </w:p>
    <w:p w14:paraId="7F068534" w14:textId="77777777" w:rsidR="004B01F8" w:rsidRPr="00B83BD6" w:rsidRDefault="008E1251" w:rsidP="008E1251">
      <w:pPr>
        <w:jc w:val="both"/>
        <w:rPr>
          <w:rFonts w:ascii="Times New Roman" w:hAnsi="Times New Roman" w:cs="Times New Roman"/>
          <w:b/>
          <w:bCs/>
          <w:sz w:val="24"/>
          <w:szCs w:val="24"/>
          <w:lang w:val="es-ES"/>
        </w:rPr>
      </w:pPr>
      <w:r w:rsidRPr="00B83BD6">
        <w:rPr>
          <w:rFonts w:ascii="Times New Roman" w:hAnsi="Times New Roman" w:cs="Times New Roman"/>
          <w:b/>
          <w:bCs/>
          <w:sz w:val="24"/>
          <w:szCs w:val="24"/>
          <w:lang w:val="es-ES"/>
        </w:rPr>
        <w:t>Objetivos:</w:t>
      </w:r>
    </w:p>
    <w:p w14:paraId="4602FF76" w14:textId="7661DFA6" w:rsidR="00C00A0E" w:rsidRPr="00B83BD6" w:rsidRDefault="000A7B40" w:rsidP="008E1251">
      <w:pPr>
        <w:jc w:val="both"/>
        <w:rPr>
          <w:rFonts w:ascii="Times New Roman" w:hAnsi="Times New Roman" w:cs="Times New Roman"/>
          <w:sz w:val="24"/>
          <w:szCs w:val="24"/>
          <w:lang w:val="es-ES"/>
        </w:rPr>
      </w:pPr>
      <w:r w:rsidRPr="00B83BD6">
        <w:rPr>
          <w:rFonts w:ascii="Times New Roman" w:hAnsi="Times New Roman" w:cs="Times New Roman"/>
          <w:sz w:val="24"/>
          <w:szCs w:val="24"/>
          <w:lang w:val="es-ES"/>
        </w:rPr>
        <w:t>El objetivo de este curso es reflexionar sobre la importancia de la comida en la cultura y la historia de México. El curso observará momentos importantes en la historia de México en el que la identidad nacional</w:t>
      </w:r>
      <w:r w:rsidR="00EE5873" w:rsidRPr="00B83BD6">
        <w:rPr>
          <w:rFonts w:ascii="Times New Roman" w:hAnsi="Times New Roman" w:cs="Times New Roman"/>
          <w:sz w:val="24"/>
          <w:szCs w:val="24"/>
          <w:lang w:val="es-ES"/>
        </w:rPr>
        <w:t xml:space="preserve"> </w:t>
      </w:r>
      <w:r w:rsidRPr="00B83BD6">
        <w:rPr>
          <w:rFonts w:ascii="Times New Roman" w:hAnsi="Times New Roman" w:cs="Times New Roman"/>
          <w:sz w:val="24"/>
          <w:szCs w:val="24"/>
          <w:lang w:val="es-ES"/>
        </w:rPr>
        <w:t>se va definiendo para diferenciarse de los lazos coloniales. Al igual que otros elementos de la cultura mexicana, como la literatura, la música y la noción de raza</w:t>
      </w:r>
      <w:r w:rsidR="00EE5873" w:rsidRPr="00B83BD6">
        <w:rPr>
          <w:rFonts w:ascii="Times New Roman" w:hAnsi="Times New Roman" w:cs="Times New Roman"/>
          <w:sz w:val="24"/>
          <w:szCs w:val="24"/>
          <w:lang w:val="es-ES"/>
        </w:rPr>
        <w:t xml:space="preserve">, </w:t>
      </w:r>
      <w:r w:rsidRPr="00B83BD6">
        <w:rPr>
          <w:rFonts w:ascii="Times New Roman" w:hAnsi="Times New Roman" w:cs="Times New Roman"/>
          <w:sz w:val="24"/>
          <w:szCs w:val="24"/>
          <w:lang w:val="es-ES"/>
        </w:rPr>
        <w:t>la comida jugó un rol muy importante en la definición de lo que significa la nueva nación y la identidad diferenciada de otras naciones. Este curso incluirá una amplia variedad de textos teóricos, históricos, literarios y algunos recetarios de cocina.</w:t>
      </w:r>
    </w:p>
    <w:p w14:paraId="658E2BA9" w14:textId="77777777" w:rsidR="00F91D14" w:rsidRPr="00B83BD6" w:rsidRDefault="00F91D14" w:rsidP="008E1251">
      <w:pPr>
        <w:jc w:val="both"/>
        <w:rPr>
          <w:rFonts w:ascii="Times New Roman" w:hAnsi="Times New Roman" w:cs="Times New Roman"/>
          <w:sz w:val="24"/>
          <w:szCs w:val="24"/>
          <w:lang w:val="es-ES"/>
        </w:rPr>
      </w:pPr>
    </w:p>
    <w:p w14:paraId="0E50B13F" w14:textId="02D21CD2" w:rsidR="00951999" w:rsidRPr="00B83BD6" w:rsidRDefault="00951999" w:rsidP="00D24214">
      <w:pPr>
        <w:jc w:val="both"/>
        <w:rPr>
          <w:rFonts w:ascii="Times New Roman" w:hAnsi="Times New Roman" w:cs="Times New Roman"/>
          <w:b/>
          <w:sz w:val="24"/>
          <w:szCs w:val="24"/>
          <w:lang w:val="es-ES"/>
        </w:rPr>
      </w:pPr>
      <w:r w:rsidRPr="00B83BD6">
        <w:rPr>
          <w:rFonts w:ascii="Times New Roman" w:hAnsi="Times New Roman" w:cs="Times New Roman"/>
          <w:b/>
          <w:sz w:val="24"/>
          <w:szCs w:val="24"/>
          <w:lang w:val="es-ES"/>
        </w:rPr>
        <w:t>Materiales</w:t>
      </w:r>
      <w:r w:rsidR="00115D77" w:rsidRPr="00B83BD6">
        <w:rPr>
          <w:rFonts w:ascii="Times New Roman" w:hAnsi="Times New Roman" w:cs="Times New Roman"/>
          <w:b/>
          <w:sz w:val="24"/>
          <w:szCs w:val="24"/>
          <w:lang w:val="es-ES"/>
        </w:rPr>
        <w:t xml:space="preserve"> del curso</w:t>
      </w:r>
    </w:p>
    <w:p w14:paraId="48AC8106" w14:textId="77777777" w:rsidR="00951999" w:rsidRPr="00B83BD6" w:rsidRDefault="00951999" w:rsidP="00D24214">
      <w:pPr>
        <w:jc w:val="both"/>
        <w:rPr>
          <w:rFonts w:ascii="Times New Roman" w:hAnsi="Times New Roman" w:cs="Times New Roman"/>
          <w:b/>
          <w:sz w:val="24"/>
          <w:szCs w:val="24"/>
          <w:lang w:val="es-ES"/>
        </w:rPr>
      </w:pPr>
    </w:p>
    <w:p w14:paraId="1CDE936E" w14:textId="1F6812A4" w:rsidR="00A8013C" w:rsidRPr="00B83BD6" w:rsidRDefault="00A8013C" w:rsidP="00D24214">
      <w:pPr>
        <w:jc w:val="both"/>
        <w:rPr>
          <w:rFonts w:ascii="Times New Roman" w:hAnsi="Times New Roman" w:cs="Times New Roman"/>
          <w:sz w:val="24"/>
          <w:szCs w:val="24"/>
          <w:lang w:val="es-ES"/>
        </w:rPr>
      </w:pPr>
      <w:r w:rsidRPr="00B83BD6">
        <w:rPr>
          <w:rFonts w:ascii="Times New Roman" w:hAnsi="Times New Roman" w:cs="Times New Roman"/>
          <w:sz w:val="24"/>
          <w:szCs w:val="24"/>
          <w:lang w:val="es-ES"/>
        </w:rPr>
        <w:t xml:space="preserve">Todos los materiales del curso estarán en Moodle. Para </w:t>
      </w:r>
      <w:r w:rsidR="00115D77" w:rsidRPr="00B83BD6">
        <w:rPr>
          <w:rFonts w:ascii="Times New Roman" w:hAnsi="Times New Roman" w:cs="Times New Roman"/>
          <w:sz w:val="24"/>
          <w:szCs w:val="24"/>
          <w:lang w:val="es-ES"/>
        </w:rPr>
        <w:t>la mayoría de las</w:t>
      </w:r>
      <w:r w:rsidRPr="00B83BD6">
        <w:rPr>
          <w:rFonts w:ascii="Times New Roman" w:hAnsi="Times New Roman" w:cs="Times New Roman"/>
          <w:sz w:val="24"/>
          <w:szCs w:val="24"/>
          <w:lang w:val="es-ES"/>
        </w:rPr>
        <w:t xml:space="preserve"> </w:t>
      </w:r>
      <w:r w:rsidR="00115D77" w:rsidRPr="00B83BD6">
        <w:rPr>
          <w:rFonts w:ascii="Times New Roman" w:hAnsi="Times New Roman" w:cs="Times New Roman"/>
          <w:sz w:val="24"/>
          <w:szCs w:val="24"/>
          <w:lang w:val="es-ES"/>
        </w:rPr>
        <w:t>sesiones</w:t>
      </w:r>
      <w:r w:rsidRPr="00B83BD6">
        <w:rPr>
          <w:rFonts w:ascii="Times New Roman" w:hAnsi="Times New Roman" w:cs="Times New Roman"/>
          <w:sz w:val="24"/>
          <w:szCs w:val="24"/>
          <w:lang w:val="es-ES"/>
        </w:rPr>
        <w:t xml:space="preserve"> habrá </w:t>
      </w:r>
      <w:r w:rsidR="00115D77" w:rsidRPr="00B83BD6">
        <w:rPr>
          <w:rFonts w:ascii="Times New Roman" w:hAnsi="Times New Roman" w:cs="Times New Roman"/>
          <w:sz w:val="24"/>
          <w:szCs w:val="24"/>
          <w:lang w:val="es-ES"/>
        </w:rPr>
        <w:t>lecturas que van de las 10 a las 20</w:t>
      </w:r>
      <w:r w:rsidRPr="00B83BD6">
        <w:rPr>
          <w:rFonts w:ascii="Times New Roman" w:hAnsi="Times New Roman" w:cs="Times New Roman"/>
          <w:sz w:val="24"/>
          <w:szCs w:val="24"/>
          <w:lang w:val="es-ES"/>
        </w:rPr>
        <w:t xml:space="preserve"> páginas</w:t>
      </w:r>
      <w:r w:rsidR="00115D77" w:rsidRPr="00B83BD6">
        <w:rPr>
          <w:rFonts w:ascii="Times New Roman" w:hAnsi="Times New Roman" w:cs="Times New Roman"/>
          <w:sz w:val="24"/>
          <w:szCs w:val="24"/>
          <w:lang w:val="es-ES"/>
        </w:rPr>
        <w:t xml:space="preserve">. También </w:t>
      </w:r>
      <w:r w:rsidR="00EE5873" w:rsidRPr="00B83BD6">
        <w:rPr>
          <w:rFonts w:ascii="Times New Roman" w:hAnsi="Times New Roman" w:cs="Times New Roman"/>
          <w:sz w:val="24"/>
          <w:szCs w:val="24"/>
          <w:lang w:val="es-ES"/>
        </w:rPr>
        <w:t xml:space="preserve">habrá </w:t>
      </w:r>
      <w:r w:rsidR="000A7B40" w:rsidRPr="00B83BD6">
        <w:rPr>
          <w:rFonts w:ascii="Times New Roman" w:hAnsi="Times New Roman" w:cs="Times New Roman"/>
          <w:sz w:val="24"/>
          <w:szCs w:val="24"/>
          <w:lang w:val="es-ES"/>
        </w:rPr>
        <w:t>películas, videos y documentales</w:t>
      </w:r>
      <w:r w:rsidR="00115D77" w:rsidRPr="00B83BD6">
        <w:rPr>
          <w:rFonts w:ascii="Times New Roman" w:hAnsi="Times New Roman" w:cs="Times New Roman"/>
          <w:sz w:val="24"/>
          <w:szCs w:val="24"/>
          <w:lang w:val="es-ES"/>
        </w:rPr>
        <w:t xml:space="preserve">, por lo que es importante encontrar el tiempo y el espacio para </w:t>
      </w:r>
      <w:r w:rsidR="000A7B40" w:rsidRPr="00B83BD6">
        <w:rPr>
          <w:rFonts w:ascii="Times New Roman" w:hAnsi="Times New Roman" w:cs="Times New Roman"/>
          <w:sz w:val="24"/>
          <w:szCs w:val="24"/>
          <w:lang w:val="es-ES"/>
        </w:rPr>
        <w:t>revisar atentamente los materiales</w:t>
      </w:r>
      <w:r w:rsidR="00115D77" w:rsidRPr="00B83BD6">
        <w:rPr>
          <w:rFonts w:ascii="Times New Roman" w:hAnsi="Times New Roman" w:cs="Times New Roman"/>
          <w:sz w:val="24"/>
          <w:szCs w:val="24"/>
          <w:lang w:val="es-ES"/>
        </w:rPr>
        <w:t>.</w:t>
      </w:r>
    </w:p>
    <w:p w14:paraId="21CAAB0B" w14:textId="77777777" w:rsidR="00951999" w:rsidRPr="00B83BD6" w:rsidRDefault="00951999" w:rsidP="00D24214">
      <w:pPr>
        <w:jc w:val="both"/>
        <w:rPr>
          <w:rFonts w:ascii="Times New Roman" w:hAnsi="Times New Roman" w:cs="Times New Roman"/>
          <w:sz w:val="24"/>
          <w:szCs w:val="24"/>
          <w:lang w:val="es-ES"/>
        </w:rPr>
      </w:pPr>
    </w:p>
    <w:p w14:paraId="6B088192" w14:textId="77777777" w:rsidR="00B211B0" w:rsidRDefault="00B211B0" w:rsidP="00D24214">
      <w:pPr>
        <w:jc w:val="both"/>
        <w:rPr>
          <w:rFonts w:ascii="Times New Roman" w:hAnsi="Times New Roman" w:cs="Times New Roman"/>
          <w:b/>
          <w:sz w:val="24"/>
          <w:szCs w:val="24"/>
          <w:lang w:val="es-ES"/>
        </w:rPr>
      </w:pPr>
    </w:p>
    <w:p w14:paraId="3196DEC7" w14:textId="77777777" w:rsidR="00B211B0" w:rsidRDefault="00B211B0" w:rsidP="00D24214">
      <w:pPr>
        <w:jc w:val="both"/>
        <w:rPr>
          <w:rFonts w:ascii="Times New Roman" w:hAnsi="Times New Roman" w:cs="Times New Roman"/>
          <w:b/>
          <w:sz w:val="24"/>
          <w:szCs w:val="24"/>
          <w:lang w:val="es-ES"/>
        </w:rPr>
      </w:pPr>
    </w:p>
    <w:p w14:paraId="771094CB" w14:textId="405FADAF" w:rsidR="00951999" w:rsidRPr="00B83BD6" w:rsidRDefault="00951999" w:rsidP="00D24214">
      <w:pPr>
        <w:jc w:val="both"/>
        <w:rPr>
          <w:rFonts w:ascii="Times New Roman" w:hAnsi="Times New Roman" w:cs="Times New Roman"/>
          <w:b/>
          <w:sz w:val="24"/>
          <w:szCs w:val="24"/>
          <w:lang w:val="es-ES"/>
        </w:rPr>
      </w:pPr>
      <w:r w:rsidRPr="00B83BD6">
        <w:rPr>
          <w:rFonts w:ascii="Times New Roman" w:hAnsi="Times New Roman" w:cs="Times New Roman"/>
          <w:b/>
          <w:sz w:val="24"/>
          <w:szCs w:val="24"/>
          <w:lang w:val="es-ES"/>
        </w:rPr>
        <w:lastRenderedPageBreak/>
        <w:t>Asistencia y participación</w:t>
      </w:r>
    </w:p>
    <w:p w14:paraId="52291ABE" w14:textId="77777777" w:rsidR="00951999" w:rsidRPr="00B83BD6" w:rsidRDefault="00951999" w:rsidP="00D24214">
      <w:pPr>
        <w:jc w:val="both"/>
        <w:rPr>
          <w:rFonts w:ascii="Times New Roman" w:hAnsi="Times New Roman" w:cs="Times New Roman"/>
          <w:b/>
          <w:sz w:val="24"/>
          <w:szCs w:val="24"/>
          <w:lang w:val="es-ES"/>
        </w:rPr>
      </w:pPr>
    </w:p>
    <w:p w14:paraId="0DF3D38D" w14:textId="32D73337" w:rsidR="00DC22E2" w:rsidRPr="00B83BD6" w:rsidRDefault="00DC22E2" w:rsidP="00D24214">
      <w:pPr>
        <w:jc w:val="both"/>
        <w:rPr>
          <w:rFonts w:ascii="Times New Roman" w:hAnsi="Times New Roman" w:cs="Times New Roman"/>
          <w:sz w:val="24"/>
          <w:szCs w:val="24"/>
          <w:lang w:val="es-ES"/>
        </w:rPr>
      </w:pPr>
      <w:r w:rsidRPr="00B83BD6">
        <w:rPr>
          <w:rFonts w:ascii="Times New Roman" w:hAnsi="Times New Roman" w:cs="Times New Roman"/>
          <w:sz w:val="24"/>
          <w:szCs w:val="24"/>
          <w:lang w:val="es-ES"/>
        </w:rPr>
        <w:t>Según los lineamientos de nuestro programa SLI,</w:t>
      </w:r>
      <w:r w:rsidR="00C00A0E" w:rsidRPr="00B83BD6">
        <w:rPr>
          <w:rFonts w:ascii="Times New Roman" w:hAnsi="Times New Roman" w:cs="Times New Roman"/>
          <w:sz w:val="24"/>
          <w:szCs w:val="24"/>
          <w:lang w:val="es-ES"/>
        </w:rPr>
        <w:t xml:space="preserve"> </w:t>
      </w:r>
      <w:r w:rsidRPr="00B83BD6">
        <w:rPr>
          <w:rFonts w:ascii="Times New Roman" w:hAnsi="Times New Roman" w:cs="Times New Roman"/>
          <w:sz w:val="24"/>
          <w:szCs w:val="24"/>
          <w:lang w:val="es-ES"/>
        </w:rPr>
        <w:t>no se permite ninguna falta durante el curso. Cada ausencia causará penalización con un 10% de la nota final. En caso de una causa razonable para no asistir a una sesión, el estudiante deberá comunicarse con el profesor y la coordinación de nuestro programa.</w:t>
      </w:r>
    </w:p>
    <w:p w14:paraId="5621CF92" w14:textId="25568775" w:rsidR="00F91D14" w:rsidRPr="00B83BD6" w:rsidRDefault="00DC22E2" w:rsidP="00F91D14">
      <w:pPr>
        <w:jc w:val="both"/>
        <w:rPr>
          <w:rFonts w:ascii="Times New Roman" w:hAnsi="Times New Roman" w:cs="Times New Roman"/>
          <w:sz w:val="24"/>
          <w:szCs w:val="24"/>
          <w:lang w:val="es-ES"/>
        </w:rPr>
      </w:pPr>
      <w:r w:rsidRPr="00B83BD6">
        <w:rPr>
          <w:rFonts w:ascii="Times New Roman" w:hAnsi="Times New Roman" w:cs="Times New Roman"/>
          <w:sz w:val="24"/>
          <w:szCs w:val="24"/>
          <w:lang w:val="es-ES"/>
        </w:rPr>
        <w:t>La participación debe ser activa y se espera que cada estudiante participe en las actividades asignadas.</w:t>
      </w:r>
      <w:r w:rsidR="00F91D14" w:rsidRPr="00B83BD6">
        <w:rPr>
          <w:rFonts w:ascii="Times New Roman" w:hAnsi="Times New Roman" w:cs="Times New Roman"/>
          <w:sz w:val="24"/>
          <w:szCs w:val="24"/>
          <w:lang w:val="es-ES"/>
        </w:rPr>
        <w:t xml:space="preserve"> Toda la discusión y la escritura será en español. La gramática y el contenido serán calificados de manera detallada. Puesto que esta clase requiere una preparación para cada clase, cada estudiante debe participar en cada sesión. La participación también tendrá una calificación importante para el curso. La puntualidad en la clase también será calificada, los retardos serán penalizados también.</w:t>
      </w:r>
    </w:p>
    <w:p w14:paraId="5B047C4F" w14:textId="77777777" w:rsidR="00F91D14" w:rsidRPr="00B83BD6" w:rsidRDefault="00F91D14" w:rsidP="00D24214">
      <w:pPr>
        <w:jc w:val="both"/>
        <w:rPr>
          <w:rFonts w:ascii="Times New Roman" w:hAnsi="Times New Roman" w:cs="Times New Roman"/>
          <w:sz w:val="24"/>
          <w:szCs w:val="24"/>
          <w:lang w:val="es-ES"/>
        </w:rPr>
      </w:pPr>
    </w:p>
    <w:p w14:paraId="691ACE5E" w14:textId="77777777" w:rsidR="00F91D14" w:rsidRPr="00B83BD6" w:rsidRDefault="00F91D14" w:rsidP="00F91D14">
      <w:pPr>
        <w:jc w:val="both"/>
        <w:rPr>
          <w:rFonts w:ascii="Times New Roman" w:hAnsi="Times New Roman" w:cs="Times New Roman"/>
          <w:b/>
          <w:sz w:val="24"/>
          <w:szCs w:val="24"/>
          <w:lang w:val="es-ES"/>
        </w:rPr>
      </w:pPr>
      <w:r w:rsidRPr="00B83BD6">
        <w:rPr>
          <w:rFonts w:ascii="Times New Roman" w:hAnsi="Times New Roman" w:cs="Times New Roman"/>
          <w:b/>
          <w:sz w:val="24"/>
          <w:szCs w:val="24"/>
          <w:lang w:val="es-ES"/>
        </w:rPr>
        <w:t xml:space="preserve">El profesor se reserva el derecho de hacer modificaciones a los materiales de la clase, y a modificar las reglas de faltas y retardos. </w:t>
      </w:r>
    </w:p>
    <w:p w14:paraId="446BCEE7" w14:textId="77777777" w:rsidR="00F91D14" w:rsidRPr="00B83BD6" w:rsidRDefault="00F91D14" w:rsidP="00F91D14">
      <w:pPr>
        <w:jc w:val="both"/>
        <w:rPr>
          <w:rFonts w:ascii="Times New Roman" w:hAnsi="Times New Roman" w:cs="Times New Roman"/>
          <w:b/>
          <w:sz w:val="24"/>
          <w:szCs w:val="24"/>
          <w:lang w:val="es-ES"/>
        </w:rPr>
      </w:pPr>
    </w:p>
    <w:p w14:paraId="625D59F6" w14:textId="71D93AE6" w:rsidR="00951999" w:rsidRPr="00B83BD6" w:rsidRDefault="00F91D14" w:rsidP="00F91D14">
      <w:pPr>
        <w:jc w:val="both"/>
        <w:rPr>
          <w:rFonts w:ascii="Times New Roman" w:hAnsi="Times New Roman" w:cs="Times New Roman"/>
          <w:sz w:val="24"/>
          <w:szCs w:val="24"/>
          <w:lang w:val="es-ES"/>
        </w:rPr>
      </w:pPr>
      <w:r w:rsidRPr="00B83BD6">
        <w:rPr>
          <w:rFonts w:ascii="Times New Roman" w:hAnsi="Times New Roman" w:cs="Times New Roman"/>
          <w:b/>
          <w:sz w:val="24"/>
          <w:szCs w:val="24"/>
          <w:lang w:val="es-ES"/>
        </w:rPr>
        <w:t>No se aceptan trabajos enviados de manera tardía</w:t>
      </w:r>
      <w:r w:rsidRPr="00B83BD6">
        <w:rPr>
          <w:rFonts w:ascii="Times New Roman" w:hAnsi="Times New Roman" w:cs="Times New Roman"/>
          <w:sz w:val="24"/>
          <w:szCs w:val="24"/>
          <w:lang w:val="es-ES"/>
        </w:rPr>
        <w:t>, en caso de que el alumno decida faltar a una clase o no pueda hacerlo por dificultades técnicas, debe notificar al profesor y enviar la tarea o el trabajo asignado para la sesión.</w:t>
      </w:r>
    </w:p>
    <w:p w14:paraId="370EC07D" w14:textId="77777777" w:rsidR="00F91D14" w:rsidRPr="00B83BD6" w:rsidRDefault="00F91D14" w:rsidP="00F91D14">
      <w:pPr>
        <w:jc w:val="both"/>
        <w:rPr>
          <w:rFonts w:ascii="Times New Roman" w:hAnsi="Times New Roman" w:cs="Times New Roman"/>
          <w:sz w:val="24"/>
          <w:szCs w:val="24"/>
          <w:lang w:val="es-ES"/>
        </w:rPr>
      </w:pPr>
    </w:p>
    <w:p w14:paraId="4E4F9EBC" w14:textId="77777777" w:rsidR="00F91D14" w:rsidRPr="00B83BD6" w:rsidRDefault="00F91D14" w:rsidP="00951999">
      <w:pPr>
        <w:rPr>
          <w:rFonts w:ascii="Times New Roman" w:hAnsi="Times New Roman" w:cs="Times New Roman"/>
          <w:sz w:val="24"/>
          <w:szCs w:val="24"/>
          <w:lang w:val="es-ES"/>
        </w:rPr>
      </w:pPr>
    </w:p>
    <w:p w14:paraId="325123A9" w14:textId="77777777" w:rsidR="00951999" w:rsidRPr="00B83BD6" w:rsidRDefault="00951999" w:rsidP="00951999">
      <w:pPr>
        <w:rPr>
          <w:rFonts w:ascii="Times New Roman" w:hAnsi="Times New Roman" w:cs="Times New Roman"/>
          <w:b/>
          <w:sz w:val="24"/>
          <w:szCs w:val="24"/>
          <w:lang w:val="es-ES"/>
        </w:rPr>
      </w:pPr>
      <w:r w:rsidRPr="00B83BD6">
        <w:rPr>
          <w:rFonts w:ascii="Times New Roman" w:hAnsi="Times New Roman" w:cs="Times New Roman"/>
          <w:b/>
          <w:sz w:val="24"/>
          <w:szCs w:val="24"/>
          <w:lang w:val="es-ES"/>
        </w:rPr>
        <w:t>Presentación</w:t>
      </w:r>
    </w:p>
    <w:p w14:paraId="6DD1D672" w14:textId="77777777" w:rsidR="00951999" w:rsidRPr="00B83BD6" w:rsidRDefault="00951999" w:rsidP="00951999">
      <w:pPr>
        <w:jc w:val="both"/>
        <w:rPr>
          <w:rFonts w:ascii="Times New Roman" w:hAnsi="Times New Roman" w:cs="Times New Roman"/>
          <w:b/>
          <w:sz w:val="24"/>
          <w:szCs w:val="24"/>
          <w:lang w:val="es-ES"/>
        </w:rPr>
      </w:pPr>
    </w:p>
    <w:p w14:paraId="261CBB44" w14:textId="77777777" w:rsidR="00212F1D" w:rsidRPr="00B83BD6" w:rsidRDefault="00951999" w:rsidP="00951999">
      <w:pPr>
        <w:jc w:val="both"/>
        <w:rPr>
          <w:rFonts w:ascii="Times New Roman" w:hAnsi="Times New Roman" w:cs="Times New Roman"/>
          <w:sz w:val="24"/>
          <w:szCs w:val="24"/>
          <w:lang w:val="es-ES"/>
        </w:rPr>
      </w:pPr>
      <w:r w:rsidRPr="00B83BD6">
        <w:rPr>
          <w:rFonts w:ascii="Times New Roman" w:hAnsi="Times New Roman" w:cs="Times New Roman"/>
          <w:sz w:val="24"/>
          <w:szCs w:val="24"/>
          <w:lang w:val="es-ES"/>
        </w:rPr>
        <w:t xml:space="preserve">La presentación se hará sobre </w:t>
      </w:r>
      <w:r w:rsidR="00DC22E2" w:rsidRPr="00B83BD6">
        <w:rPr>
          <w:rFonts w:ascii="Times New Roman" w:hAnsi="Times New Roman" w:cs="Times New Roman"/>
          <w:sz w:val="24"/>
          <w:szCs w:val="24"/>
          <w:lang w:val="es-ES"/>
        </w:rPr>
        <w:t>uno de los temas que se abordan durante el curso. Se sugiere que este tema sea abordado también en el trabajo final para que una investigación impacte dos actividades y esta sea más extensa y profunda</w:t>
      </w:r>
      <w:r w:rsidR="00212F1D" w:rsidRPr="00B83BD6">
        <w:rPr>
          <w:rFonts w:ascii="Times New Roman" w:hAnsi="Times New Roman" w:cs="Times New Roman"/>
          <w:sz w:val="24"/>
          <w:szCs w:val="24"/>
          <w:lang w:val="es-ES"/>
        </w:rPr>
        <w:t xml:space="preserve">. </w:t>
      </w:r>
    </w:p>
    <w:p w14:paraId="3748F040" w14:textId="33044927" w:rsidR="00FA39DD" w:rsidRPr="00B83BD6" w:rsidRDefault="006D05A8" w:rsidP="00951999">
      <w:pPr>
        <w:jc w:val="both"/>
        <w:rPr>
          <w:rFonts w:ascii="Times New Roman" w:hAnsi="Times New Roman" w:cs="Times New Roman"/>
          <w:sz w:val="24"/>
          <w:szCs w:val="24"/>
          <w:lang w:val="es-ES"/>
        </w:rPr>
      </w:pPr>
      <w:r w:rsidRPr="00B83BD6">
        <w:rPr>
          <w:rFonts w:ascii="Times New Roman" w:hAnsi="Times New Roman" w:cs="Times New Roman"/>
          <w:sz w:val="24"/>
          <w:szCs w:val="24"/>
          <w:lang w:val="es-ES"/>
        </w:rPr>
        <w:t>Dependiendo del número de estudiantes en la clase,</w:t>
      </w:r>
      <w:r w:rsidR="00951999" w:rsidRPr="00B83BD6">
        <w:rPr>
          <w:rFonts w:ascii="Times New Roman" w:hAnsi="Times New Roman" w:cs="Times New Roman"/>
          <w:sz w:val="24"/>
          <w:szCs w:val="24"/>
          <w:lang w:val="es-ES"/>
        </w:rPr>
        <w:t xml:space="preserve"> </w:t>
      </w:r>
      <w:r w:rsidR="00EE5873" w:rsidRPr="00B83BD6">
        <w:rPr>
          <w:rFonts w:ascii="Times New Roman" w:hAnsi="Times New Roman" w:cs="Times New Roman"/>
          <w:sz w:val="24"/>
          <w:szCs w:val="24"/>
          <w:lang w:val="es-ES"/>
        </w:rPr>
        <w:t xml:space="preserve">la </w:t>
      </w:r>
      <w:r w:rsidR="00951999" w:rsidRPr="00B83BD6">
        <w:rPr>
          <w:rFonts w:ascii="Times New Roman" w:hAnsi="Times New Roman" w:cs="Times New Roman"/>
          <w:sz w:val="24"/>
          <w:szCs w:val="24"/>
          <w:lang w:val="es-ES"/>
        </w:rPr>
        <w:t>presentación debe t</w:t>
      </w:r>
      <w:r w:rsidR="00DC22E2" w:rsidRPr="00B83BD6">
        <w:rPr>
          <w:rFonts w:ascii="Times New Roman" w:hAnsi="Times New Roman" w:cs="Times New Roman"/>
          <w:sz w:val="24"/>
          <w:szCs w:val="24"/>
          <w:lang w:val="es-ES"/>
        </w:rPr>
        <w:t>ener una duración de</w:t>
      </w:r>
      <w:r w:rsidR="00FA39DD" w:rsidRPr="00B83BD6">
        <w:rPr>
          <w:rFonts w:ascii="Times New Roman" w:hAnsi="Times New Roman" w:cs="Times New Roman"/>
          <w:sz w:val="24"/>
          <w:szCs w:val="24"/>
          <w:lang w:val="es-ES"/>
        </w:rPr>
        <w:t xml:space="preserve"> entre</w:t>
      </w:r>
      <w:r w:rsidR="00DC22E2" w:rsidRPr="00B83BD6">
        <w:rPr>
          <w:rFonts w:ascii="Times New Roman" w:hAnsi="Times New Roman" w:cs="Times New Roman"/>
          <w:sz w:val="24"/>
          <w:szCs w:val="24"/>
          <w:lang w:val="es-ES"/>
        </w:rPr>
        <w:t xml:space="preserve"> </w:t>
      </w:r>
      <w:r w:rsidR="00212F1D" w:rsidRPr="00B83BD6">
        <w:rPr>
          <w:rFonts w:ascii="Times New Roman" w:hAnsi="Times New Roman" w:cs="Times New Roman"/>
          <w:sz w:val="24"/>
          <w:szCs w:val="24"/>
          <w:lang w:val="es-ES"/>
        </w:rPr>
        <w:t>10-</w:t>
      </w:r>
      <w:r w:rsidR="00DC22E2" w:rsidRPr="00B83BD6">
        <w:rPr>
          <w:rFonts w:ascii="Times New Roman" w:hAnsi="Times New Roman" w:cs="Times New Roman"/>
          <w:sz w:val="24"/>
          <w:szCs w:val="24"/>
          <w:lang w:val="es-ES"/>
        </w:rPr>
        <w:t>15 minutos</w:t>
      </w:r>
      <w:r w:rsidR="00FA39DD" w:rsidRPr="00B83BD6">
        <w:rPr>
          <w:rFonts w:ascii="Times New Roman" w:hAnsi="Times New Roman" w:cs="Times New Roman"/>
          <w:sz w:val="24"/>
          <w:szCs w:val="24"/>
          <w:lang w:val="es-ES"/>
        </w:rPr>
        <w:t>.</w:t>
      </w:r>
      <w:r w:rsidR="00DC22E2" w:rsidRPr="00B83BD6">
        <w:rPr>
          <w:rFonts w:ascii="Times New Roman" w:hAnsi="Times New Roman" w:cs="Times New Roman"/>
          <w:sz w:val="24"/>
          <w:szCs w:val="24"/>
          <w:lang w:val="es-ES"/>
        </w:rPr>
        <w:t xml:space="preserve"> </w:t>
      </w:r>
      <w:r w:rsidR="00FA39DD" w:rsidRPr="00B83BD6">
        <w:rPr>
          <w:rFonts w:ascii="Times New Roman" w:hAnsi="Times New Roman" w:cs="Times New Roman"/>
          <w:sz w:val="24"/>
          <w:szCs w:val="24"/>
          <w:lang w:val="es-ES"/>
        </w:rPr>
        <w:t>Quien presente</w:t>
      </w:r>
      <w:r w:rsidR="00DC22E2" w:rsidRPr="00B83BD6">
        <w:rPr>
          <w:rFonts w:ascii="Times New Roman" w:hAnsi="Times New Roman" w:cs="Times New Roman"/>
          <w:sz w:val="24"/>
          <w:szCs w:val="24"/>
          <w:lang w:val="es-ES"/>
        </w:rPr>
        <w:t xml:space="preserve"> </w:t>
      </w:r>
      <w:r w:rsidR="00FA39DD" w:rsidRPr="00B83BD6">
        <w:rPr>
          <w:rFonts w:ascii="Times New Roman" w:hAnsi="Times New Roman" w:cs="Times New Roman"/>
          <w:sz w:val="24"/>
          <w:szCs w:val="24"/>
          <w:lang w:val="es-ES"/>
        </w:rPr>
        <w:t>debe ofrecer preguntas para que la clase contribuya a la discusión</w:t>
      </w:r>
      <w:r w:rsidR="00212F1D" w:rsidRPr="00B83BD6">
        <w:rPr>
          <w:rFonts w:ascii="Times New Roman" w:hAnsi="Times New Roman" w:cs="Times New Roman"/>
          <w:sz w:val="24"/>
          <w:szCs w:val="24"/>
          <w:lang w:val="es-ES"/>
        </w:rPr>
        <w:t>.</w:t>
      </w:r>
    </w:p>
    <w:p w14:paraId="0435AB35" w14:textId="77777777" w:rsidR="00951999" w:rsidRPr="00B83BD6" w:rsidRDefault="00951999" w:rsidP="00951999">
      <w:pPr>
        <w:jc w:val="both"/>
        <w:rPr>
          <w:rFonts w:ascii="Times New Roman" w:hAnsi="Times New Roman" w:cs="Times New Roman"/>
          <w:sz w:val="24"/>
          <w:szCs w:val="24"/>
          <w:lang w:val="es-ES"/>
        </w:rPr>
      </w:pPr>
    </w:p>
    <w:p w14:paraId="40E52600" w14:textId="77777777" w:rsidR="00B211B0" w:rsidRDefault="00B211B0" w:rsidP="00951999">
      <w:pPr>
        <w:jc w:val="both"/>
        <w:rPr>
          <w:rFonts w:ascii="Times New Roman" w:hAnsi="Times New Roman" w:cs="Times New Roman"/>
          <w:b/>
          <w:sz w:val="24"/>
          <w:szCs w:val="24"/>
          <w:lang w:val="es-ES"/>
        </w:rPr>
      </w:pPr>
    </w:p>
    <w:p w14:paraId="19F5CF92" w14:textId="03ED47B9" w:rsidR="00951999" w:rsidRPr="00B83BD6" w:rsidRDefault="00951999" w:rsidP="00951999">
      <w:pPr>
        <w:jc w:val="both"/>
        <w:rPr>
          <w:rFonts w:ascii="Times New Roman" w:hAnsi="Times New Roman" w:cs="Times New Roman"/>
          <w:b/>
          <w:sz w:val="24"/>
          <w:szCs w:val="24"/>
          <w:lang w:val="es-ES"/>
        </w:rPr>
      </w:pPr>
      <w:r w:rsidRPr="00B83BD6">
        <w:rPr>
          <w:rFonts w:ascii="Times New Roman" w:hAnsi="Times New Roman" w:cs="Times New Roman"/>
          <w:b/>
          <w:sz w:val="24"/>
          <w:szCs w:val="24"/>
          <w:lang w:val="es-ES"/>
        </w:rPr>
        <w:lastRenderedPageBreak/>
        <w:t>Ensayo final</w:t>
      </w:r>
    </w:p>
    <w:p w14:paraId="0628DA2D" w14:textId="58D0F4F3" w:rsidR="00951999" w:rsidRPr="00B83BD6" w:rsidRDefault="00DC22E2" w:rsidP="00951999">
      <w:pPr>
        <w:jc w:val="both"/>
        <w:rPr>
          <w:rFonts w:ascii="Times New Roman" w:hAnsi="Times New Roman" w:cs="Times New Roman"/>
          <w:sz w:val="24"/>
          <w:szCs w:val="24"/>
          <w:lang w:val="es-ES"/>
        </w:rPr>
      </w:pPr>
      <w:r w:rsidRPr="00B83BD6">
        <w:rPr>
          <w:rFonts w:ascii="Times New Roman" w:hAnsi="Times New Roman" w:cs="Times New Roman"/>
          <w:sz w:val="24"/>
          <w:szCs w:val="24"/>
          <w:lang w:val="es-ES"/>
        </w:rPr>
        <w:t xml:space="preserve">Se hará un ensayo breve de </w:t>
      </w:r>
      <w:r w:rsidR="00816E42">
        <w:rPr>
          <w:rFonts w:ascii="Times New Roman" w:hAnsi="Times New Roman" w:cs="Times New Roman"/>
          <w:sz w:val="24"/>
          <w:szCs w:val="24"/>
          <w:lang w:val="es-ES"/>
        </w:rPr>
        <w:t>máximo 7</w:t>
      </w:r>
      <w:r w:rsidR="00951999" w:rsidRPr="00B83BD6">
        <w:rPr>
          <w:rFonts w:ascii="Times New Roman" w:hAnsi="Times New Roman" w:cs="Times New Roman"/>
          <w:sz w:val="24"/>
          <w:szCs w:val="24"/>
          <w:lang w:val="es-ES"/>
        </w:rPr>
        <w:t xml:space="preserve"> páginas. El ensayo es un escrito</w:t>
      </w:r>
      <w:r w:rsidR="00FA39DD" w:rsidRPr="00B83BD6">
        <w:rPr>
          <w:rFonts w:ascii="Times New Roman" w:hAnsi="Times New Roman" w:cs="Times New Roman"/>
          <w:sz w:val="24"/>
          <w:szCs w:val="24"/>
          <w:lang w:val="es-ES"/>
        </w:rPr>
        <w:t xml:space="preserve"> en</w:t>
      </w:r>
      <w:r w:rsidR="00951999" w:rsidRPr="00B83BD6">
        <w:rPr>
          <w:rFonts w:ascii="Times New Roman" w:hAnsi="Times New Roman" w:cs="Times New Roman"/>
          <w:sz w:val="24"/>
          <w:szCs w:val="24"/>
          <w:lang w:val="es-ES"/>
        </w:rPr>
        <w:t xml:space="preserve"> el que se exploren las técnicas de discusión del curso y los conocimientos generados</w:t>
      </w:r>
      <w:r w:rsidR="00816E42">
        <w:rPr>
          <w:rFonts w:ascii="Times New Roman" w:hAnsi="Times New Roman" w:cs="Times New Roman"/>
          <w:sz w:val="24"/>
          <w:szCs w:val="24"/>
          <w:lang w:val="es-ES"/>
        </w:rPr>
        <w:t xml:space="preserve"> en el curso</w:t>
      </w:r>
      <w:r w:rsidR="000A7B40" w:rsidRPr="00B83BD6">
        <w:rPr>
          <w:rFonts w:ascii="Times New Roman" w:hAnsi="Times New Roman" w:cs="Times New Roman"/>
          <w:sz w:val="24"/>
          <w:szCs w:val="24"/>
          <w:lang w:val="es-ES"/>
        </w:rPr>
        <w:t xml:space="preserve">. </w:t>
      </w:r>
      <w:r w:rsidR="00E55F68" w:rsidRPr="00B83BD6">
        <w:rPr>
          <w:rFonts w:ascii="Times New Roman" w:hAnsi="Times New Roman" w:cs="Times New Roman"/>
          <w:sz w:val="24"/>
          <w:szCs w:val="24"/>
          <w:lang w:val="es-ES"/>
        </w:rPr>
        <w:t xml:space="preserve">Este ensayo debe contener citas </w:t>
      </w:r>
      <w:r w:rsidR="00C9783E" w:rsidRPr="00B83BD6">
        <w:rPr>
          <w:rFonts w:ascii="Times New Roman" w:hAnsi="Times New Roman" w:cs="Times New Roman"/>
          <w:sz w:val="24"/>
          <w:szCs w:val="24"/>
          <w:lang w:val="es-ES"/>
        </w:rPr>
        <w:t>de fuentes secundarias investigadas. El ensayo se escribirá en dos etapas. La primera parte se entregará al finalizar la segunda semana de clases, la segunda parte al finalizar el curso.</w:t>
      </w:r>
    </w:p>
    <w:p w14:paraId="6846A46C" w14:textId="77777777" w:rsidR="00951999" w:rsidRPr="00B83BD6" w:rsidRDefault="00951999" w:rsidP="00951999">
      <w:pPr>
        <w:jc w:val="both"/>
        <w:rPr>
          <w:rFonts w:ascii="Times New Roman" w:hAnsi="Times New Roman" w:cs="Times New Roman"/>
          <w:sz w:val="24"/>
          <w:szCs w:val="24"/>
          <w:lang w:val="es-ES"/>
        </w:rPr>
      </w:pPr>
    </w:p>
    <w:p w14:paraId="791EA649" w14:textId="04D4947C" w:rsidR="00951999" w:rsidRPr="00B83BD6" w:rsidRDefault="00951999" w:rsidP="00951999">
      <w:pPr>
        <w:jc w:val="both"/>
        <w:rPr>
          <w:rFonts w:ascii="Times New Roman" w:hAnsi="Times New Roman" w:cs="Times New Roman"/>
          <w:b/>
          <w:sz w:val="24"/>
          <w:szCs w:val="24"/>
          <w:lang w:val="es-ES"/>
        </w:rPr>
      </w:pPr>
      <w:r w:rsidRPr="00B83BD6">
        <w:rPr>
          <w:rFonts w:ascii="Times New Roman" w:hAnsi="Times New Roman" w:cs="Times New Roman"/>
          <w:b/>
          <w:sz w:val="24"/>
          <w:szCs w:val="24"/>
          <w:lang w:val="es-ES"/>
        </w:rPr>
        <w:t>Actividades en clase</w:t>
      </w:r>
      <w:r w:rsidR="00E55F68" w:rsidRPr="00B83BD6">
        <w:rPr>
          <w:rFonts w:ascii="Times New Roman" w:hAnsi="Times New Roman" w:cs="Times New Roman"/>
          <w:b/>
          <w:sz w:val="24"/>
          <w:szCs w:val="24"/>
          <w:lang w:val="es-ES"/>
        </w:rPr>
        <w:t xml:space="preserve"> </w:t>
      </w:r>
    </w:p>
    <w:p w14:paraId="27DE43AB" w14:textId="2D7FCA22" w:rsidR="00E55F68" w:rsidRPr="00B83BD6" w:rsidRDefault="00951999" w:rsidP="00951999">
      <w:pPr>
        <w:jc w:val="both"/>
        <w:rPr>
          <w:rFonts w:ascii="Times New Roman" w:hAnsi="Times New Roman" w:cs="Times New Roman"/>
          <w:sz w:val="24"/>
          <w:szCs w:val="24"/>
          <w:lang w:val="es-ES"/>
        </w:rPr>
      </w:pPr>
      <w:r w:rsidRPr="00B83BD6">
        <w:rPr>
          <w:rFonts w:ascii="Times New Roman" w:hAnsi="Times New Roman" w:cs="Times New Roman"/>
          <w:sz w:val="24"/>
          <w:szCs w:val="24"/>
          <w:lang w:val="es-ES"/>
        </w:rPr>
        <w:t>Durante cada sesión se realizarán actividades en clase que expandirán y pr</w:t>
      </w:r>
      <w:r w:rsidR="00E55F68" w:rsidRPr="00B83BD6">
        <w:rPr>
          <w:rFonts w:ascii="Times New Roman" w:hAnsi="Times New Roman" w:cs="Times New Roman"/>
          <w:sz w:val="24"/>
          <w:szCs w:val="24"/>
          <w:lang w:val="es-ES"/>
        </w:rPr>
        <w:t xml:space="preserve">ofundizarán en el conocimiento, </w:t>
      </w:r>
      <w:r w:rsidR="00115D77" w:rsidRPr="00B83BD6">
        <w:rPr>
          <w:rFonts w:ascii="Times New Roman" w:hAnsi="Times New Roman" w:cs="Times New Roman"/>
          <w:sz w:val="24"/>
          <w:szCs w:val="24"/>
          <w:lang w:val="es-ES"/>
        </w:rPr>
        <w:t>en general estas actividades serán en grupo</w:t>
      </w:r>
      <w:r w:rsidR="00E55F68" w:rsidRPr="00B83BD6">
        <w:rPr>
          <w:rFonts w:ascii="Times New Roman" w:hAnsi="Times New Roman" w:cs="Times New Roman"/>
          <w:sz w:val="24"/>
          <w:szCs w:val="24"/>
          <w:lang w:val="es-ES"/>
        </w:rPr>
        <w:t xml:space="preserve">. </w:t>
      </w:r>
    </w:p>
    <w:p w14:paraId="0365CA7C" w14:textId="77777777" w:rsidR="00F91D14" w:rsidRPr="00B83BD6" w:rsidRDefault="00F91D14" w:rsidP="00951999">
      <w:pPr>
        <w:jc w:val="both"/>
        <w:rPr>
          <w:rFonts w:ascii="Times New Roman" w:hAnsi="Times New Roman" w:cs="Times New Roman"/>
          <w:sz w:val="24"/>
          <w:szCs w:val="24"/>
          <w:lang w:val="es-ES"/>
        </w:rPr>
      </w:pPr>
    </w:p>
    <w:p w14:paraId="14D6C86C" w14:textId="77777777" w:rsidR="00951999" w:rsidRPr="00B83BD6" w:rsidRDefault="00951999" w:rsidP="00951999">
      <w:pPr>
        <w:rPr>
          <w:rFonts w:ascii="Times New Roman" w:hAnsi="Times New Roman" w:cs="Times New Roman"/>
          <w:sz w:val="24"/>
          <w:szCs w:val="24"/>
          <w:lang w:val="es-ES"/>
        </w:rPr>
      </w:pPr>
    </w:p>
    <w:p w14:paraId="64F3147C" w14:textId="31EFA4C5" w:rsidR="00951999" w:rsidRPr="00B211B0" w:rsidRDefault="00951999" w:rsidP="00951999">
      <w:pPr>
        <w:rPr>
          <w:rFonts w:ascii="Times New Roman" w:hAnsi="Times New Roman" w:cs="Times New Roman"/>
          <w:b/>
          <w:sz w:val="24"/>
          <w:szCs w:val="24"/>
          <w:lang w:val="es-ES"/>
        </w:rPr>
      </w:pPr>
      <w:r w:rsidRPr="00B83BD6">
        <w:rPr>
          <w:rFonts w:ascii="Times New Roman" w:hAnsi="Times New Roman" w:cs="Times New Roman"/>
          <w:b/>
          <w:sz w:val="24"/>
          <w:szCs w:val="24"/>
          <w:lang w:val="es-ES"/>
        </w:rPr>
        <w:t>Distribución de la calificación</w:t>
      </w:r>
    </w:p>
    <w:p w14:paraId="5C65C94A" w14:textId="77777777" w:rsidR="00951999" w:rsidRPr="00B83BD6" w:rsidRDefault="00FD6D26" w:rsidP="00951999">
      <w:pPr>
        <w:rPr>
          <w:rFonts w:ascii="Times New Roman" w:hAnsi="Times New Roman" w:cs="Times New Roman"/>
          <w:sz w:val="24"/>
          <w:szCs w:val="24"/>
          <w:lang w:val="es-ES"/>
        </w:rPr>
      </w:pPr>
      <w:r w:rsidRPr="00B83BD6">
        <w:rPr>
          <w:rFonts w:ascii="Times New Roman" w:hAnsi="Times New Roman" w:cs="Times New Roman"/>
          <w:sz w:val="24"/>
          <w:szCs w:val="24"/>
          <w:lang w:val="es-ES"/>
        </w:rPr>
        <w:t>Asistencia y participación 1</w:t>
      </w:r>
      <w:r w:rsidR="00212F1D" w:rsidRPr="00B83BD6">
        <w:rPr>
          <w:rFonts w:ascii="Times New Roman" w:hAnsi="Times New Roman" w:cs="Times New Roman"/>
          <w:sz w:val="24"/>
          <w:szCs w:val="24"/>
          <w:lang w:val="es-ES"/>
        </w:rPr>
        <w:t>5</w:t>
      </w:r>
      <w:r w:rsidR="00951999" w:rsidRPr="00B83BD6">
        <w:rPr>
          <w:rFonts w:ascii="Times New Roman" w:hAnsi="Times New Roman" w:cs="Times New Roman"/>
          <w:sz w:val="24"/>
          <w:szCs w:val="24"/>
          <w:lang w:val="es-ES"/>
        </w:rPr>
        <w:t>%</w:t>
      </w:r>
    </w:p>
    <w:p w14:paraId="47E7F978" w14:textId="77777777" w:rsidR="00FD6D26" w:rsidRPr="00B83BD6" w:rsidRDefault="00E55F68" w:rsidP="00951999">
      <w:pPr>
        <w:rPr>
          <w:rFonts w:ascii="Times New Roman" w:hAnsi="Times New Roman" w:cs="Times New Roman"/>
          <w:sz w:val="24"/>
          <w:szCs w:val="24"/>
          <w:lang w:val="es-ES"/>
        </w:rPr>
      </w:pPr>
      <w:r w:rsidRPr="00B83BD6">
        <w:rPr>
          <w:rFonts w:ascii="Times New Roman" w:hAnsi="Times New Roman" w:cs="Times New Roman"/>
          <w:sz w:val="24"/>
          <w:szCs w:val="24"/>
          <w:lang w:val="es-ES"/>
        </w:rPr>
        <w:t>Actividades</w:t>
      </w:r>
      <w:r w:rsidR="00FD6D26" w:rsidRPr="00B83BD6">
        <w:rPr>
          <w:rFonts w:ascii="Times New Roman" w:hAnsi="Times New Roman" w:cs="Times New Roman"/>
          <w:sz w:val="24"/>
          <w:szCs w:val="24"/>
          <w:lang w:val="es-ES"/>
        </w:rPr>
        <w:t xml:space="preserve"> en clase </w:t>
      </w:r>
      <w:r w:rsidR="00212F1D" w:rsidRPr="00B83BD6">
        <w:rPr>
          <w:rFonts w:ascii="Times New Roman" w:hAnsi="Times New Roman" w:cs="Times New Roman"/>
          <w:sz w:val="24"/>
          <w:szCs w:val="24"/>
          <w:lang w:val="es-ES"/>
        </w:rPr>
        <w:t>10</w:t>
      </w:r>
      <w:r w:rsidR="00FD6D26" w:rsidRPr="00B83BD6">
        <w:rPr>
          <w:rFonts w:ascii="Times New Roman" w:hAnsi="Times New Roman" w:cs="Times New Roman"/>
          <w:sz w:val="24"/>
          <w:szCs w:val="24"/>
          <w:lang w:val="es-ES"/>
        </w:rPr>
        <w:t>%</w:t>
      </w:r>
    </w:p>
    <w:p w14:paraId="295A456A" w14:textId="77777777" w:rsidR="00951999" w:rsidRPr="00B83BD6" w:rsidRDefault="006238E6" w:rsidP="00951999">
      <w:pPr>
        <w:rPr>
          <w:rFonts w:ascii="Times New Roman" w:hAnsi="Times New Roman" w:cs="Times New Roman"/>
          <w:sz w:val="24"/>
          <w:szCs w:val="24"/>
          <w:lang w:val="es-ES"/>
        </w:rPr>
      </w:pPr>
      <w:r w:rsidRPr="00B83BD6">
        <w:rPr>
          <w:rFonts w:ascii="Times New Roman" w:hAnsi="Times New Roman" w:cs="Times New Roman"/>
          <w:sz w:val="24"/>
          <w:szCs w:val="24"/>
          <w:lang w:val="es-ES"/>
        </w:rPr>
        <w:t>Presentación 20</w:t>
      </w:r>
      <w:r w:rsidR="00951999" w:rsidRPr="00B83BD6">
        <w:rPr>
          <w:rFonts w:ascii="Times New Roman" w:hAnsi="Times New Roman" w:cs="Times New Roman"/>
          <w:sz w:val="24"/>
          <w:szCs w:val="24"/>
          <w:lang w:val="es-ES"/>
        </w:rPr>
        <w:t>%</w:t>
      </w:r>
    </w:p>
    <w:p w14:paraId="0725BEAA" w14:textId="77777777" w:rsidR="006238E6" w:rsidRPr="00B83BD6" w:rsidRDefault="00FD6D26" w:rsidP="00951999">
      <w:pPr>
        <w:rPr>
          <w:rFonts w:ascii="Times New Roman" w:hAnsi="Times New Roman" w:cs="Times New Roman"/>
          <w:sz w:val="24"/>
          <w:szCs w:val="24"/>
          <w:lang w:val="es-ES"/>
        </w:rPr>
      </w:pPr>
      <w:r w:rsidRPr="00B83BD6">
        <w:rPr>
          <w:rFonts w:ascii="Times New Roman" w:hAnsi="Times New Roman" w:cs="Times New Roman"/>
          <w:sz w:val="24"/>
          <w:szCs w:val="24"/>
          <w:lang w:val="es-ES"/>
        </w:rPr>
        <w:t>Tarea 2</w:t>
      </w:r>
      <w:r w:rsidR="00212F1D" w:rsidRPr="00B83BD6">
        <w:rPr>
          <w:rFonts w:ascii="Times New Roman" w:hAnsi="Times New Roman" w:cs="Times New Roman"/>
          <w:sz w:val="24"/>
          <w:szCs w:val="24"/>
          <w:lang w:val="es-ES"/>
        </w:rPr>
        <w:t>5</w:t>
      </w:r>
      <w:r w:rsidR="006238E6" w:rsidRPr="00B83BD6">
        <w:rPr>
          <w:rFonts w:ascii="Times New Roman" w:hAnsi="Times New Roman" w:cs="Times New Roman"/>
          <w:sz w:val="24"/>
          <w:szCs w:val="24"/>
          <w:lang w:val="es-ES"/>
        </w:rPr>
        <w:t>%</w:t>
      </w:r>
    </w:p>
    <w:p w14:paraId="4E103A5A" w14:textId="77777777" w:rsidR="00951999" w:rsidRPr="00B83BD6" w:rsidRDefault="00FD6D26" w:rsidP="00951999">
      <w:pPr>
        <w:rPr>
          <w:rFonts w:ascii="Times New Roman" w:hAnsi="Times New Roman" w:cs="Times New Roman"/>
          <w:sz w:val="24"/>
          <w:szCs w:val="24"/>
          <w:lang w:val="es-ES"/>
        </w:rPr>
      </w:pPr>
      <w:r w:rsidRPr="00B83BD6">
        <w:rPr>
          <w:rFonts w:ascii="Times New Roman" w:hAnsi="Times New Roman" w:cs="Times New Roman"/>
          <w:sz w:val="24"/>
          <w:szCs w:val="24"/>
          <w:lang w:val="es-ES"/>
        </w:rPr>
        <w:t xml:space="preserve">Trabajo final </w:t>
      </w:r>
      <w:r w:rsidR="00212F1D" w:rsidRPr="00B83BD6">
        <w:rPr>
          <w:rFonts w:ascii="Times New Roman" w:hAnsi="Times New Roman" w:cs="Times New Roman"/>
          <w:sz w:val="24"/>
          <w:szCs w:val="24"/>
          <w:lang w:val="es-ES"/>
        </w:rPr>
        <w:t>30</w:t>
      </w:r>
      <w:r w:rsidR="00951999" w:rsidRPr="00B83BD6">
        <w:rPr>
          <w:rFonts w:ascii="Times New Roman" w:hAnsi="Times New Roman" w:cs="Times New Roman"/>
          <w:sz w:val="24"/>
          <w:szCs w:val="24"/>
          <w:lang w:val="es-ES"/>
        </w:rPr>
        <w:t>%</w:t>
      </w:r>
    </w:p>
    <w:p w14:paraId="5F9B6A2E" w14:textId="77777777" w:rsidR="00951999" w:rsidRPr="00B83BD6" w:rsidRDefault="00951999" w:rsidP="00951999">
      <w:pPr>
        <w:rPr>
          <w:rFonts w:ascii="Times New Roman" w:hAnsi="Times New Roman" w:cs="Times New Roman"/>
          <w:sz w:val="24"/>
          <w:szCs w:val="24"/>
          <w:lang w:val="es-ES"/>
        </w:rPr>
      </w:pPr>
    </w:p>
    <w:p w14:paraId="68455E98" w14:textId="77777777" w:rsidR="00951999" w:rsidRPr="00B83BD6" w:rsidRDefault="00951999" w:rsidP="00951999">
      <w:pPr>
        <w:autoSpaceDE w:val="0"/>
        <w:autoSpaceDN w:val="0"/>
        <w:adjustRightInd w:val="0"/>
        <w:rPr>
          <w:rFonts w:ascii="Times New Roman" w:hAnsi="Times New Roman" w:cs="Times New Roman"/>
          <w:sz w:val="24"/>
          <w:szCs w:val="24"/>
          <w:lang w:val="es-ES"/>
        </w:rPr>
      </w:pPr>
      <w:r w:rsidRPr="00B83BD6">
        <w:rPr>
          <w:rFonts w:ascii="Times New Roman" w:hAnsi="Times New Roman" w:cs="Times New Roman"/>
          <w:sz w:val="24"/>
          <w:szCs w:val="24"/>
          <w:lang w:val="es-ES"/>
        </w:rPr>
        <w:t>Calificación</w:t>
      </w:r>
    </w:p>
    <w:p w14:paraId="484ADF09" w14:textId="77777777" w:rsidR="00951999" w:rsidRPr="00B83BD6" w:rsidRDefault="00951999" w:rsidP="00951999">
      <w:pPr>
        <w:autoSpaceDE w:val="0"/>
        <w:autoSpaceDN w:val="0"/>
        <w:adjustRightInd w:val="0"/>
        <w:rPr>
          <w:rFonts w:ascii="Times New Roman" w:hAnsi="Times New Roman" w:cs="Times New Roman"/>
          <w:b/>
          <w:caps/>
          <w:sz w:val="24"/>
          <w:szCs w:val="24"/>
          <w:lang w:val="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951999" w:rsidRPr="00B83BD6" w14:paraId="3E142DB7"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7B5B32BC"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74B647A9"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94 – 100%</w:t>
            </w:r>
          </w:p>
        </w:tc>
        <w:tc>
          <w:tcPr>
            <w:tcW w:w="1609" w:type="dxa"/>
            <w:tcBorders>
              <w:top w:val="single" w:sz="4" w:space="0" w:color="auto"/>
              <w:left w:val="single" w:sz="4" w:space="0" w:color="auto"/>
              <w:bottom w:val="single" w:sz="4" w:space="0" w:color="auto"/>
              <w:right w:val="single" w:sz="4" w:space="0" w:color="auto"/>
            </w:tcBorders>
            <w:hideMark/>
          </w:tcPr>
          <w:p w14:paraId="0FE817DB"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55E7F0F8"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74 – 76%</w:t>
            </w:r>
          </w:p>
        </w:tc>
      </w:tr>
      <w:tr w:rsidR="00951999" w:rsidRPr="00B83BD6" w14:paraId="2E7DDC08"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272A943B"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A–</w:t>
            </w:r>
          </w:p>
        </w:tc>
        <w:tc>
          <w:tcPr>
            <w:tcW w:w="1541" w:type="dxa"/>
            <w:tcBorders>
              <w:top w:val="single" w:sz="4" w:space="0" w:color="auto"/>
              <w:left w:val="single" w:sz="4" w:space="0" w:color="auto"/>
              <w:bottom w:val="single" w:sz="4" w:space="0" w:color="auto"/>
              <w:right w:val="single" w:sz="4" w:space="0" w:color="auto"/>
            </w:tcBorders>
            <w:hideMark/>
          </w:tcPr>
          <w:p w14:paraId="2785719A"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90 – 93%</w:t>
            </w:r>
          </w:p>
        </w:tc>
        <w:tc>
          <w:tcPr>
            <w:tcW w:w="1609" w:type="dxa"/>
            <w:tcBorders>
              <w:top w:val="single" w:sz="4" w:space="0" w:color="auto"/>
              <w:left w:val="single" w:sz="4" w:space="0" w:color="auto"/>
              <w:bottom w:val="single" w:sz="4" w:space="0" w:color="auto"/>
              <w:right w:val="single" w:sz="4" w:space="0" w:color="auto"/>
            </w:tcBorders>
            <w:hideMark/>
          </w:tcPr>
          <w:p w14:paraId="4563F670"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C–</w:t>
            </w:r>
          </w:p>
        </w:tc>
        <w:tc>
          <w:tcPr>
            <w:tcW w:w="1620" w:type="dxa"/>
            <w:tcBorders>
              <w:top w:val="single" w:sz="4" w:space="0" w:color="auto"/>
              <w:left w:val="single" w:sz="4" w:space="0" w:color="auto"/>
              <w:bottom w:val="single" w:sz="4" w:space="0" w:color="auto"/>
              <w:right w:val="single" w:sz="4" w:space="0" w:color="auto"/>
            </w:tcBorders>
            <w:hideMark/>
          </w:tcPr>
          <w:p w14:paraId="26F20A32"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70 – 73%</w:t>
            </w:r>
          </w:p>
        </w:tc>
      </w:tr>
      <w:tr w:rsidR="00951999" w:rsidRPr="00B83BD6" w14:paraId="797A995A"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2D6EFDC4"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14:paraId="160A2066"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87 – 89%</w:t>
            </w:r>
          </w:p>
        </w:tc>
        <w:tc>
          <w:tcPr>
            <w:tcW w:w="1609" w:type="dxa"/>
            <w:tcBorders>
              <w:top w:val="single" w:sz="4" w:space="0" w:color="auto"/>
              <w:left w:val="single" w:sz="4" w:space="0" w:color="auto"/>
              <w:bottom w:val="single" w:sz="4" w:space="0" w:color="auto"/>
              <w:right w:val="single" w:sz="4" w:space="0" w:color="auto"/>
            </w:tcBorders>
            <w:hideMark/>
          </w:tcPr>
          <w:p w14:paraId="1D899484"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14:paraId="42134CEB"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67 – 69%</w:t>
            </w:r>
          </w:p>
        </w:tc>
      </w:tr>
      <w:tr w:rsidR="00951999" w:rsidRPr="00B83BD6" w14:paraId="5B904FD4"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6F5A048F"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6B6DCD52"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84 – 86%</w:t>
            </w:r>
          </w:p>
        </w:tc>
        <w:tc>
          <w:tcPr>
            <w:tcW w:w="1609" w:type="dxa"/>
            <w:tcBorders>
              <w:top w:val="single" w:sz="4" w:space="0" w:color="auto"/>
              <w:left w:val="single" w:sz="4" w:space="0" w:color="auto"/>
              <w:bottom w:val="single" w:sz="4" w:space="0" w:color="auto"/>
              <w:right w:val="single" w:sz="4" w:space="0" w:color="auto"/>
            </w:tcBorders>
            <w:hideMark/>
          </w:tcPr>
          <w:p w14:paraId="6E6AA7DD"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0CB6CAD7"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64 – 66%</w:t>
            </w:r>
          </w:p>
        </w:tc>
      </w:tr>
      <w:tr w:rsidR="00951999" w:rsidRPr="00B83BD6" w14:paraId="2734CAE2"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4A535AEC"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14:paraId="7AD3E094"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80 – 83%</w:t>
            </w:r>
          </w:p>
        </w:tc>
        <w:tc>
          <w:tcPr>
            <w:tcW w:w="1609" w:type="dxa"/>
            <w:tcBorders>
              <w:top w:val="single" w:sz="4" w:space="0" w:color="auto"/>
              <w:left w:val="single" w:sz="4" w:space="0" w:color="auto"/>
              <w:bottom w:val="single" w:sz="4" w:space="0" w:color="auto"/>
              <w:right w:val="single" w:sz="4" w:space="0" w:color="auto"/>
            </w:tcBorders>
            <w:hideMark/>
          </w:tcPr>
          <w:p w14:paraId="2D5B8D98"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14:paraId="2C53D590"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60 – 63%</w:t>
            </w:r>
          </w:p>
        </w:tc>
      </w:tr>
      <w:tr w:rsidR="00951999" w:rsidRPr="00B83BD6" w14:paraId="061D7A72"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2F580436"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C+</w:t>
            </w:r>
          </w:p>
        </w:tc>
        <w:tc>
          <w:tcPr>
            <w:tcW w:w="1541" w:type="dxa"/>
            <w:tcBorders>
              <w:top w:val="single" w:sz="4" w:space="0" w:color="auto"/>
              <w:left w:val="single" w:sz="4" w:space="0" w:color="auto"/>
              <w:bottom w:val="single" w:sz="4" w:space="0" w:color="auto"/>
              <w:right w:val="single" w:sz="4" w:space="0" w:color="auto"/>
            </w:tcBorders>
            <w:hideMark/>
          </w:tcPr>
          <w:p w14:paraId="5EA669BA"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77 – 79%</w:t>
            </w:r>
          </w:p>
        </w:tc>
        <w:tc>
          <w:tcPr>
            <w:tcW w:w="1609" w:type="dxa"/>
            <w:tcBorders>
              <w:top w:val="single" w:sz="4" w:space="0" w:color="auto"/>
              <w:left w:val="single" w:sz="4" w:space="0" w:color="auto"/>
              <w:bottom w:val="single" w:sz="4" w:space="0" w:color="auto"/>
              <w:right w:val="single" w:sz="4" w:space="0" w:color="auto"/>
            </w:tcBorders>
            <w:hideMark/>
          </w:tcPr>
          <w:p w14:paraId="3132E3CE"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085A2A82" w14:textId="77777777" w:rsidR="00951999" w:rsidRPr="00B83BD6" w:rsidRDefault="00951999" w:rsidP="00E55F68">
            <w:pPr>
              <w:rPr>
                <w:rFonts w:ascii="Times New Roman" w:eastAsia="Times New Roman" w:hAnsi="Times New Roman" w:cs="Times New Roman"/>
                <w:sz w:val="24"/>
                <w:szCs w:val="24"/>
                <w:lang w:val="es-ES"/>
              </w:rPr>
            </w:pPr>
            <w:r w:rsidRPr="00B83BD6">
              <w:rPr>
                <w:rFonts w:ascii="Times New Roman" w:hAnsi="Times New Roman" w:cs="Times New Roman"/>
                <w:sz w:val="24"/>
                <w:szCs w:val="24"/>
                <w:lang w:val="es-ES"/>
              </w:rPr>
              <w:t xml:space="preserve">0 </w:t>
            </w:r>
            <w:r w:rsidR="00FA39DD" w:rsidRPr="00B83BD6">
              <w:rPr>
                <w:rFonts w:ascii="Times New Roman" w:hAnsi="Times New Roman" w:cs="Times New Roman"/>
                <w:sz w:val="24"/>
                <w:szCs w:val="24"/>
                <w:lang w:val="es-ES"/>
              </w:rPr>
              <w:t>–</w:t>
            </w:r>
            <w:r w:rsidRPr="00B83BD6">
              <w:rPr>
                <w:rFonts w:ascii="Times New Roman" w:hAnsi="Times New Roman" w:cs="Times New Roman"/>
                <w:sz w:val="24"/>
                <w:szCs w:val="24"/>
                <w:lang w:val="es-ES"/>
              </w:rPr>
              <w:t xml:space="preserve"> 59%</w:t>
            </w:r>
          </w:p>
        </w:tc>
      </w:tr>
    </w:tbl>
    <w:p w14:paraId="33EF2A40" w14:textId="77777777" w:rsidR="00951999" w:rsidRPr="00B83BD6" w:rsidRDefault="00951999" w:rsidP="00951999">
      <w:pPr>
        <w:autoSpaceDE w:val="0"/>
        <w:autoSpaceDN w:val="0"/>
        <w:adjustRightInd w:val="0"/>
        <w:rPr>
          <w:rFonts w:ascii="Times New Roman" w:hAnsi="Times New Roman" w:cs="Times New Roman"/>
          <w:b/>
          <w:sz w:val="24"/>
          <w:szCs w:val="24"/>
          <w:lang w:val="es-ES" w:bidi="ar-SA"/>
        </w:rPr>
      </w:pPr>
    </w:p>
    <w:p w14:paraId="7934B3FC" w14:textId="77777777" w:rsidR="00951999" w:rsidRPr="00B83BD6" w:rsidRDefault="00951999" w:rsidP="00913427">
      <w:pPr>
        <w:rPr>
          <w:rFonts w:ascii="Times New Roman" w:hAnsi="Times New Roman" w:cs="Times New Roman"/>
          <w:b/>
          <w:sz w:val="24"/>
          <w:szCs w:val="24"/>
          <w:lang w:val="es-ES"/>
        </w:rPr>
      </w:pPr>
    </w:p>
    <w:p w14:paraId="3D0B1A2A" w14:textId="77777777" w:rsidR="00B211B0" w:rsidRDefault="00B211B0" w:rsidP="00913427">
      <w:pPr>
        <w:rPr>
          <w:rFonts w:ascii="Times New Roman" w:hAnsi="Times New Roman" w:cs="Times New Roman"/>
          <w:b/>
          <w:sz w:val="24"/>
          <w:szCs w:val="24"/>
          <w:lang w:val="es-ES"/>
        </w:rPr>
      </w:pPr>
    </w:p>
    <w:p w14:paraId="50215818" w14:textId="77777777" w:rsidR="00B211B0" w:rsidRDefault="00B211B0" w:rsidP="00913427">
      <w:pPr>
        <w:rPr>
          <w:rFonts w:ascii="Times New Roman" w:hAnsi="Times New Roman" w:cs="Times New Roman"/>
          <w:b/>
          <w:sz w:val="24"/>
          <w:szCs w:val="24"/>
          <w:lang w:val="es-ES"/>
        </w:rPr>
      </w:pPr>
    </w:p>
    <w:p w14:paraId="14F955E9" w14:textId="77777777" w:rsidR="00B211B0" w:rsidRDefault="00B211B0" w:rsidP="00913427">
      <w:pPr>
        <w:rPr>
          <w:rFonts w:ascii="Times New Roman" w:hAnsi="Times New Roman" w:cs="Times New Roman"/>
          <w:b/>
          <w:sz w:val="24"/>
          <w:szCs w:val="24"/>
          <w:lang w:val="es-ES"/>
        </w:rPr>
      </w:pPr>
    </w:p>
    <w:p w14:paraId="75E9C979" w14:textId="2A3D83E3" w:rsidR="00913427" w:rsidRPr="00B83BD6" w:rsidRDefault="00913427" w:rsidP="00913427">
      <w:pPr>
        <w:rPr>
          <w:rFonts w:ascii="Times New Roman" w:hAnsi="Times New Roman" w:cs="Times New Roman"/>
          <w:b/>
          <w:sz w:val="24"/>
          <w:szCs w:val="24"/>
          <w:lang w:val="es-ES"/>
        </w:rPr>
      </w:pPr>
      <w:r w:rsidRPr="00B83BD6">
        <w:rPr>
          <w:rFonts w:ascii="Times New Roman" w:hAnsi="Times New Roman" w:cs="Times New Roman"/>
          <w:b/>
          <w:sz w:val="24"/>
          <w:szCs w:val="24"/>
          <w:lang w:val="es-ES"/>
        </w:rPr>
        <w:lastRenderedPageBreak/>
        <w:t xml:space="preserve">Semana 1 </w:t>
      </w:r>
      <w:r w:rsidR="002815B7" w:rsidRPr="00B83BD6">
        <w:rPr>
          <w:rFonts w:ascii="Times New Roman" w:hAnsi="Times New Roman" w:cs="Times New Roman"/>
          <w:b/>
          <w:sz w:val="24"/>
          <w:szCs w:val="24"/>
          <w:lang w:val="es-ES"/>
        </w:rPr>
        <w:t>Comer</w:t>
      </w:r>
      <w:r w:rsidR="00BF7A59" w:rsidRPr="00B83BD6">
        <w:rPr>
          <w:rFonts w:ascii="Times New Roman" w:hAnsi="Times New Roman" w:cs="Times New Roman"/>
          <w:b/>
          <w:sz w:val="24"/>
          <w:szCs w:val="24"/>
          <w:lang w:val="es-ES"/>
        </w:rPr>
        <w:t xml:space="preserve"> por hambre o comer por cultura.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913427" w:rsidRPr="00B83BD6" w14:paraId="0E3456AF" w14:textId="77777777" w:rsidTr="00E55F68">
        <w:tc>
          <w:tcPr>
            <w:tcW w:w="900" w:type="dxa"/>
            <w:shd w:val="clear" w:color="auto" w:fill="auto"/>
          </w:tcPr>
          <w:p w14:paraId="24E31BC6" w14:textId="50B782E1" w:rsidR="00913427" w:rsidRPr="00B83BD6" w:rsidRDefault="002815B7"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24</w:t>
            </w:r>
            <w:r w:rsidR="00913427" w:rsidRPr="00B83BD6">
              <w:rPr>
                <w:rFonts w:ascii="Times New Roman" w:hAnsi="Times New Roman" w:cs="Times New Roman"/>
                <w:sz w:val="24"/>
                <w:szCs w:val="24"/>
                <w:lang w:val="es-ES"/>
              </w:rPr>
              <w:t xml:space="preserve"> de </w:t>
            </w:r>
            <w:r w:rsidRPr="00B83BD6">
              <w:rPr>
                <w:rFonts w:ascii="Times New Roman" w:hAnsi="Times New Roman" w:cs="Times New Roman"/>
                <w:sz w:val="24"/>
                <w:szCs w:val="24"/>
                <w:lang w:val="es-ES"/>
              </w:rPr>
              <w:t>junio</w:t>
            </w:r>
          </w:p>
        </w:tc>
        <w:tc>
          <w:tcPr>
            <w:tcW w:w="8208" w:type="dxa"/>
            <w:shd w:val="clear" w:color="auto" w:fill="auto"/>
          </w:tcPr>
          <w:p w14:paraId="50EE72D2" w14:textId="68E8270E" w:rsidR="00BC705E" w:rsidRPr="00B83BD6" w:rsidRDefault="00BF7A59" w:rsidP="00BC705E">
            <w:pPr>
              <w:pStyle w:val="NormalWeb"/>
              <w:spacing w:before="0" w:beforeAutospacing="0" w:after="0" w:afterAutospacing="0"/>
              <w:rPr>
                <w:b/>
                <w:lang w:val="es-ES"/>
              </w:rPr>
            </w:pPr>
            <w:r w:rsidRPr="00B83BD6">
              <w:rPr>
                <w:b/>
                <w:lang w:val="es-ES"/>
              </w:rPr>
              <w:t>Para abrir boca. El significado cultural de la comida.</w:t>
            </w:r>
          </w:p>
          <w:p w14:paraId="07F5364A" w14:textId="49D5C063" w:rsidR="009F58B3" w:rsidRPr="00B83BD6" w:rsidRDefault="009F58B3" w:rsidP="003852BA">
            <w:pPr>
              <w:spacing w:line="240" w:lineRule="auto"/>
              <w:rPr>
                <w:rStyle w:val="apple-converted-space"/>
                <w:rFonts w:ascii="Times New Roman" w:hAnsi="Times New Roman" w:cs="Times New Roman"/>
                <w:sz w:val="24"/>
                <w:szCs w:val="24"/>
                <w:lang w:val="es-ES"/>
              </w:rPr>
            </w:pPr>
          </w:p>
          <w:p w14:paraId="154CC017" w14:textId="639C62E8" w:rsidR="00EF3462" w:rsidRPr="00B83BD6" w:rsidRDefault="008633A7" w:rsidP="00EF3462">
            <w:pPr>
              <w:rPr>
                <w:rFonts w:ascii="Times New Roman" w:hAnsi="Times New Roman" w:cs="Times New Roman"/>
                <w:sz w:val="24"/>
                <w:szCs w:val="24"/>
              </w:rPr>
            </w:pPr>
            <w:r w:rsidRPr="00B83BD6">
              <w:rPr>
                <w:rFonts w:ascii="Times New Roman" w:hAnsi="Times New Roman" w:cs="Times New Roman"/>
                <w:iCs/>
                <w:sz w:val="24"/>
                <w:szCs w:val="24"/>
              </w:rPr>
              <w:t>Levi-Strauss</w:t>
            </w:r>
            <w:r>
              <w:rPr>
                <w:rFonts w:ascii="Times New Roman" w:hAnsi="Times New Roman" w:cs="Times New Roman"/>
                <w:iCs/>
                <w:sz w:val="24"/>
                <w:szCs w:val="24"/>
              </w:rPr>
              <w:t xml:space="preserve">, </w:t>
            </w:r>
            <w:r w:rsidR="002815B7" w:rsidRPr="00B83BD6">
              <w:rPr>
                <w:rFonts w:ascii="Times New Roman" w:hAnsi="Times New Roman" w:cs="Times New Roman"/>
                <w:iCs/>
                <w:sz w:val="24"/>
                <w:szCs w:val="24"/>
              </w:rPr>
              <w:t xml:space="preserve">Claude. </w:t>
            </w:r>
            <w:r>
              <w:rPr>
                <w:rFonts w:ascii="Times New Roman" w:hAnsi="Times New Roman" w:cs="Times New Roman"/>
                <w:iCs/>
                <w:sz w:val="24"/>
                <w:szCs w:val="24"/>
              </w:rPr>
              <w:t>“</w:t>
            </w:r>
            <w:r w:rsidR="002815B7" w:rsidRPr="00B83BD6">
              <w:rPr>
                <w:rFonts w:ascii="Times New Roman" w:hAnsi="Times New Roman" w:cs="Times New Roman"/>
                <w:iCs/>
                <w:sz w:val="24"/>
                <w:szCs w:val="24"/>
              </w:rPr>
              <w:t>The Culinary Triangle</w:t>
            </w:r>
            <w:r>
              <w:rPr>
                <w:rFonts w:ascii="Times New Roman" w:hAnsi="Times New Roman" w:cs="Times New Roman"/>
                <w:iCs/>
                <w:sz w:val="24"/>
                <w:szCs w:val="24"/>
              </w:rPr>
              <w:t>”</w:t>
            </w:r>
            <w:r w:rsidR="004B6F57" w:rsidRPr="00B83BD6">
              <w:rPr>
                <w:rFonts w:ascii="Times New Roman" w:hAnsi="Times New Roman" w:cs="Times New Roman"/>
                <w:iCs/>
                <w:sz w:val="24"/>
                <w:szCs w:val="24"/>
              </w:rPr>
              <w:t xml:space="preserve"> (40-47)</w:t>
            </w:r>
          </w:p>
          <w:p w14:paraId="65306F8D" w14:textId="77777777" w:rsidR="003852BA" w:rsidRPr="00B83BD6" w:rsidRDefault="003852BA" w:rsidP="002815B7">
            <w:pPr>
              <w:spacing w:line="240" w:lineRule="auto"/>
              <w:rPr>
                <w:rFonts w:ascii="Times New Roman" w:hAnsi="Times New Roman" w:cs="Times New Roman"/>
                <w:sz w:val="24"/>
                <w:szCs w:val="24"/>
              </w:rPr>
            </w:pPr>
          </w:p>
        </w:tc>
      </w:tr>
      <w:tr w:rsidR="002815B7" w:rsidRPr="00B211B0" w14:paraId="11EC0810" w14:textId="77777777" w:rsidTr="00E55F68">
        <w:tc>
          <w:tcPr>
            <w:tcW w:w="900" w:type="dxa"/>
            <w:shd w:val="clear" w:color="auto" w:fill="auto"/>
          </w:tcPr>
          <w:p w14:paraId="08EE1E9E" w14:textId="2048316B" w:rsidR="002815B7" w:rsidRPr="00B83BD6" w:rsidRDefault="002815B7" w:rsidP="002815B7">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25 de junio</w:t>
            </w:r>
          </w:p>
        </w:tc>
        <w:tc>
          <w:tcPr>
            <w:tcW w:w="8208" w:type="dxa"/>
            <w:shd w:val="clear" w:color="auto" w:fill="auto"/>
          </w:tcPr>
          <w:p w14:paraId="2D56C7E9" w14:textId="16874B80" w:rsidR="002815B7" w:rsidRPr="00B83BD6" w:rsidRDefault="00BF7A59" w:rsidP="002815B7">
            <w:pPr>
              <w:rPr>
                <w:rFonts w:ascii="Times New Roman" w:hAnsi="Times New Roman" w:cs="Times New Roman"/>
                <w:sz w:val="24"/>
                <w:szCs w:val="24"/>
                <w:lang w:val="es-ES"/>
              </w:rPr>
            </w:pPr>
            <w:r w:rsidRPr="00B83BD6">
              <w:rPr>
                <w:rFonts w:ascii="Times New Roman" w:hAnsi="Times New Roman" w:cs="Times New Roman"/>
                <w:b/>
                <w:bCs/>
                <w:sz w:val="24"/>
                <w:szCs w:val="24"/>
                <w:lang w:val="es-ES"/>
              </w:rPr>
              <w:t xml:space="preserve">Comerse el pasado: </w:t>
            </w:r>
            <w:r w:rsidR="002815B7" w:rsidRPr="00B83BD6">
              <w:rPr>
                <w:rFonts w:ascii="Times New Roman" w:hAnsi="Times New Roman" w:cs="Times New Roman"/>
                <w:b/>
                <w:bCs/>
                <w:sz w:val="24"/>
                <w:szCs w:val="24"/>
                <w:lang w:val="es-ES"/>
              </w:rPr>
              <w:t>El nuevo mund</w:t>
            </w:r>
            <w:r w:rsidRPr="00B83BD6">
              <w:rPr>
                <w:rFonts w:ascii="Times New Roman" w:hAnsi="Times New Roman" w:cs="Times New Roman"/>
                <w:b/>
                <w:bCs/>
                <w:sz w:val="24"/>
                <w:szCs w:val="24"/>
                <w:lang w:val="es-ES"/>
              </w:rPr>
              <w:t>o y las descripciones objetivas</w:t>
            </w:r>
            <w:r w:rsidR="002815B7" w:rsidRPr="00B83BD6">
              <w:rPr>
                <w:rFonts w:ascii="Times New Roman" w:hAnsi="Times New Roman" w:cs="Times New Roman"/>
                <w:sz w:val="24"/>
                <w:szCs w:val="24"/>
                <w:lang w:val="es-ES"/>
              </w:rPr>
              <w:t>.</w:t>
            </w:r>
          </w:p>
          <w:p w14:paraId="20EC52EC" w14:textId="513C38DC" w:rsidR="000A7B40" w:rsidRPr="00B83BD6" w:rsidRDefault="008633A7" w:rsidP="002815B7">
            <w:pPr>
              <w:rPr>
                <w:rFonts w:ascii="Times New Roman" w:hAnsi="Times New Roman" w:cs="Times New Roman"/>
                <w:sz w:val="24"/>
                <w:szCs w:val="24"/>
                <w:lang w:val="es-ES"/>
              </w:rPr>
            </w:pPr>
            <w:r w:rsidRPr="00B83BD6">
              <w:rPr>
                <w:rFonts w:ascii="Times New Roman" w:hAnsi="Times New Roman" w:cs="Times New Roman"/>
                <w:sz w:val="24"/>
                <w:szCs w:val="24"/>
                <w:lang w:val="es-ES"/>
              </w:rPr>
              <w:t>Sahagún</w:t>
            </w:r>
            <w:r>
              <w:rPr>
                <w:rFonts w:ascii="Times New Roman" w:hAnsi="Times New Roman" w:cs="Times New Roman"/>
                <w:sz w:val="24"/>
                <w:szCs w:val="24"/>
                <w:lang w:val="es-ES"/>
              </w:rPr>
              <w:t xml:space="preserve">, </w:t>
            </w:r>
            <w:r w:rsidRPr="00B83BD6">
              <w:rPr>
                <w:rFonts w:ascii="Times New Roman" w:hAnsi="Times New Roman" w:cs="Times New Roman"/>
                <w:sz w:val="24"/>
                <w:szCs w:val="24"/>
                <w:lang w:val="es-ES"/>
              </w:rPr>
              <w:t xml:space="preserve">Bernardino de. </w:t>
            </w:r>
            <w:r w:rsidRPr="008633A7">
              <w:rPr>
                <w:rFonts w:ascii="Times New Roman" w:hAnsi="Times New Roman" w:cs="Times New Roman"/>
                <w:i/>
                <w:iCs/>
                <w:sz w:val="24"/>
                <w:szCs w:val="24"/>
                <w:lang w:val="es-ES"/>
              </w:rPr>
              <w:t>Historia general de las cosas de la Nueva España</w:t>
            </w:r>
            <w:r w:rsidRPr="00B83BD6">
              <w:rPr>
                <w:rFonts w:ascii="Times New Roman" w:hAnsi="Times New Roman" w:cs="Times New Roman"/>
                <w:sz w:val="24"/>
                <w:szCs w:val="24"/>
                <w:lang w:val="es-ES"/>
              </w:rPr>
              <w:t xml:space="preserve">.  </w:t>
            </w:r>
            <w:r w:rsidR="002815B7" w:rsidRPr="00B83BD6">
              <w:rPr>
                <w:rFonts w:ascii="Times New Roman" w:hAnsi="Times New Roman" w:cs="Times New Roman"/>
                <w:sz w:val="24"/>
                <w:szCs w:val="24"/>
                <w:lang w:val="es-ES"/>
              </w:rPr>
              <w:t xml:space="preserve">Capítulo XIII. </w:t>
            </w:r>
            <w:r>
              <w:rPr>
                <w:rFonts w:ascii="Times New Roman" w:hAnsi="Times New Roman" w:cs="Times New Roman"/>
                <w:sz w:val="24"/>
                <w:szCs w:val="24"/>
                <w:lang w:val="es-ES"/>
              </w:rPr>
              <w:t>“</w:t>
            </w:r>
            <w:r w:rsidR="002815B7" w:rsidRPr="00B83BD6">
              <w:rPr>
                <w:rFonts w:ascii="Times New Roman" w:hAnsi="Times New Roman" w:cs="Times New Roman"/>
                <w:sz w:val="24"/>
                <w:szCs w:val="24"/>
                <w:lang w:val="es-ES"/>
              </w:rPr>
              <w:t>De las comidas que usaban los señores</w:t>
            </w:r>
            <w:r>
              <w:rPr>
                <w:rFonts w:ascii="Times New Roman" w:hAnsi="Times New Roman" w:cs="Times New Roman"/>
                <w:sz w:val="24"/>
                <w:szCs w:val="24"/>
                <w:lang w:val="es-ES"/>
              </w:rPr>
              <w:t>”</w:t>
            </w:r>
            <w:r w:rsidR="002815B7" w:rsidRPr="00B83BD6">
              <w:rPr>
                <w:rFonts w:ascii="Times New Roman" w:hAnsi="Times New Roman" w:cs="Times New Roman"/>
                <w:sz w:val="24"/>
                <w:szCs w:val="24"/>
                <w:lang w:val="es-ES"/>
              </w:rPr>
              <w:t xml:space="preserve">. </w:t>
            </w:r>
            <w:r w:rsidR="004B6F57" w:rsidRPr="00B83BD6">
              <w:rPr>
                <w:rFonts w:ascii="Times New Roman" w:hAnsi="Times New Roman" w:cs="Times New Roman"/>
                <w:sz w:val="24"/>
                <w:szCs w:val="24"/>
                <w:lang w:val="es-ES"/>
              </w:rPr>
              <w:t>(54-29, 107-108, 113-116, 166-160)</w:t>
            </w:r>
          </w:p>
          <w:p w14:paraId="08B13933" w14:textId="451A12C1" w:rsidR="000A7B40" w:rsidRPr="00B83BD6" w:rsidRDefault="000A7B40" w:rsidP="000A7B40">
            <w:pPr>
              <w:rPr>
                <w:rFonts w:ascii="Times New Roman" w:hAnsi="Times New Roman" w:cs="Times New Roman"/>
                <w:sz w:val="24"/>
                <w:szCs w:val="24"/>
                <w:lang w:val="es-ES"/>
              </w:rPr>
            </w:pPr>
            <w:r w:rsidRPr="00B83BD6">
              <w:rPr>
                <w:rFonts w:ascii="Times New Roman" w:hAnsi="Times New Roman" w:cs="Times New Roman"/>
                <w:sz w:val="24"/>
                <w:szCs w:val="24"/>
                <w:lang w:val="es-ES"/>
              </w:rPr>
              <w:t xml:space="preserve">El códice florentino. </w:t>
            </w:r>
            <w:r w:rsidR="004B6F57" w:rsidRPr="00B83BD6">
              <w:rPr>
                <w:rFonts w:ascii="Times New Roman" w:hAnsi="Times New Roman" w:cs="Times New Roman"/>
                <w:sz w:val="24"/>
                <w:szCs w:val="24"/>
                <w:lang w:val="es-ES"/>
              </w:rPr>
              <w:t>Imágenes</w:t>
            </w:r>
            <w:r w:rsidRPr="00B83BD6">
              <w:rPr>
                <w:rFonts w:ascii="Times New Roman" w:hAnsi="Times New Roman" w:cs="Times New Roman"/>
                <w:sz w:val="24"/>
                <w:szCs w:val="24"/>
                <w:lang w:val="es-ES"/>
              </w:rPr>
              <w:t>. https://florentinecodex.getty.edu</w:t>
            </w:r>
          </w:p>
        </w:tc>
      </w:tr>
      <w:tr w:rsidR="002815B7" w:rsidRPr="00B83BD6" w14:paraId="652966EE" w14:textId="77777777" w:rsidTr="00E55F68">
        <w:tc>
          <w:tcPr>
            <w:tcW w:w="900" w:type="dxa"/>
            <w:shd w:val="clear" w:color="auto" w:fill="auto"/>
          </w:tcPr>
          <w:p w14:paraId="26FDF993" w14:textId="58C8D8C5" w:rsidR="002815B7" w:rsidRPr="00B83BD6" w:rsidRDefault="002815B7" w:rsidP="002815B7">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26 de junio</w:t>
            </w:r>
          </w:p>
        </w:tc>
        <w:tc>
          <w:tcPr>
            <w:tcW w:w="8208" w:type="dxa"/>
            <w:shd w:val="clear" w:color="auto" w:fill="auto"/>
          </w:tcPr>
          <w:p w14:paraId="7F7A82AD" w14:textId="0E5E42B7" w:rsidR="002815B7" w:rsidRPr="008633A7" w:rsidRDefault="00BF7A59" w:rsidP="002815B7">
            <w:pPr>
              <w:spacing w:line="240" w:lineRule="auto"/>
              <w:rPr>
                <w:rFonts w:ascii="Times New Roman" w:hAnsi="Times New Roman" w:cs="Times New Roman"/>
                <w:b/>
                <w:bCs/>
                <w:sz w:val="24"/>
                <w:szCs w:val="24"/>
                <w:lang w:val="es-ES"/>
              </w:rPr>
            </w:pPr>
            <w:r w:rsidRPr="00B83BD6">
              <w:rPr>
                <w:rFonts w:ascii="Times New Roman" w:hAnsi="Times New Roman" w:cs="Times New Roman"/>
                <w:b/>
                <w:bCs/>
                <w:sz w:val="24"/>
                <w:szCs w:val="24"/>
                <w:lang w:val="es-ES"/>
              </w:rPr>
              <w:t xml:space="preserve">Eres lo que comes, comes lo que puedes: </w:t>
            </w:r>
            <w:r w:rsidR="002815B7" w:rsidRPr="00B83BD6">
              <w:rPr>
                <w:rFonts w:ascii="Times New Roman" w:hAnsi="Times New Roman" w:cs="Times New Roman"/>
                <w:b/>
                <w:bCs/>
                <w:sz w:val="24"/>
                <w:szCs w:val="24"/>
                <w:lang w:val="es-ES"/>
              </w:rPr>
              <w:t>Pintura de Castas, clase</w:t>
            </w:r>
            <w:r w:rsidR="000A7B40" w:rsidRPr="00B83BD6">
              <w:rPr>
                <w:rFonts w:ascii="Times New Roman" w:hAnsi="Times New Roman" w:cs="Times New Roman"/>
                <w:b/>
                <w:bCs/>
                <w:sz w:val="24"/>
                <w:szCs w:val="24"/>
                <w:lang w:val="es-ES"/>
              </w:rPr>
              <w:t>, raza y comida</w:t>
            </w:r>
            <w:r w:rsidR="002815B7" w:rsidRPr="00B83BD6">
              <w:rPr>
                <w:rFonts w:ascii="Times New Roman" w:hAnsi="Times New Roman" w:cs="Times New Roman"/>
                <w:b/>
                <w:bCs/>
                <w:sz w:val="24"/>
                <w:szCs w:val="24"/>
                <w:lang w:val="es-ES"/>
              </w:rPr>
              <w:t>.</w:t>
            </w:r>
          </w:p>
          <w:p w14:paraId="03E6C9CF" w14:textId="00CCD3D3" w:rsidR="002815B7" w:rsidRPr="00B83BD6" w:rsidRDefault="008633A7" w:rsidP="002815B7">
            <w:pPr>
              <w:spacing w:line="240" w:lineRule="auto"/>
              <w:rPr>
                <w:rFonts w:ascii="Times New Roman" w:hAnsi="Times New Roman" w:cs="Times New Roman"/>
                <w:sz w:val="24"/>
                <w:szCs w:val="24"/>
                <w:lang w:val="es-ES"/>
              </w:rPr>
            </w:pPr>
            <w:r w:rsidRPr="00B211B0">
              <w:rPr>
                <w:rFonts w:ascii="Times New Roman" w:hAnsi="Times New Roman" w:cs="Times New Roman"/>
                <w:sz w:val="24"/>
                <w:szCs w:val="24"/>
              </w:rPr>
              <w:t>Scott, Nina M.</w:t>
            </w:r>
            <w:r w:rsidR="002815B7" w:rsidRPr="00B83BD6">
              <w:rPr>
                <w:rFonts w:ascii="Times New Roman" w:hAnsi="Times New Roman" w:cs="Times New Roman"/>
                <w:sz w:val="24"/>
                <w:szCs w:val="24"/>
              </w:rPr>
              <w:t xml:space="preserve"> </w:t>
            </w:r>
            <w:r>
              <w:rPr>
                <w:rFonts w:ascii="Times New Roman" w:hAnsi="Times New Roman" w:cs="Times New Roman"/>
                <w:sz w:val="24"/>
                <w:szCs w:val="24"/>
              </w:rPr>
              <w:t>“</w:t>
            </w:r>
            <w:r w:rsidR="002815B7" w:rsidRPr="00B83BD6">
              <w:rPr>
                <w:rFonts w:ascii="Times New Roman" w:hAnsi="Times New Roman" w:cs="Times New Roman"/>
                <w:sz w:val="24"/>
                <w:szCs w:val="24"/>
              </w:rPr>
              <w:t xml:space="preserve">Measuring Ingredients: Food and Domesticity in Mexican </w:t>
            </w:r>
            <w:proofErr w:type="spellStart"/>
            <w:r w:rsidR="002815B7" w:rsidRPr="00B83BD6">
              <w:rPr>
                <w:rFonts w:ascii="Times New Roman" w:hAnsi="Times New Roman" w:cs="Times New Roman"/>
                <w:i/>
                <w:iCs/>
                <w:sz w:val="24"/>
                <w:szCs w:val="24"/>
              </w:rPr>
              <w:t>Casta</w:t>
            </w:r>
            <w:proofErr w:type="spellEnd"/>
            <w:r w:rsidR="002815B7" w:rsidRPr="00B83BD6">
              <w:rPr>
                <w:rFonts w:ascii="Times New Roman" w:hAnsi="Times New Roman" w:cs="Times New Roman"/>
                <w:sz w:val="24"/>
                <w:szCs w:val="24"/>
              </w:rPr>
              <w:t xml:space="preserve"> Paintings. </w:t>
            </w:r>
            <w:r w:rsidR="004B6F57" w:rsidRPr="00B83BD6">
              <w:rPr>
                <w:rFonts w:ascii="Times New Roman" w:hAnsi="Times New Roman" w:cs="Times New Roman"/>
                <w:sz w:val="24"/>
                <w:szCs w:val="24"/>
                <w:lang w:val="es-ES"/>
              </w:rPr>
              <w:t>(70-79)</w:t>
            </w:r>
          </w:p>
          <w:p w14:paraId="2EE9A87D" w14:textId="77777777" w:rsidR="002815B7" w:rsidRDefault="002815B7" w:rsidP="002815B7">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Ver</w:t>
            </w:r>
            <w:r w:rsidR="00D14739">
              <w:rPr>
                <w:rFonts w:ascii="Times New Roman" w:hAnsi="Times New Roman" w:cs="Times New Roman"/>
                <w:sz w:val="24"/>
                <w:szCs w:val="24"/>
                <w:lang w:val="es-ES"/>
              </w:rPr>
              <w:t xml:space="preserve"> </w:t>
            </w:r>
            <w:r w:rsidRPr="00B83BD6">
              <w:rPr>
                <w:rFonts w:ascii="Times New Roman" w:hAnsi="Times New Roman" w:cs="Times New Roman"/>
                <w:sz w:val="24"/>
                <w:szCs w:val="24"/>
                <w:lang w:val="es-ES"/>
              </w:rPr>
              <w:t>Pinturas de Castas</w:t>
            </w:r>
            <w:r w:rsidR="00D14739">
              <w:rPr>
                <w:rFonts w:ascii="Times New Roman" w:hAnsi="Times New Roman" w:cs="Times New Roman"/>
                <w:sz w:val="24"/>
                <w:szCs w:val="24"/>
                <w:lang w:val="es-ES"/>
              </w:rPr>
              <w:t xml:space="preserve"> de </w:t>
            </w:r>
            <w:r w:rsidRPr="00B83BD6">
              <w:rPr>
                <w:rFonts w:ascii="Times New Roman" w:hAnsi="Times New Roman" w:cs="Times New Roman"/>
                <w:sz w:val="24"/>
                <w:szCs w:val="24"/>
                <w:lang w:val="es-ES"/>
              </w:rPr>
              <w:t>Miguel Cabrera.</w:t>
            </w:r>
          </w:p>
          <w:p w14:paraId="23C93B85" w14:textId="77777777" w:rsidR="003B14C3" w:rsidRDefault="003B14C3" w:rsidP="002815B7">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Presentación 1</w:t>
            </w:r>
          </w:p>
          <w:p w14:paraId="3BC73AD9" w14:textId="14CBF105" w:rsidR="003B14C3" w:rsidRPr="003B14C3" w:rsidRDefault="003B14C3" w:rsidP="002815B7">
            <w:pPr>
              <w:spacing w:line="240" w:lineRule="auto"/>
              <w:rPr>
                <w:rFonts w:ascii="Times New Roman" w:hAnsi="Times New Roman" w:cs="Times New Roman"/>
                <w:b/>
                <w:bCs/>
                <w:sz w:val="24"/>
                <w:szCs w:val="24"/>
                <w:lang w:val="es-ES"/>
              </w:rPr>
            </w:pPr>
          </w:p>
        </w:tc>
      </w:tr>
      <w:tr w:rsidR="002815B7" w:rsidRPr="00B83BD6" w14:paraId="20B8E5EE"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005E98F9" w14:textId="4B6BA342" w:rsidR="002815B7" w:rsidRPr="00B83BD6" w:rsidRDefault="002815B7" w:rsidP="002815B7">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27 de junio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1E8ECE64" w14:textId="3F3DA98A" w:rsidR="00BF7A59" w:rsidRPr="00B83BD6" w:rsidRDefault="00BF7A59" w:rsidP="002815B7">
            <w:pPr>
              <w:spacing w:line="240" w:lineRule="auto"/>
              <w:rPr>
                <w:rFonts w:ascii="Times New Roman" w:hAnsi="Times New Roman" w:cs="Times New Roman"/>
                <w:b/>
                <w:sz w:val="24"/>
                <w:szCs w:val="24"/>
                <w:lang w:val="es-ES"/>
              </w:rPr>
            </w:pPr>
            <w:r w:rsidRPr="00B83BD6">
              <w:rPr>
                <w:rFonts w:ascii="Times New Roman" w:hAnsi="Times New Roman" w:cs="Times New Roman"/>
                <w:b/>
                <w:sz w:val="24"/>
                <w:szCs w:val="24"/>
                <w:lang w:val="es-ES"/>
              </w:rPr>
              <w:t>Comida y costumbres nacionales.</w:t>
            </w:r>
          </w:p>
          <w:p w14:paraId="34FA99BC" w14:textId="77777777" w:rsidR="00BF7A59" w:rsidRPr="00B83BD6" w:rsidRDefault="00BF7A59" w:rsidP="002815B7">
            <w:pPr>
              <w:spacing w:line="240" w:lineRule="auto"/>
              <w:rPr>
                <w:rFonts w:ascii="Times New Roman" w:hAnsi="Times New Roman" w:cs="Times New Roman"/>
                <w:b/>
                <w:sz w:val="24"/>
                <w:szCs w:val="24"/>
                <w:lang w:val="es-ES"/>
              </w:rPr>
            </w:pPr>
          </w:p>
          <w:p w14:paraId="278C82D8" w14:textId="7F309DF0" w:rsidR="002815B7" w:rsidRPr="00B83BD6" w:rsidRDefault="002815B7" w:rsidP="002815B7">
            <w:pPr>
              <w:spacing w:line="240" w:lineRule="auto"/>
              <w:rPr>
                <w:rFonts w:ascii="Times New Roman" w:hAnsi="Times New Roman" w:cs="Times New Roman"/>
                <w:bCs/>
                <w:sz w:val="24"/>
                <w:szCs w:val="24"/>
                <w:lang w:val="es-ES"/>
              </w:rPr>
            </w:pPr>
            <w:r w:rsidRPr="00B83BD6">
              <w:rPr>
                <w:rFonts w:ascii="Times New Roman" w:hAnsi="Times New Roman" w:cs="Times New Roman"/>
                <w:bCs/>
                <w:sz w:val="24"/>
                <w:szCs w:val="24"/>
                <w:lang w:val="es-ES"/>
              </w:rPr>
              <w:t>Ángel de Campo. La mesa chica.</w:t>
            </w:r>
            <w:r w:rsidR="004B6F57" w:rsidRPr="00B83BD6">
              <w:rPr>
                <w:rFonts w:ascii="Times New Roman" w:hAnsi="Times New Roman" w:cs="Times New Roman"/>
                <w:bCs/>
                <w:sz w:val="24"/>
                <w:szCs w:val="24"/>
                <w:lang w:val="es-ES"/>
              </w:rPr>
              <w:t xml:space="preserve"> (42-48)</w:t>
            </w:r>
          </w:p>
          <w:p w14:paraId="0E1A8269" w14:textId="77777777" w:rsidR="002156E6" w:rsidRDefault="002156E6" w:rsidP="002815B7">
            <w:pPr>
              <w:spacing w:line="240" w:lineRule="auto"/>
              <w:rPr>
                <w:rFonts w:ascii="Times New Roman" w:hAnsi="Times New Roman" w:cs="Times New Roman"/>
                <w:bCs/>
                <w:sz w:val="24"/>
                <w:szCs w:val="24"/>
                <w:lang w:val="es-ES"/>
              </w:rPr>
            </w:pPr>
            <w:r w:rsidRPr="00B83BD6">
              <w:rPr>
                <w:rFonts w:ascii="Times New Roman" w:hAnsi="Times New Roman" w:cs="Times New Roman"/>
                <w:bCs/>
                <w:sz w:val="24"/>
                <w:szCs w:val="24"/>
                <w:lang w:val="es-ES"/>
              </w:rPr>
              <w:t xml:space="preserve">Max </w:t>
            </w:r>
            <w:proofErr w:type="spellStart"/>
            <w:r w:rsidRPr="00B83BD6">
              <w:rPr>
                <w:rFonts w:ascii="Times New Roman" w:hAnsi="Times New Roman" w:cs="Times New Roman"/>
                <w:bCs/>
                <w:sz w:val="24"/>
                <w:szCs w:val="24"/>
                <w:lang w:val="es-ES"/>
              </w:rPr>
              <w:t>Aub</w:t>
            </w:r>
            <w:proofErr w:type="spellEnd"/>
            <w:r w:rsidRPr="00B83BD6">
              <w:rPr>
                <w:rFonts w:ascii="Times New Roman" w:hAnsi="Times New Roman" w:cs="Times New Roman"/>
                <w:bCs/>
                <w:sz w:val="24"/>
                <w:szCs w:val="24"/>
                <w:lang w:val="es-ES"/>
              </w:rPr>
              <w:t xml:space="preserve">. De como Julián Campo se arruinó por segunda vez. </w:t>
            </w:r>
            <w:r w:rsidR="004B6F57" w:rsidRPr="00B83BD6">
              <w:rPr>
                <w:rFonts w:ascii="Times New Roman" w:hAnsi="Times New Roman" w:cs="Times New Roman"/>
                <w:bCs/>
                <w:sz w:val="24"/>
                <w:szCs w:val="24"/>
                <w:lang w:val="es-ES"/>
              </w:rPr>
              <w:t>(46-54)</w:t>
            </w:r>
          </w:p>
          <w:p w14:paraId="1BA84056" w14:textId="563F39A3" w:rsidR="003B14C3" w:rsidRPr="003B14C3" w:rsidRDefault="003B14C3" w:rsidP="002815B7">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 xml:space="preserve">Presentación </w:t>
            </w:r>
            <w:r>
              <w:rPr>
                <w:rFonts w:ascii="Times New Roman" w:hAnsi="Times New Roman" w:cs="Times New Roman"/>
                <w:b/>
                <w:bCs/>
                <w:sz w:val="24"/>
                <w:szCs w:val="24"/>
                <w:lang w:val="es-ES"/>
              </w:rPr>
              <w:t>2</w:t>
            </w:r>
          </w:p>
        </w:tc>
      </w:tr>
      <w:tr w:rsidR="002815B7" w:rsidRPr="00B83BD6" w14:paraId="5361DF91"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7059A843" w14:textId="5BA65DE6" w:rsidR="002815B7" w:rsidRPr="00B83BD6" w:rsidRDefault="002815B7" w:rsidP="002815B7">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28 de junio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23EBB209" w14:textId="6A76D6B0" w:rsidR="00BF7A59" w:rsidRPr="00B83BD6" w:rsidRDefault="00BF7A59" w:rsidP="002815B7">
            <w:pPr>
              <w:spacing w:line="240" w:lineRule="auto"/>
              <w:rPr>
                <w:rFonts w:ascii="Times New Roman" w:hAnsi="Times New Roman" w:cs="Times New Roman"/>
                <w:b/>
                <w:bCs/>
                <w:sz w:val="24"/>
                <w:szCs w:val="24"/>
                <w:lang w:val="es-ES"/>
              </w:rPr>
            </w:pPr>
            <w:r w:rsidRPr="00B83BD6">
              <w:rPr>
                <w:rFonts w:ascii="Times New Roman" w:hAnsi="Times New Roman" w:cs="Times New Roman"/>
                <w:b/>
                <w:bCs/>
                <w:sz w:val="24"/>
                <w:szCs w:val="24"/>
                <w:lang w:val="es-ES"/>
              </w:rPr>
              <w:t xml:space="preserve">Comida mágica o la </w:t>
            </w:r>
            <w:proofErr w:type="spellStart"/>
            <w:r w:rsidRPr="00B83BD6">
              <w:rPr>
                <w:rFonts w:ascii="Times New Roman" w:hAnsi="Times New Roman" w:cs="Times New Roman"/>
                <w:b/>
                <w:bCs/>
                <w:sz w:val="24"/>
                <w:szCs w:val="24"/>
                <w:lang w:val="es-ES"/>
              </w:rPr>
              <w:t>romantización</w:t>
            </w:r>
            <w:proofErr w:type="spellEnd"/>
            <w:r w:rsidRPr="00B83BD6">
              <w:rPr>
                <w:rFonts w:ascii="Times New Roman" w:hAnsi="Times New Roman" w:cs="Times New Roman"/>
                <w:b/>
                <w:bCs/>
                <w:sz w:val="24"/>
                <w:szCs w:val="24"/>
                <w:lang w:val="es-ES"/>
              </w:rPr>
              <w:t xml:space="preserve"> de la tradición.</w:t>
            </w:r>
          </w:p>
          <w:p w14:paraId="6AF3A13B" w14:textId="77777777" w:rsidR="002815B7" w:rsidRDefault="002156E6" w:rsidP="002815B7">
            <w:pPr>
              <w:spacing w:line="240" w:lineRule="auto"/>
              <w:rPr>
                <w:rFonts w:ascii="Times New Roman" w:hAnsi="Times New Roman" w:cs="Times New Roman"/>
                <w:i/>
                <w:iCs/>
                <w:sz w:val="24"/>
                <w:szCs w:val="24"/>
                <w:lang w:val="es-ES"/>
              </w:rPr>
            </w:pPr>
            <w:r w:rsidRPr="00B83BD6">
              <w:rPr>
                <w:rFonts w:ascii="Times New Roman" w:hAnsi="Times New Roman" w:cs="Times New Roman"/>
                <w:sz w:val="24"/>
                <w:szCs w:val="24"/>
                <w:lang w:val="es-ES"/>
              </w:rPr>
              <w:t>Película.</w:t>
            </w:r>
            <w:r w:rsidR="00D14739">
              <w:rPr>
                <w:rFonts w:ascii="Times New Roman" w:hAnsi="Times New Roman" w:cs="Times New Roman"/>
                <w:sz w:val="24"/>
                <w:szCs w:val="24"/>
                <w:lang w:val="es-ES"/>
              </w:rPr>
              <w:t xml:space="preserve"> Arau, Alfonso. </w:t>
            </w:r>
            <w:r w:rsidRPr="00B83BD6">
              <w:rPr>
                <w:rFonts w:ascii="Times New Roman" w:hAnsi="Times New Roman" w:cs="Times New Roman"/>
                <w:sz w:val="24"/>
                <w:szCs w:val="24"/>
                <w:lang w:val="es-ES"/>
              </w:rPr>
              <w:t xml:space="preserve"> </w:t>
            </w:r>
            <w:r w:rsidR="002815B7" w:rsidRPr="00D14739">
              <w:rPr>
                <w:rFonts w:ascii="Times New Roman" w:hAnsi="Times New Roman" w:cs="Times New Roman"/>
                <w:i/>
                <w:iCs/>
                <w:sz w:val="24"/>
                <w:szCs w:val="24"/>
                <w:lang w:val="es-ES"/>
              </w:rPr>
              <w:t>Como agua para chocolate.</w:t>
            </w:r>
          </w:p>
          <w:p w14:paraId="7850EB5A" w14:textId="37B26A8B" w:rsidR="003B14C3" w:rsidRPr="003B14C3" w:rsidRDefault="003B14C3" w:rsidP="002815B7">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 xml:space="preserve">Presentación </w:t>
            </w:r>
            <w:r>
              <w:rPr>
                <w:rFonts w:ascii="Times New Roman" w:hAnsi="Times New Roman" w:cs="Times New Roman"/>
                <w:b/>
                <w:bCs/>
                <w:sz w:val="24"/>
                <w:szCs w:val="24"/>
                <w:lang w:val="es-ES"/>
              </w:rPr>
              <w:t>3</w:t>
            </w:r>
          </w:p>
        </w:tc>
      </w:tr>
    </w:tbl>
    <w:p w14:paraId="6CCAB1E3" w14:textId="77777777" w:rsidR="00913427" w:rsidRPr="00B83BD6" w:rsidRDefault="00913427" w:rsidP="002F3DD6">
      <w:pPr>
        <w:tabs>
          <w:tab w:val="left" w:pos="2914"/>
        </w:tabs>
        <w:spacing w:line="240" w:lineRule="auto"/>
        <w:rPr>
          <w:rFonts w:ascii="Times New Roman" w:hAnsi="Times New Roman" w:cs="Times New Roman"/>
          <w:b/>
          <w:sz w:val="24"/>
          <w:szCs w:val="24"/>
          <w:lang w:val="es-ES"/>
        </w:rPr>
      </w:pPr>
    </w:p>
    <w:p w14:paraId="3717471A" w14:textId="77777777" w:rsidR="002F3DD6" w:rsidRPr="00B83BD6" w:rsidRDefault="002F3DD6" w:rsidP="002F3DD6">
      <w:pPr>
        <w:tabs>
          <w:tab w:val="left" w:pos="2914"/>
        </w:tabs>
        <w:spacing w:line="240" w:lineRule="auto"/>
        <w:rPr>
          <w:rFonts w:ascii="Times New Roman" w:hAnsi="Times New Roman" w:cs="Times New Roman"/>
          <w:b/>
          <w:sz w:val="24"/>
          <w:szCs w:val="24"/>
          <w:lang w:val="es-ES"/>
        </w:rPr>
      </w:pPr>
    </w:p>
    <w:p w14:paraId="130F912E" w14:textId="635EA159" w:rsidR="00664688" w:rsidRPr="00B83BD6" w:rsidRDefault="00664688" w:rsidP="00664688">
      <w:pPr>
        <w:pStyle w:val="NormalWeb"/>
        <w:spacing w:before="0" w:beforeAutospacing="0" w:after="0" w:afterAutospacing="0"/>
        <w:rPr>
          <w:b/>
          <w:lang w:val="es-ES"/>
        </w:rPr>
      </w:pPr>
      <w:r w:rsidRPr="00B83BD6">
        <w:rPr>
          <w:b/>
          <w:lang w:val="es-ES"/>
        </w:rPr>
        <w:t>Semana 2</w:t>
      </w:r>
      <w:r w:rsidR="00FF41D4" w:rsidRPr="00B83BD6">
        <w:rPr>
          <w:b/>
          <w:lang w:val="es-ES"/>
        </w:rPr>
        <w:t xml:space="preserve"> </w:t>
      </w:r>
      <w:r w:rsidR="000A7B40" w:rsidRPr="00B83BD6">
        <w:rPr>
          <w:b/>
          <w:lang w:val="es-ES"/>
        </w:rPr>
        <w:t xml:space="preserve">Semana </w:t>
      </w:r>
      <w:proofErr w:type="gramStart"/>
      <w:r w:rsidR="000A7B40" w:rsidRPr="00B83BD6">
        <w:rPr>
          <w:b/>
          <w:lang w:val="es-ES"/>
        </w:rPr>
        <w:t>del mole</w:t>
      </w:r>
      <w:proofErr w:type="gramEnd"/>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64688" w:rsidRPr="00B83BD6" w14:paraId="69D27389" w14:textId="77777777" w:rsidTr="00E55F68">
        <w:tc>
          <w:tcPr>
            <w:tcW w:w="900" w:type="dxa"/>
            <w:shd w:val="clear" w:color="auto" w:fill="auto"/>
          </w:tcPr>
          <w:p w14:paraId="5741584B" w14:textId="176298E1" w:rsidR="00664688" w:rsidRPr="00B83BD6" w:rsidRDefault="000A7B40"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1</w:t>
            </w:r>
            <w:r w:rsidR="00664688" w:rsidRPr="00B83BD6">
              <w:rPr>
                <w:rFonts w:ascii="Times New Roman" w:hAnsi="Times New Roman" w:cs="Times New Roman"/>
                <w:sz w:val="24"/>
                <w:szCs w:val="24"/>
                <w:lang w:val="es-ES"/>
              </w:rPr>
              <w:t xml:space="preserve"> de julio</w:t>
            </w:r>
          </w:p>
        </w:tc>
        <w:tc>
          <w:tcPr>
            <w:tcW w:w="8208" w:type="dxa"/>
            <w:shd w:val="clear" w:color="auto" w:fill="auto"/>
          </w:tcPr>
          <w:p w14:paraId="4C93D0A5" w14:textId="3797260A" w:rsidR="00BF7A59" w:rsidRPr="00B83BD6" w:rsidRDefault="00BF7A59" w:rsidP="00E100C5">
            <w:pPr>
              <w:spacing w:line="240" w:lineRule="auto"/>
              <w:rPr>
                <w:rFonts w:ascii="Times New Roman" w:hAnsi="Times New Roman" w:cs="Times New Roman"/>
                <w:b/>
                <w:bCs/>
                <w:sz w:val="24"/>
                <w:szCs w:val="24"/>
                <w:lang w:val="es-ES"/>
              </w:rPr>
            </w:pPr>
            <w:r w:rsidRPr="00B83BD6">
              <w:rPr>
                <w:rFonts w:ascii="Times New Roman" w:hAnsi="Times New Roman" w:cs="Times New Roman"/>
                <w:b/>
                <w:bCs/>
                <w:sz w:val="24"/>
                <w:szCs w:val="24"/>
                <w:lang w:val="es-ES"/>
              </w:rPr>
              <w:t>El contexto histórico de la mexicanidad.</w:t>
            </w:r>
          </w:p>
          <w:p w14:paraId="00D455A8" w14:textId="77777777" w:rsidR="000A7B40" w:rsidRDefault="000A7B40" w:rsidP="00E100C5">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 xml:space="preserve">Jeffrey </w:t>
            </w:r>
            <w:proofErr w:type="spellStart"/>
            <w:r w:rsidRPr="00B83BD6">
              <w:rPr>
                <w:rFonts w:ascii="Times New Roman" w:hAnsi="Times New Roman" w:cs="Times New Roman"/>
                <w:sz w:val="24"/>
                <w:szCs w:val="24"/>
                <w:lang w:val="es-ES"/>
              </w:rPr>
              <w:t>Pincher</w:t>
            </w:r>
            <w:proofErr w:type="spellEnd"/>
            <w:r w:rsidRPr="00B83BD6">
              <w:rPr>
                <w:rFonts w:ascii="Times New Roman" w:hAnsi="Times New Roman" w:cs="Times New Roman"/>
                <w:sz w:val="24"/>
                <w:szCs w:val="24"/>
                <w:lang w:val="es-ES"/>
              </w:rPr>
              <w:t xml:space="preserve">. </w:t>
            </w:r>
            <w:r w:rsidR="00987538" w:rsidRPr="00987538">
              <w:rPr>
                <w:rFonts w:ascii="Times New Roman" w:hAnsi="Times New Roman" w:cs="Times New Roman"/>
                <w:i/>
                <w:iCs/>
                <w:sz w:val="24"/>
                <w:szCs w:val="24"/>
                <w:lang w:val="es-ES"/>
              </w:rPr>
              <w:t>¡Vivan los tamales!</w:t>
            </w:r>
            <w:r w:rsidR="00D14739">
              <w:rPr>
                <w:rFonts w:ascii="Times New Roman" w:hAnsi="Times New Roman" w:cs="Times New Roman"/>
                <w:i/>
                <w:iCs/>
                <w:sz w:val="24"/>
                <w:szCs w:val="24"/>
                <w:lang w:val="es-ES"/>
              </w:rPr>
              <w:t xml:space="preserve"> </w:t>
            </w:r>
            <w:r w:rsidR="00987538">
              <w:rPr>
                <w:rFonts w:ascii="Times New Roman" w:hAnsi="Times New Roman" w:cs="Times New Roman"/>
                <w:sz w:val="24"/>
                <w:szCs w:val="24"/>
                <w:lang w:val="es-ES"/>
              </w:rPr>
              <w:t>“</w:t>
            </w:r>
            <w:r w:rsidRPr="00B83BD6">
              <w:rPr>
                <w:rFonts w:ascii="Times New Roman" w:hAnsi="Times New Roman" w:cs="Times New Roman"/>
                <w:sz w:val="24"/>
                <w:szCs w:val="24"/>
                <w:lang w:val="es-ES"/>
              </w:rPr>
              <w:t>La conquista del trigo. Encuentros culinarios en el siglo XIX</w:t>
            </w:r>
            <w:r w:rsidR="00987538">
              <w:rPr>
                <w:rFonts w:ascii="Times New Roman" w:hAnsi="Times New Roman" w:cs="Times New Roman"/>
                <w:sz w:val="24"/>
                <w:szCs w:val="24"/>
                <w:lang w:val="es-ES"/>
              </w:rPr>
              <w:t>”</w:t>
            </w:r>
            <w:r w:rsidRPr="00B83BD6">
              <w:rPr>
                <w:rFonts w:ascii="Times New Roman" w:hAnsi="Times New Roman" w:cs="Times New Roman"/>
                <w:sz w:val="24"/>
                <w:szCs w:val="24"/>
                <w:lang w:val="es-ES"/>
              </w:rPr>
              <w:t>. p 49-70</w:t>
            </w:r>
          </w:p>
          <w:p w14:paraId="77AAAD97" w14:textId="26068892" w:rsidR="003B14C3" w:rsidRPr="003B14C3" w:rsidRDefault="003B14C3" w:rsidP="00E100C5">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 xml:space="preserve">Presentación </w:t>
            </w:r>
            <w:r>
              <w:rPr>
                <w:rFonts w:ascii="Times New Roman" w:hAnsi="Times New Roman" w:cs="Times New Roman"/>
                <w:b/>
                <w:bCs/>
                <w:sz w:val="24"/>
                <w:szCs w:val="24"/>
                <w:lang w:val="es-ES"/>
              </w:rPr>
              <w:t>4</w:t>
            </w:r>
          </w:p>
        </w:tc>
      </w:tr>
      <w:tr w:rsidR="00664688" w:rsidRPr="00B83BD6" w14:paraId="114B3C09" w14:textId="77777777" w:rsidTr="00E55F68">
        <w:tc>
          <w:tcPr>
            <w:tcW w:w="900" w:type="dxa"/>
            <w:shd w:val="clear" w:color="auto" w:fill="auto"/>
          </w:tcPr>
          <w:p w14:paraId="49A74E5F" w14:textId="708BC316" w:rsidR="00246AA1" w:rsidRPr="00B83BD6" w:rsidRDefault="000A7B40"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2</w:t>
            </w:r>
            <w:r w:rsidR="00246AA1" w:rsidRPr="00B83BD6">
              <w:rPr>
                <w:rFonts w:ascii="Times New Roman" w:hAnsi="Times New Roman" w:cs="Times New Roman"/>
                <w:sz w:val="24"/>
                <w:szCs w:val="24"/>
                <w:lang w:val="es-ES"/>
              </w:rPr>
              <w:t xml:space="preserve"> de julio</w:t>
            </w:r>
          </w:p>
        </w:tc>
        <w:tc>
          <w:tcPr>
            <w:tcW w:w="8208" w:type="dxa"/>
            <w:shd w:val="clear" w:color="auto" w:fill="auto"/>
          </w:tcPr>
          <w:p w14:paraId="39525AA5" w14:textId="3B6F2625" w:rsidR="00B83BD6" w:rsidRPr="00B83BD6" w:rsidRDefault="00BF7A59" w:rsidP="00BF7A59">
            <w:pPr>
              <w:pStyle w:val="NormalWeb"/>
              <w:contextualSpacing/>
              <w:rPr>
                <w:b/>
                <w:bCs/>
                <w:iCs/>
                <w:lang w:val="es-ES"/>
              </w:rPr>
            </w:pPr>
            <w:r w:rsidRPr="00B83BD6">
              <w:rPr>
                <w:b/>
                <w:bCs/>
                <w:iCs/>
                <w:lang w:val="es-ES"/>
              </w:rPr>
              <w:t>Pseudo-Historia, ficciones o mitos.</w:t>
            </w:r>
          </w:p>
          <w:p w14:paraId="2923AE1D" w14:textId="7F06D65A" w:rsidR="00BF7A59" w:rsidRPr="00B83BD6" w:rsidRDefault="00D14739" w:rsidP="00BF7A59">
            <w:pPr>
              <w:pStyle w:val="NormalWeb"/>
              <w:contextualSpacing/>
              <w:rPr>
                <w:iCs/>
                <w:lang w:val="es-ES"/>
              </w:rPr>
            </w:pPr>
            <w:r w:rsidRPr="00B83BD6">
              <w:rPr>
                <w:iCs/>
                <w:lang w:val="es-ES"/>
              </w:rPr>
              <w:t>Valle Arizpe</w:t>
            </w:r>
            <w:r>
              <w:rPr>
                <w:iCs/>
                <w:lang w:val="es-ES"/>
              </w:rPr>
              <w:t xml:space="preserve">, </w:t>
            </w:r>
            <w:r w:rsidR="00BF7A59" w:rsidRPr="00B83BD6">
              <w:rPr>
                <w:iCs/>
                <w:lang w:val="es-ES"/>
              </w:rPr>
              <w:t xml:space="preserve">Artemio de. </w:t>
            </w:r>
            <w:r>
              <w:rPr>
                <w:iCs/>
                <w:lang w:val="es-ES"/>
              </w:rPr>
              <w:t>“</w:t>
            </w:r>
            <w:r w:rsidR="00BF7A59" w:rsidRPr="00B83BD6">
              <w:rPr>
                <w:iCs/>
                <w:lang w:val="es-ES"/>
              </w:rPr>
              <w:t>El mole de guajolote</w:t>
            </w:r>
            <w:r>
              <w:rPr>
                <w:iCs/>
                <w:lang w:val="es-ES"/>
              </w:rPr>
              <w:t>”</w:t>
            </w:r>
            <w:r w:rsidR="00BF7A59" w:rsidRPr="00B83BD6">
              <w:rPr>
                <w:iCs/>
                <w:lang w:val="es-ES"/>
              </w:rPr>
              <w:t>.</w:t>
            </w:r>
            <w:r w:rsidR="00136C4A" w:rsidRPr="00B83BD6">
              <w:rPr>
                <w:iCs/>
                <w:lang w:val="es-ES"/>
              </w:rPr>
              <w:t xml:space="preserve"> 3 páginas.</w:t>
            </w:r>
          </w:p>
          <w:p w14:paraId="350CF73D" w14:textId="7C1E23CA" w:rsidR="000A7B40" w:rsidRDefault="00D14739" w:rsidP="00BF7A59">
            <w:pPr>
              <w:pStyle w:val="NormalWeb"/>
              <w:contextualSpacing/>
              <w:rPr>
                <w:iCs/>
                <w:lang w:val="es-ES"/>
              </w:rPr>
            </w:pPr>
            <w:r w:rsidRPr="00B83BD6">
              <w:rPr>
                <w:lang w:val="es-ES"/>
              </w:rPr>
              <w:t>Reyes</w:t>
            </w:r>
            <w:r>
              <w:rPr>
                <w:lang w:val="es-ES"/>
              </w:rPr>
              <w:t xml:space="preserve">, </w:t>
            </w:r>
            <w:r w:rsidR="00BF7A59" w:rsidRPr="00B83BD6">
              <w:rPr>
                <w:lang w:val="es-ES"/>
              </w:rPr>
              <w:t xml:space="preserve">Alfonso. </w:t>
            </w:r>
            <w:r>
              <w:rPr>
                <w:lang w:val="es-ES"/>
              </w:rPr>
              <w:t>“</w:t>
            </w:r>
            <w:r w:rsidR="00BF7A59" w:rsidRPr="00B83BD6">
              <w:rPr>
                <w:iCs/>
                <w:lang w:val="es-ES"/>
              </w:rPr>
              <w:t xml:space="preserve">Memoria de Cocina y </w:t>
            </w:r>
            <w:proofErr w:type="gramStart"/>
            <w:r w:rsidR="00BF7A59" w:rsidRPr="00B83BD6">
              <w:rPr>
                <w:iCs/>
                <w:lang w:val="es-ES"/>
              </w:rPr>
              <w:t>bodega</w:t>
            </w:r>
            <w:r>
              <w:rPr>
                <w:iCs/>
                <w:lang w:val="es-ES"/>
              </w:rPr>
              <w:t>”</w:t>
            </w:r>
            <w:r w:rsidR="00136C4A" w:rsidRPr="00B83BD6">
              <w:rPr>
                <w:iCs/>
                <w:lang w:val="es-ES"/>
              </w:rPr>
              <w:t xml:space="preserve">  4</w:t>
            </w:r>
            <w:proofErr w:type="gramEnd"/>
            <w:r w:rsidR="00136C4A" w:rsidRPr="00B83BD6">
              <w:rPr>
                <w:iCs/>
                <w:lang w:val="es-ES"/>
              </w:rPr>
              <w:t xml:space="preserve"> páginas.</w:t>
            </w:r>
          </w:p>
          <w:p w14:paraId="430DCDA1" w14:textId="77777777" w:rsidR="003B14C3" w:rsidRDefault="003B14C3" w:rsidP="00BF7A59">
            <w:pPr>
              <w:pStyle w:val="NormalWeb"/>
              <w:contextualSpacing/>
              <w:rPr>
                <w:iCs/>
                <w:lang w:val="es-ES"/>
              </w:rPr>
            </w:pPr>
          </w:p>
          <w:p w14:paraId="3ACDF1FA" w14:textId="4FFA1BF0" w:rsidR="003B14C3" w:rsidRPr="003B14C3" w:rsidRDefault="003B14C3" w:rsidP="003B14C3">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 xml:space="preserve">Presentación </w:t>
            </w:r>
            <w:r>
              <w:rPr>
                <w:rFonts w:ascii="Times New Roman" w:hAnsi="Times New Roman" w:cs="Times New Roman"/>
                <w:b/>
                <w:bCs/>
                <w:sz w:val="24"/>
                <w:szCs w:val="24"/>
                <w:lang w:val="es-ES"/>
              </w:rPr>
              <w:t>5</w:t>
            </w:r>
          </w:p>
          <w:p w14:paraId="24FCCCD8" w14:textId="412D6A29" w:rsidR="00B83BD6" w:rsidRPr="00B83BD6" w:rsidRDefault="00B83BD6" w:rsidP="00BF7A59">
            <w:pPr>
              <w:pStyle w:val="NormalWeb"/>
              <w:contextualSpacing/>
              <w:rPr>
                <w:bCs/>
                <w:lang w:val="es-ES"/>
              </w:rPr>
            </w:pPr>
          </w:p>
        </w:tc>
      </w:tr>
      <w:tr w:rsidR="00664688" w:rsidRPr="00B83BD6" w14:paraId="52CB9DE0" w14:textId="77777777" w:rsidTr="00E55F68">
        <w:tc>
          <w:tcPr>
            <w:tcW w:w="900" w:type="dxa"/>
            <w:shd w:val="clear" w:color="auto" w:fill="auto"/>
          </w:tcPr>
          <w:p w14:paraId="0E4AD647" w14:textId="61CD8B6F" w:rsidR="00664688" w:rsidRPr="00B83BD6" w:rsidRDefault="000A7B40"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3</w:t>
            </w:r>
            <w:r w:rsidR="00664688" w:rsidRPr="00B83BD6">
              <w:rPr>
                <w:rFonts w:ascii="Times New Roman" w:hAnsi="Times New Roman" w:cs="Times New Roman"/>
                <w:sz w:val="24"/>
                <w:szCs w:val="24"/>
                <w:lang w:val="es-ES"/>
              </w:rPr>
              <w:t xml:space="preserve"> de julio</w:t>
            </w:r>
          </w:p>
        </w:tc>
        <w:tc>
          <w:tcPr>
            <w:tcW w:w="8208" w:type="dxa"/>
            <w:shd w:val="clear" w:color="auto" w:fill="auto"/>
          </w:tcPr>
          <w:p w14:paraId="0468D6B9" w14:textId="4BCC3AF3" w:rsidR="003514A5" w:rsidRPr="00B83BD6" w:rsidRDefault="000A7B40" w:rsidP="003514A5">
            <w:pPr>
              <w:pStyle w:val="NormalWeb"/>
              <w:contextualSpacing/>
              <w:rPr>
                <w:b/>
                <w:lang w:val="es-ES"/>
              </w:rPr>
            </w:pPr>
            <w:r w:rsidRPr="00B83BD6">
              <w:rPr>
                <w:b/>
                <w:lang w:val="es-ES"/>
              </w:rPr>
              <w:t xml:space="preserve">Más </w:t>
            </w:r>
            <w:r w:rsidR="00BF7A59" w:rsidRPr="00B83BD6">
              <w:rPr>
                <w:b/>
                <w:lang w:val="es-ES"/>
              </w:rPr>
              <w:t xml:space="preserve">ingredientes </w:t>
            </w:r>
            <w:proofErr w:type="gramStart"/>
            <w:r w:rsidR="00BF7A59" w:rsidRPr="00B83BD6">
              <w:rPr>
                <w:b/>
                <w:lang w:val="es-ES"/>
              </w:rPr>
              <w:t xml:space="preserve">al </w:t>
            </w:r>
            <w:r w:rsidRPr="00B83BD6">
              <w:rPr>
                <w:b/>
                <w:lang w:val="es-ES"/>
              </w:rPr>
              <w:t>mole</w:t>
            </w:r>
            <w:proofErr w:type="gramEnd"/>
            <w:r w:rsidRPr="00B83BD6">
              <w:rPr>
                <w:b/>
                <w:lang w:val="es-ES"/>
              </w:rPr>
              <w:t>.</w:t>
            </w:r>
          </w:p>
          <w:p w14:paraId="6D029DC8" w14:textId="71113019" w:rsidR="000A7B40" w:rsidRPr="00B83BD6" w:rsidRDefault="00D14739" w:rsidP="003514A5">
            <w:pPr>
              <w:pStyle w:val="NormalWeb"/>
              <w:contextualSpacing/>
              <w:rPr>
                <w:iCs/>
                <w:lang w:val="es-ES"/>
              </w:rPr>
            </w:pPr>
            <w:r w:rsidRPr="00B83BD6">
              <w:rPr>
                <w:bCs/>
                <w:lang w:val="es-ES"/>
              </w:rPr>
              <w:t>Carrington</w:t>
            </w:r>
            <w:r>
              <w:rPr>
                <w:bCs/>
                <w:lang w:val="es-ES"/>
              </w:rPr>
              <w:t xml:space="preserve">, </w:t>
            </w:r>
            <w:r w:rsidRPr="00B83BD6">
              <w:rPr>
                <w:bCs/>
                <w:lang w:val="es-ES"/>
              </w:rPr>
              <w:t>Leonora.</w:t>
            </w:r>
            <w:r w:rsidRPr="00B83BD6">
              <w:rPr>
                <w:iCs/>
                <w:lang w:val="es-ES"/>
              </w:rPr>
              <w:t xml:space="preserve"> </w:t>
            </w:r>
            <w:r>
              <w:rPr>
                <w:iCs/>
                <w:lang w:val="es-ES"/>
              </w:rPr>
              <w:t>“</w:t>
            </w:r>
            <w:r w:rsidR="000A7B40" w:rsidRPr="00B83BD6">
              <w:rPr>
                <w:bCs/>
                <w:lang w:val="es-ES"/>
              </w:rPr>
              <w:t xml:space="preserve">La invención </w:t>
            </w:r>
            <w:proofErr w:type="gramStart"/>
            <w:r w:rsidR="000A7B40" w:rsidRPr="00B83BD6">
              <w:rPr>
                <w:bCs/>
                <w:lang w:val="es-ES"/>
              </w:rPr>
              <w:t>del mole</w:t>
            </w:r>
            <w:proofErr w:type="gramEnd"/>
            <w:r>
              <w:rPr>
                <w:bCs/>
                <w:lang w:val="es-ES"/>
              </w:rPr>
              <w:t>”</w:t>
            </w:r>
            <w:r w:rsidR="000A7B40" w:rsidRPr="00B83BD6">
              <w:rPr>
                <w:bCs/>
                <w:lang w:val="es-ES"/>
              </w:rPr>
              <w:t xml:space="preserve">. </w:t>
            </w:r>
            <w:r w:rsidR="00136C4A" w:rsidRPr="00B83BD6">
              <w:rPr>
                <w:iCs/>
                <w:lang w:val="es-ES"/>
              </w:rPr>
              <w:t>199-207</w:t>
            </w:r>
          </w:p>
          <w:p w14:paraId="5165DAFB" w14:textId="77777777" w:rsidR="004F28DE" w:rsidRDefault="003514A5" w:rsidP="003514A5">
            <w:pPr>
              <w:pStyle w:val="NormalWeb"/>
              <w:contextualSpacing/>
              <w:rPr>
                <w:lang w:val="es-ES"/>
              </w:rPr>
            </w:pPr>
            <w:r w:rsidRPr="00B83BD6">
              <w:rPr>
                <w:bCs/>
                <w:lang w:val="es-ES"/>
              </w:rPr>
              <w:lastRenderedPageBreak/>
              <w:t xml:space="preserve"> </w:t>
            </w:r>
            <w:r w:rsidR="00B83BD6" w:rsidRPr="00B83BD6">
              <w:rPr>
                <w:lang w:val="es-ES"/>
              </w:rPr>
              <w:t>Ricardo Pérez Monfort. El mole como símbolo de la Mexicanidad. (72-85)</w:t>
            </w:r>
          </w:p>
          <w:p w14:paraId="0B7641EB" w14:textId="5B29C825" w:rsidR="003B14C3" w:rsidRPr="003B14C3" w:rsidRDefault="003B14C3" w:rsidP="003B14C3">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 xml:space="preserve">Presentación </w:t>
            </w:r>
            <w:r>
              <w:rPr>
                <w:rFonts w:ascii="Times New Roman" w:hAnsi="Times New Roman" w:cs="Times New Roman"/>
                <w:b/>
                <w:bCs/>
                <w:sz w:val="24"/>
                <w:szCs w:val="24"/>
                <w:lang w:val="es-ES"/>
              </w:rPr>
              <w:t>6</w:t>
            </w:r>
          </w:p>
        </w:tc>
      </w:tr>
      <w:tr w:rsidR="00664688" w:rsidRPr="00B83BD6" w14:paraId="79A549D8"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68747B7B" w14:textId="166E5232" w:rsidR="00664688" w:rsidRPr="00B83BD6" w:rsidRDefault="000A7B40" w:rsidP="00E55F68">
            <w:pPr>
              <w:spacing w:line="240" w:lineRule="auto"/>
              <w:rPr>
                <w:rFonts w:ascii="Times New Roman" w:hAnsi="Times New Roman" w:cs="Times New Roman"/>
                <w:sz w:val="24"/>
                <w:szCs w:val="24"/>
                <w:lang w:val="es-ES"/>
              </w:rPr>
            </w:pPr>
            <w:bookmarkStart w:id="0" w:name="table04"/>
            <w:bookmarkEnd w:id="0"/>
            <w:r w:rsidRPr="00B83BD6">
              <w:rPr>
                <w:rFonts w:ascii="Times New Roman" w:hAnsi="Times New Roman" w:cs="Times New Roman"/>
                <w:sz w:val="24"/>
                <w:szCs w:val="24"/>
                <w:lang w:val="es-ES"/>
              </w:rPr>
              <w:lastRenderedPageBreak/>
              <w:t>4</w:t>
            </w:r>
            <w:r w:rsidR="00246AA1" w:rsidRPr="00B83BD6">
              <w:rPr>
                <w:rFonts w:ascii="Times New Roman" w:hAnsi="Times New Roman" w:cs="Times New Roman"/>
                <w:sz w:val="24"/>
                <w:szCs w:val="24"/>
                <w:lang w:val="es-ES"/>
              </w:rPr>
              <w:t xml:space="preserve"> de julio</w:t>
            </w:r>
          </w:p>
          <w:p w14:paraId="57B2071B" w14:textId="77777777" w:rsidR="00246AA1" w:rsidRPr="00B83BD6" w:rsidRDefault="00246AA1" w:rsidP="00E55F68">
            <w:pPr>
              <w:spacing w:line="240" w:lineRule="auto"/>
              <w:rPr>
                <w:rFonts w:ascii="Times New Roman" w:hAnsi="Times New Roman" w:cs="Times New Roman"/>
                <w:sz w:val="24"/>
                <w:szCs w:val="24"/>
                <w:lang w:val="es-ES"/>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1A8F0A0F" w14:textId="5DA93AB4" w:rsidR="003514A5" w:rsidRPr="00B83BD6" w:rsidRDefault="00BF7A59" w:rsidP="003514A5">
            <w:pPr>
              <w:spacing w:line="240" w:lineRule="auto"/>
              <w:rPr>
                <w:rFonts w:ascii="Times New Roman" w:hAnsi="Times New Roman" w:cs="Times New Roman"/>
                <w:b/>
                <w:bCs/>
                <w:sz w:val="24"/>
                <w:szCs w:val="24"/>
                <w:lang w:val="es-ES"/>
              </w:rPr>
            </w:pPr>
            <w:r w:rsidRPr="00B83BD6">
              <w:rPr>
                <w:rFonts w:ascii="Times New Roman" w:hAnsi="Times New Roman" w:cs="Times New Roman"/>
                <w:b/>
                <w:bCs/>
                <w:sz w:val="24"/>
                <w:szCs w:val="24"/>
                <w:lang w:val="es-ES"/>
              </w:rPr>
              <w:t>¿</w:t>
            </w:r>
            <w:r w:rsidR="000A7B40" w:rsidRPr="00B83BD6">
              <w:rPr>
                <w:rFonts w:ascii="Times New Roman" w:hAnsi="Times New Roman" w:cs="Times New Roman"/>
                <w:b/>
                <w:bCs/>
                <w:sz w:val="24"/>
                <w:szCs w:val="24"/>
                <w:lang w:val="es-ES"/>
              </w:rPr>
              <w:t xml:space="preserve">Mole </w:t>
            </w:r>
            <w:r w:rsidRPr="00B83BD6">
              <w:rPr>
                <w:rFonts w:ascii="Times New Roman" w:hAnsi="Times New Roman" w:cs="Times New Roman"/>
                <w:b/>
                <w:bCs/>
                <w:sz w:val="24"/>
                <w:szCs w:val="24"/>
                <w:lang w:val="es-ES"/>
              </w:rPr>
              <w:t>o viva México?</w:t>
            </w:r>
          </w:p>
          <w:p w14:paraId="301B3664" w14:textId="6D707B5D" w:rsidR="006A7CE0" w:rsidRPr="00B83BD6" w:rsidRDefault="000A7B40" w:rsidP="003514A5">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 xml:space="preserve">Paco Ignacio Taibo I. La hermandad </w:t>
            </w:r>
            <w:proofErr w:type="gramStart"/>
            <w:r w:rsidRPr="00B83BD6">
              <w:rPr>
                <w:rFonts w:ascii="Times New Roman" w:hAnsi="Times New Roman" w:cs="Times New Roman"/>
                <w:sz w:val="24"/>
                <w:szCs w:val="24"/>
                <w:lang w:val="es-ES"/>
              </w:rPr>
              <w:t>del mole</w:t>
            </w:r>
            <w:proofErr w:type="gramEnd"/>
            <w:r w:rsidRPr="00B83BD6">
              <w:rPr>
                <w:rFonts w:ascii="Times New Roman" w:hAnsi="Times New Roman" w:cs="Times New Roman"/>
                <w:sz w:val="24"/>
                <w:szCs w:val="24"/>
                <w:lang w:val="es-ES"/>
              </w:rPr>
              <w:t>.</w:t>
            </w:r>
            <w:r w:rsidR="00B83BD6" w:rsidRPr="00B83BD6">
              <w:rPr>
                <w:rFonts w:ascii="Times New Roman" w:hAnsi="Times New Roman" w:cs="Times New Roman"/>
                <w:sz w:val="24"/>
                <w:szCs w:val="24"/>
                <w:lang w:val="es-ES"/>
              </w:rPr>
              <w:t xml:space="preserve"> (108-116)</w:t>
            </w:r>
          </w:p>
          <w:p w14:paraId="529039ED" w14:textId="77777777" w:rsidR="006E6CF9" w:rsidRDefault="00B83BD6" w:rsidP="000A7B40">
            <w:pPr>
              <w:spacing w:line="240" w:lineRule="auto"/>
              <w:rPr>
                <w:rFonts w:ascii="Times New Roman" w:hAnsi="Times New Roman" w:cs="Times New Roman"/>
                <w:bCs/>
                <w:sz w:val="24"/>
                <w:szCs w:val="24"/>
                <w:lang w:val="es-ES"/>
              </w:rPr>
            </w:pPr>
            <w:r w:rsidRPr="00B83BD6">
              <w:rPr>
                <w:rFonts w:ascii="Times New Roman" w:hAnsi="Times New Roman" w:cs="Times New Roman"/>
                <w:bCs/>
                <w:sz w:val="24"/>
                <w:szCs w:val="24"/>
                <w:lang w:val="es-ES"/>
              </w:rPr>
              <w:t>Manifiesto estridentista.  2 páginas.</w:t>
            </w:r>
          </w:p>
          <w:p w14:paraId="0F7AEB65" w14:textId="235F9433" w:rsidR="003B14C3" w:rsidRPr="003B14C3" w:rsidRDefault="003B14C3" w:rsidP="000A7B40">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 xml:space="preserve">Presentación </w:t>
            </w:r>
            <w:r>
              <w:rPr>
                <w:rFonts w:ascii="Times New Roman" w:hAnsi="Times New Roman" w:cs="Times New Roman"/>
                <w:b/>
                <w:bCs/>
                <w:sz w:val="24"/>
                <w:szCs w:val="24"/>
                <w:lang w:val="es-ES"/>
              </w:rPr>
              <w:t>7</w:t>
            </w:r>
          </w:p>
        </w:tc>
      </w:tr>
      <w:tr w:rsidR="00664688" w:rsidRPr="00B83BD6" w14:paraId="4618C399"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550EE099" w14:textId="316D4BC6" w:rsidR="00664688" w:rsidRPr="00B83BD6" w:rsidRDefault="000A7B40"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5</w:t>
            </w:r>
            <w:r w:rsidR="00664688" w:rsidRPr="00B83BD6">
              <w:rPr>
                <w:rFonts w:ascii="Times New Roman" w:hAnsi="Times New Roman" w:cs="Times New Roman"/>
                <w:sz w:val="24"/>
                <w:szCs w:val="24"/>
                <w:lang w:val="es-ES"/>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21A5EF50" w14:textId="00E65A4F" w:rsidR="006E6CF9" w:rsidRPr="00B83BD6" w:rsidRDefault="00BF7A59" w:rsidP="002E6D12">
            <w:pPr>
              <w:spacing w:line="240" w:lineRule="auto"/>
              <w:contextualSpacing/>
              <w:rPr>
                <w:rFonts w:ascii="Times New Roman" w:hAnsi="Times New Roman" w:cs="Times New Roman"/>
                <w:b/>
                <w:sz w:val="24"/>
                <w:szCs w:val="24"/>
                <w:lang w:val="es-ES"/>
              </w:rPr>
            </w:pPr>
            <w:r w:rsidRPr="00B83BD6">
              <w:rPr>
                <w:rFonts w:ascii="Times New Roman" w:hAnsi="Times New Roman" w:cs="Times New Roman"/>
                <w:b/>
                <w:sz w:val="24"/>
                <w:szCs w:val="24"/>
                <w:lang w:val="es-ES"/>
              </w:rPr>
              <w:t xml:space="preserve">Nacionalismo a precios inalcanzables. </w:t>
            </w:r>
          </w:p>
          <w:p w14:paraId="770EA9A8" w14:textId="2265F57C" w:rsidR="00586E3C" w:rsidRDefault="00BF7A59" w:rsidP="002E6D12">
            <w:pPr>
              <w:spacing w:line="240" w:lineRule="auto"/>
              <w:contextualSpacing/>
              <w:rPr>
                <w:rFonts w:ascii="Times New Roman" w:hAnsi="Times New Roman" w:cs="Times New Roman"/>
                <w:bCs/>
                <w:sz w:val="24"/>
                <w:szCs w:val="24"/>
                <w:lang w:val="es-ES"/>
              </w:rPr>
            </w:pPr>
            <w:r w:rsidRPr="00B83BD6">
              <w:rPr>
                <w:rFonts w:ascii="Times New Roman" w:hAnsi="Times New Roman" w:cs="Times New Roman"/>
                <w:bCs/>
                <w:sz w:val="24"/>
                <w:szCs w:val="24"/>
                <w:lang w:val="es-ES"/>
              </w:rPr>
              <w:t>Documental, comercial o lo que sea</w:t>
            </w:r>
            <w:r w:rsidR="00D14739">
              <w:rPr>
                <w:rFonts w:ascii="Times New Roman" w:hAnsi="Times New Roman" w:cs="Times New Roman"/>
                <w:bCs/>
                <w:sz w:val="24"/>
                <w:szCs w:val="24"/>
                <w:lang w:val="es-ES"/>
              </w:rPr>
              <w:t xml:space="preserve">: </w:t>
            </w:r>
            <w:r w:rsidR="000A7B40" w:rsidRPr="00B83BD6">
              <w:rPr>
                <w:rFonts w:ascii="Times New Roman" w:hAnsi="Times New Roman" w:cs="Times New Roman"/>
                <w:bCs/>
                <w:sz w:val="24"/>
                <w:szCs w:val="24"/>
                <w:lang w:val="es-ES"/>
              </w:rPr>
              <w:t xml:space="preserve">A </w:t>
            </w:r>
            <w:proofErr w:type="spellStart"/>
            <w:r w:rsidR="00B83BD6" w:rsidRPr="00B83BD6">
              <w:rPr>
                <w:rFonts w:ascii="Times New Roman" w:hAnsi="Times New Roman" w:cs="Times New Roman"/>
                <w:bCs/>
                <w:sz w:val="24"/>
                <w:szCs w:val="24"/>
                <w:lang w:val="es-ES"/>
              </w:rPr>
              <w:t>C</w:t>
            </w:r>
            <w:r w:rsidR="000A7B40" w:rsidRPr="00B83BD6">
              <w:rPr>
                <w:rFonts w:ascii="Times New Roman" w:hAnsi="Times New Roman" w:cs="Times New Roman"/>
                <w:bCs/>
                <w:sz w:val="24"/>
                <w:szCs w:val="24"/>
                <w:lang w:val="es-ES"/>
              </w:rPr>
              <w:t>hef’s</w:t>
            </w:r>
            <w:proofErr w:type="spellEnd"/>
            <w:r w:rsidR="000A7B40" w:rsidRPr="00B83BD6">
              <w:rPr>
                <w:rFonts w:ascii="Times New Roman" w:hAnsi="Times New Roman" w:cs="Times New Roman"/>
                <w:bCs/>
                <w:sz w:val="24"/>
                <w:szCs w:val="24"/>
                <w:lang w:val="es-ES"/>
              </w:rPr>
              <w:t xml:space="preserve"> </w:t>
            </w:r>
            <w:r w:rsidR="00B83BD6" w:rsidRPr="00B83BD6">
              <w:rPr>
                <w:rFonts w:ascii="Times New Roman" w:hAnsi="Times New Roman" w:cs="Times New Roman"/>
                <w:bCs/>
                <w:sz w:val="24"/>
                <w:szCs w:val="24"/>
                <w:lang w:val="es-ES"/>
              </w:rPr>
              <w:t>Ta</w:t>
            </w:r>
            <w:r w:rsidR="000A7B40" w:rsidRPr="00B83BD6">
              <w:rPr>
                <w:rFonts w:ascii="Times New Roman" w:hAnsi="Times New Roman" w:cs="Times New Roman"/>
                <w:bCs/>
                <w:sz w:val="24"/>
                <w:szCs w:val="24"/>
                <w:lang w:val="es-ES"/>
              </w:rPr>
              <w:t>ble. Enrique Olvera</w:t>
            </w:r>
            <w:r w:rsidR="00586E3C" w:rsidRPr="00B83BD6">
              <w:rPr>
                <w:rFonts w:ascii="Times New Roman" w:hAnsi="Times New Roman" w:cs="Times New Roman"/>
                <w:bCs/>
                <w:sz w:val="24"/>
                <w:szCs w:val="24"/>
                <w:lang w:val="es-ES"/>
              </w:rPr>
              <w:t>.</w:t>
            </w:r>
          </w:p>
          <w:p w14:paraId="3C4A83FF" w14:textId="0D79480C" w:rsidR="003B14C3" w:rsidRDefault="003B14C3" w:rsidP="002E6D12">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 xml:space="preserve">Presentación </w:t>
            </w:r>
            <w:r>
              <w:rPr>
                <w:rFonts w:ascii="Times New Roman" w:hAnsi="Times New Roman" w:cs="Times New Roman"/>
                <w:b/>
                <w:bCs/>
                <w:sz w:val="24"/>
                <w:szCs w:val="24"/>
                <w:lang w:val="es-ES"/>
              </w:rPr>
              <w:t>8</w:t>
            </w:r>
          </w:p>
          <w:p w14:paraId="6C3F5353" w14:textId="77777777" w:rsidR="003B14C3" w:rsidRDefault="003B14C3" w:rsidP="002E6D12">
            <w:pPr>
              <w:spacing w:line="240" w:lineRule="auto"/>
              <w:rPr>
                <w:rFonts w:ascii="Times New Roman" w:hAnsi="Times New Roman" w:cs="Times New Roman"/>
                <w:b/>
                <w:bCs/>
                <w:sz w:val="24"/>
                <w:szCs w:val="24"/>
                <w:lang w:val="es-ES"/>
              </w:rPr>
            </w:pPr>
          </w:p>
          <w:p w14:paraId="655ED689" w14:textId="5D0436A4" w:rsidR="003B14C3" w:rsidRPr="003B14C3" w:rsidRDefault="003B14C3" w:rsidP="002E6D12">
            <w:pPr>
              <w:spacing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Entrega del avance del trabajo final. 3 páginas.</w:t>
            </w:r>
          </w:p>
          <w:p w14:paraId="6B2002D0" w14:textId="0FDEF2A0" w:rsidR="00586E3C" w:rsidRPr="00B83BD6" w:rsidRDefault="00586E3C" w:rsidP="002E6D12">
            <w:pPr>
              <w:spacing w:line="240" w:lineRule="auto"/>
              <w:contextualSpacing/>
              <w:rPr>
                <w:rFonts w:ascii="Times New Roman" w:hAnsi="Times New Roman" w:cs="Times New Roman"/>
                <w:bCs/>
                <w:sz w:val="24"/>
                <w:szCs w:val="24"/>
                <w:lang w:val="es-ES"/>
              </w:rPr>
            </w:pPr>
          </w:p>
        </w:tc>
      </w:tr>
    </w:tbl>
    <w:p w14:paraId="3F149CEC" w14:textId="77777777" w:rsidR="00EA5373" w:rsidRPr="00B83BD6" w:rsidRDefault="00EA5373" w:rsidP="00EA5373">
      <w:pPr>
        <w:pStyle w:val="NormalWeb"/>
        <w:spacing w:before="0" w:beforeAutospacing="0" w:after="0" w:afterAutospacing="0"/>
        <w:rPr>
          <w:b/>
          <w:lang w:val="es-ES"/>
        </w:rPr>
      </w:pPr>
    </w:p>
    <w:p w14:paraId="14D4E97F" w14:textId="21B14576" w:rsidR="00EA5373" w:rsidRPr="00B83BD6" w:rsidRDefault="00EA5373" w:rsidP="00EA5373">
      <w:pPr>
        <w:pStyle w:val="NormalWeb"/>
        <w:spacing w:before="0" w:beforeAutospacing="0" w:after="0" w:afterAutospacing="0"/>
        <w:rPr>
          <w:b/>
          <w:lang w:val="es-ES"/>
        </w:rPr>
      </w:pPr>
      <w:r w:rsidRPr="00B83BD6">
        <w:rPr>
          <w:b/>
          <w:lang w:val="es-ES"/>
        </w:rPr>
        <w:t>Semana 3</w:t>
      </w:r>
      <w:r w:rsidR="000C5E66" w:rsidRPr="00B83BD6">
        <w:rPr>
          <w:b/>
          <w:lang w:val="es-ES"/>
        </w:rPr>
        <w:t>.</w:t>
      </w:r>
      <w:r w:rsidR="00BF7A59" w:rsidRPr="00B83BD6">
        <w:rPr>
          <w:b/>
          <w:lang w:val="es-ES"/>
        </w:rPr>
        <w:t xml:space="preserve"> Comidas varias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EA5373" w:rsidRPr="00B83BD6" w14:paraId="17B7D5E8" w14:textId="77777777" w:rsidTr="00E55F68">
        <w:tc>
          <w:tcPr>
            <w:tcW w:w="900" w:type="dxa"/>
            <w:shd w:val="clear" w:color="auto" w:fill="auto"/>
          </w:tcPr>
          <w:p w14:paraId="470E65DB" w14:textId="5CA5DACA" w:rsidR="00EA5373" w:rsidRPr="00B83BD6" w:rsidRDefault="000A7B40"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8</w:t>
            </w:r>
            <w:r w:rsidR="00EA5373" w:rsidRPr="00B83BD6">
              <w:rPr>
                <w:rFonts w:ascii="Times New Roman" w:hAnsi="Times New Roman" w:cs="Times New Roman"/>
                <w:sz w:val="24"/>
                <w:szCs w:val="24"/>
                <w:lang w:val="es-ES"/>
              </w:rPr>
              <w:t xml:space="preserve"> de julio</w:t>
            </w:r>
          </w:p>
        </w:tc>
        <w:tc>
          <w:tcPr>
            <w:tcW w:w="8208" w:type="dxa"/>
            <w:shd w:val="clear" w:color="auto" w:fill="auto"/>
          </w:tcPr>
          <w:p w14:paraId="2D89A670" w14:textId="287C03C2" w:rsidR="00D14739" w:rsidRPr="00D14739" w:rsidRDefault="00D14739" w:rsidP="00987538">
            <w:pPr>
              <w:spacing w:line="240" w:lineRule="auto"/>
              <w:rPr>
                <w:rFonts w:ascii="Times New Roman" w:hAnsi="Times New Roman" w:cs="Times New Roman"/>
                <w:b/>
                <w:bCs/>
                <w:sz w:val="24"/>
                <w:szCs w:val="24"/>
                <w:lang w:val="es-ES"/>
              </w:rPr>
            </w:pPr>
            <w:r w:rsidRPr="00D14739">
              <w:rPr>
                <w:rFonts w:ascii="Times New Roman" w:hAnsi="Times New Roman" w:cs="Times New Roman"/>
                <w:b/>
                <w:bCs/>
                <w:sz w:val="24"/>
                <w:szCs w:val="24"/>
                <w:lang w:val="es-ES"/>
              </w:rPr>
              <w:t>Comidas de la nación moderna, exportar e importar sabores.</w:t>
            </w:r>
          </w:p>
          <w:p w14:paraId="41BB481B" w14:textId="77777777" w:rsidR="00D14739" w:rsidRDefault="00D14739" w:rsidP="00987538">
            <w:pPr>
              <w:spacing w:line="240" w:lineRule="auto"/>
              <w:rPr>
                <w:rFonts w:ascii="Times New Roman" w:hAnsi="Times New Roman" w:cs="Times New Roman"/>
                <w:sz w:val="24"/>
                <w:szCs w:val="24"/>
                <w:lang w:val="es-ES"/>
              </w:rPr>
            </w:pPr>
          </w:p>
          <w:p w14:paraId="4463CD6D" w14:textId="51D4ED22" w:rsidR="00987538" w:rsidRPr="00D14739" w:rsidRDefault="00987538" w:rsidP="00987538">
            <w:pPr>
              <w:spacing w:line="240" w:lineRule="auto"/>
              <w:rPr>
                <w:rFonts w:ascii="Times New Roman" w:hAnsi="Times New Roman" w:cs="Times New Roman"/>
                <w:i/>
                <w:iCs/>
                <w:sz w:val="24"/>
                <w:szCs w:val="24"/>
                <w:lang w:val="es-ES"/>
              </w:rPr>
            </w:pPr>
            <w:r w:rsidRPr="00B83BD6">
              <w:rPr>
                <w:rFonts w:ascii="Times New Roman" w:hAnsi="Times New Roman" w:cs="Times New Roman"/>
                <w:sz w:val="24"/>
                <w:szCs w:val="24"/>
                <w:lang w:val="es-ES"/>
              </w:rPr>
              <w:t xml:space="preserve">Jeffrey </w:t>
            </w:r>
            <w:proofErr w:type="spellStart"/>
            <w:r w:rsidRPr="00B83BD6">
              <w:rPr>
                <w:rFonts w:ascii="Times New Roman" w:hAnsi="Times New Roman" w:cs="Times New Roman"/>
                <w:sz w:val="24"/>
                <w:szCs w:val="24"/>
                <w:lang w:val="es-ES"/>
              </w:rPr>
              <w:t>Pincher</w:t>
            </w:r>
            <w:proofErr w:type="spellEnd"/>
            <w:r w:rsidRPr="00B83BD6">
              <w:rPr>
                <w:rFonts w:ascii="Times New Roman" w:hAnsi="Times New Roman" w:cs="Times New Roman"/>
                <w:sz w:val="24"/>
                <w:szCs w:val="24"/>
                <w:lang w:val="es-ES"/>
              </w:rPr>
              <w:t xml:space="preserve">. </w:t>
            </w:r>
            <w:r w:rsidRPr="00987538">
              <w:rPr>
                <w:rFonts w:ascii="Times New Roman" w:hAnsi="Times New Roman" w:cs="Times New Roman"/>
                <w:i/>
                <w:iCs/>
                <w:sz w:val="24"/>
                <w:szCs w:val="24"/>
                <w:lang w:val="es-ES"/>
              </w:rPr>
              <w:t>¡Vivan los tamales!</w:t>
            </w:r>
            <w:r w:rsidR="00D14739">
              <w:rPr>
                <w:rFonts w:ascii="Times New Roman" w:hAnsi="Times New Roman" w:cs="Times New Roman"/>
                <w:i/>
                <w:iCs/>
                <w:sz w:val="24"/>
                <w:szCs w:val="24"/>
                <w:lang w:val="es-ES"/>
              </w:rPr>
              <w:t xml:space="preserve"> </w:t>
            </w:r>
            <w:r w:rsidR="00D14739">
              <w:rPr>
                <w:rFonts w:ascii="Times New Roman" w:hAnsi="Times New Roman" w:cs="Times New Roman"/>
                <w:sz w:val="24"/>
                <w:szCs w:val="24"/>
                <w:lang w:val="es-ES"/>
              </w:rPr>
              <w:t>“</w:t>
            </w:r>
            <w:r w:rsidRPr="00987538">
              <w:rPr>
                <w:rFonts w:ascii="Times New Roman" w:hAnsi="Times New Roman" w:cs="Times New Roman"/>
                <w:bCs/>
                <w:sz w:val="24"/>
                <w:szCs w:val="24"/>
                <w:lang w:val="es-ES"/>
              </w:rPr>
              <w:t>Los apóstoles de la enchilada</w:t>
            </w:r>
            <w:r w:rsidR="00D14739">
              <w:rPr>
                <w:rFonts w:ascii="Times New Roman" w:hAnsi="Times New Roman" w:cs="Times New Roman"/>
                <w:bCs/>
                <w:sz w:val="24"/>
                <w:szCs w:val="24"/>
                <w:lang w:val="es-ES"/>
              </w:rPr>
              <w:t>”</w:t>
            </w:r>
            <w:r w:rsidRPr="00987538">
              <w:rPr>
                <w:rFonts w:ascii="Times New Roman" w:hAnsi="Times New Roman" w:cs="Times New Roman"/>
                <w:bCs/>
                <w:sz w:val="24"/>
                <w:szCs w:val="24"/>
                <w:lang w:val="es-ES"/>
              </w:rPr>
              <w:t>. 187-216</w:t>
            </w:r>
          </w:p>
          <w:p w14:paraId="084AFDCF" w14:textId="69455F74" w:rsidR="009410B1" w:rsidRPr="003B14C3" w:rsidRDefault="003B14C3" w:rsidP="002E6D12">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 xml:space="preserve">Presentación </w:t>
            </w:r>
            <w:r>
              <w:rPr>
                <w:rFonts w:ascii="Times New Roman" w:hAnsi="Times New Roman" w:cs="Times New Roman"/>
                <w:b/>
                <w:bCs/>
                <w:sz w:val="24"/>
                <w:szCs w:val="24"/>
                <w:lang w:val="es-ES"/>
              </w:rPr>
              <w:t>9</w:t>
            </w:r>
          </w:p>
          <w:p w14:paraId="3FF79264" w14:textId="77777777" w:rsidR="009939B9" w:rsidRPr="00B83BD6" w:rsidRDefault="009939B9" w:rsidP="009410B1">
            <w:pPr>
              <w:spacing w:line="240" w:lineRule="auto"/>
              <w:rPr>
                <w:rFonts w:ascii="Times New Roman" w:hAnsi="Times New Roman" w:cs="Times New Roman"/>
                <w:sz w:val="24"/>
                <w:szCs w:val="24"/>
                <w:lang w:val="es-ES"/>
              </w:rPr>
            </w:pPr>
          </w:p>
        </w:tc>
      </w:tr>
      <w:tr w:rsidR="00EA5373" w:rsidRPr="00B211B0" w14:paraId="3A19E39C" w14:textId="77777777" w:rsidTr="00E55F68">
        <w:tc>
          <w:tcPr>
            <w:tcW w:w="900" w:type="dxa"/>
            <w:shd w:val="clear" w:color="auto" w:fill="auto"/>
          </w:tcPr>
          <w:p w14:paraId="0295D504" w14:textId="3852948F" w:rsidR="00EA5373" w:rsidRPr="00B83BD6" w:rsidRDefault="000A7B40"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9</w:t>
            </w:r>
            <w:r w:rsidR="0039657A" w:rsidRPr="00B83BD6">
              <w:rPr>
                <w:rFonts w:ascii="Times New Roman" w:hAnsi="Times New Roman" w:cs="Times New Roman"/>
                <w:sz w:val="24"/>
                <w:szCs w:val="24"/>
                <w:lang w:val="es-ES"/>
              </w:rPr>
              <w:t xml:space="preserve"> </w:t>
            </w:r>
            <w:r w:rsidR="00246AA1" w:rsidRPr="00B83BD6">
              <w:rPr>
                <w:rFonts w:ascii="Times New Roman" w:hAnsi="Times New Roman" w:cs="Times New Roman"/>
                <w:sz w:val="24"/>
                <w:szCs w:val="24"/>
                <w:lang w:val="es-ES"/>
              </w:rPr>
              <w:t>de julio</w:t>
            </w:r>
          </w:p>
          <w:p w14:paraId="4919A29D" w14:textId="77777777" w:rsidR="00246AA1" w:rsidRPr="00B83BD6" w:rsidRDefault="00246AA1" w:rsidP="00E55F68">
            <w:pPr>
              <w:spacing w:line="240" w:lineRule="auto"/>
              <w:rPr>
                <w:rFonts w:ascii="Times New Roman" w:hAnsi="Times New Roman" w:cs="Times New Roman"/>
                <w:sz w:val="24"/>
                <w:szCs w:val="24"/>
                <w:lang w:val="es-ES"/>
              </w:rPr>
            </w:pPr>
          </w:p>
        </w:tc>
        <w:tc>
          <w:tcPr>
            <w:tcW w:w="8208" w:type="dxa"/>
            <w:shd w:val="clear" w:color="auto" w:fill="auto"/>
          </w:tcPr>
          <w:p w14:paraId="6DF0ACCB" w14:textId="0CBB430D" w:rsidR="00BF7A59" w:rsidRPr="00B83BD6" w:rsidRDefault="00BF7A59" w:rsidP="000A7B40">
            <w:pPr>
              <w:autoSpaceDE w:val="0"/>
              <w:autoSpaceDN w:val="0"/>
              <w:adjustRightInd w:val="0"/>
              <w:spacing w:line="240" w:lineRule="auto"/>
              <w:rPr>
                <w:rFonts w:ascii="Times New Roman" w:hAnsi="Times New Roman" w:cs="Times New Roman"/>
                <w:b/>
                <w:bCs/>
                <w:sz w:val="24"/>
                <w:szCs w:val="24"/>
                <w:lang w:val="es-ES" w:bidi="ar-SA"/>
              </w:rPr>
            </w:pPr>
            <w:r w:rsidRPr="00B83BD6">
              <w:rPr>
                <w:rFonts w:ascii="Times New Roman" w:hAnsi="Times New Roman" w:cs="Times New Roman"/>
                <w:b/>
                <w:bCs/>
                <w:sz w:val="24"/>
                <w:szCs w:val="24"/>
                <w:lang w:val="es-ES" w:bidi="ar-SA"/>
              </w:rPr>
              <w:t>Comidas, obligaciones e inventos.</w:t>
            </w:r>
          </w:p>
          <w:p w14:paraId="5A2FEC30" w14:textId="77777777" w:rsidR="00BF7A59" w:rsidRPr="00B83BD6" w:rsidRDefault="00BF7A59" w:rsidP="000A7B40">
            <w:pPr>
              <w:autoSpaceDE w:val="0"/>
              <w:autoSpaceDN w:val="0"/>
              <w:adjustRightInd w:val="0"/>
              <w:spacing w:line="240" w:lineRule="auto"/>
              <w:rPr>
                <w:rFonts w:ascii="Times New Roman" w:hAnsi="Times New Roman" w:cs="Times New Roman"/>
                <w:sz w:val="24"/>
                <w:szCs w:val="24"/>
                <w:lang w:val="es-ES" w:bidi="ar-SA"/>
              </w:rPr>
            </w:pPr>
          </w:p>
          <w:p w14:paraId="7D6048DE" w14:textId="39E8CE7A" w:rsidR="000A7B40" w:rsidRPr="00B83BD6" w:rsidRDefault="00D14739" w:rsidP="000A7B40">
            <w:pPr>
              <w:autoSpaceDE w:val="0"/>
              <w:autoSpaceDN w:val="0"/>
              <w:adjustRightInd w:val="0"/>
              <w:spacing w:line="240" w:lineRule="auto"/>
              <w:rPr>
                <w:rFonts w:ascii="Times New Roman" w:hAnsi="Times New Roman" w:cs="Times New Roman"/>
                <w:sz w:val="24"/>
                <w:szCs w:val="24"/>
                <w:lang w:val="es-ES" w:bidi="ar-SA"/>
              </w:rPr>
            </w:pPr>
            <w:r>
              <w:rPr>
                <w:rFonts w:ascii="Times New Roman" w:hAnsi="Times New Roman" w:cs="Times New Roman"/>
                <w:sz w:val="24"/>
                <w:szCs w:val="24"/>
                <w:lang w:val="es-ES" w:bidi="ar-SA"/>
              </w:rPr>
              <w:t xml:space="preserve">Paz, </w:t>
            </w:r>
            <w:r w:rsidR="000A7B40" w:rsidRPr="00B83BD6">
              <w:rPr>
                <w:rFonts w:ascii="Times New Roman" w:hAnsi="Times New Roman" w:cs="Times New Roman"/>
                <w:sz w:val="24"/>
                <w:szCs w:val="24"/>
                <w:lang w:val="es-ES" w:bidi="ar-SA"/>
              </w:rPr>
              <w:t xml:space="preserve">Octavio. </w:t>
            </w:r>
            <w:r>
              <w:rPr>
                <w:rFonts w:ascii="Times New Roman" w:hAnsi="Times New Roman" w:cs="Times New Roman"/>
                <w:sz w:val="24"/>
                <w:szCs w:val="24"/>
                <w:lang w:val="es-ES" w:bidi="ar-SA"/>
              </w:rPr>
              <w:t>“</w:t>
            </w:r>
            <w:r w:rsidR="000A7B40" w:rsidRPr="00B83BD6">
              <w:rPr>
                <w:rFonts w:ascii="Times New Roman" w:hAnsi="Times New Roman" w:cs="Times New Roman"/>
                <w:sz w:val="24"/>
                <w:szCs w:val="24"/>
                <w:lang w:val="es-ES" w:bidi="ar-SA"/>
              </w:rPr>
              <w:t>Festines y Ayunos</w:t>
            </w:r>
            <w:r>
              <w:rPr>
                <w:rFonts w:ascii="Times New Roman" w:hAnsi="Times New Roman" w:cs="Times New Roman"/>
                <w:sz w:val="24"/>
                <w:szCs w:val="24"/>
                <w:lang w:val="es-ES" w:bidi="ar-SA"/>
              </w:rPr>
              <w:t>”</w:t>
            </w:r>
            <w:r w:rsidR="000A7B40" w:rsidRPr="00B83BD6">
              <w:rPr>
                <w:rFonts w:ascii="Times New Roman" w:hAnsi="Times New Roman" w:cs="Times New Roman"/>
                <w:sz w:val="24"/>
                <w:szCs w:val="24"/>
                <w:lang w:val="es-ES" w:bidi="ar-SA"/>
              </w:rPr>
              <w:t>.</w:t>
            </w:r>
            <w:r w:rsidR="00A53EF0" w:rsidRPr="00B83BD6">
              <w:rPr>
                <w:rFonts w:ascii="Times New Roman" w:hAnsi="Times New Roman" w:cs="Times New Roman"/>
                <w:sz w:val="24"/>
                <w:szCs w:val="24"/>
                <w:lang w:val="es-ES" w:bidi="ar-SA"/>
              </w:rPr>
              <w:t xml:space="preserve"> 46-60</w:t>
            </w:r>
          </w:p>
          <w:p w14:paraId="2A1F6442" w14:textId="6B9C9C7B" w:rsidR="006A7CE0" w:rsidRDefault="00D14739" w:rsidP="006A7CE0">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Vasconcelos</w:t>
            </w:r>
            <w:r>
              <w:rPr>
                <w:rFonts w:ascii="Times New Roman" w:hAnsi="Times New Roman" w:cs="Times New Roman"/>
                <w:sz w:val="24"/>
                <w:szCs w:val="24"/>
                <w:lang w:val="es-ES"/>
              </w:rPr>
              <w:t xml:space="preserve">, </w:t>
            </w:r>
            <w:r w:rsidR="002156E6" w:rsidRPr="00B83BD6">
              <w:rPr>
                <w:rFonts w:ascii="Times New Roman" w:hAnsi="Times New Roman" w:cs="Times New Roman"/>
                <w:sz w:val="24"/>
                <w:szCs w:val="24"/>
                <w:lang w:val="es-ES"/>
              </w:rPr>
              <w:t xml:space="preserve">José. </w:t>
            </w:r>
            <w:r>
              <w:rPr>
                <w:rFonts w:ascii="Times New Roman" w:hAnsi="Times New Roman" w:cs="Times New Roman"/>
                <w:sz w:val="24"/>
                <w:szCs w:val="24"/>
                <w:lang w:val="es-ES"/>
              </w:rPr>
              <w:t>“</w:t>
            </w:r>
            <w:r w:rsidR="002156E6" w:rsidRPr="00D14739">
              <w:rPr>
                <w:rFonts w:ascii="Times New Roman" w:hAnsi="Times New Roman" w:cs="Times New Roman"/>
                <w:sz w:val="24"/>
                <w:szCs w:val="24"/>
                <w:lang w:val="es-ES"/>
              </w:rPr>
              <w:t>De Robinson a Odiseo</w:t>
            </w:r>
            <w:r>
              <w:rPr>
                <w:rFonts w:ascii="Times New Roman" w:hAnsi="Times New Roman" w:cs="Times New Roman"/>
                <w:sz w:val="24"/>
                <w:szCs w:val="24"/>
                <w:lang w:val="es-ES"/>
              </w:rPr>
              <w:t>”</w:t>
            </w:r>
            <w:r w:rsidR="002156E6" w:rsidRPr="00D14739">
              <w:rPr>
                <w:rFonts w:ascii="Times New Roman" w:hAnsi="Times New Roman" w:cs="Times New Roman"/>
                <w:sz w:val="24"/>
                <w:szCs w:val="24"/>
                <w:lang w:val="es-ES"/>
              </w:rPr>
              <w:t xml:space="preserve"> </w:t>
            </w:r>
            <w:r w:rsidR="002156E6" w:rsidRPr="00B83BD6">
              <w:rPr>
                <w:rFonts w:ascii="Times New Roman" w:hAnsi="Times New Roman" w:cs="Times New Roman"/>
                <w:sz w:val="24"/>
                <w:szCs w:val="24"/>
                <w:lang w:val="es-ES"/>
              </w:rPr>
              <w:t>147-156</w:t>
            </w:r>
          </w:p>
          <w:p w14:paraId="3BBA1CBD" w14:textId="77777777" w:rsidR="00FF2A36" w:rsidRDefault="00FF2A36" w:rsidP="006A7CE0">
            <w:pPr>
              <w:spacing w:line="240" w:lineRule="auto"/>
              <w:rPr>
                <w:rFonts w:ascii="Times New Roman" w:hAnsi="Times New Roman" w:cs="Times New Roman"/>
                <w:sz w:val="24"/>
                <w:szCs w:val="24"/>
                <w:lang w:val="es-ES"/>
              </w:rPr>
            </w:pPr>
          </w:p>
          <w:p w14:paraId="3683DB91" w14:textId="6456E727" w:rsidR="003B14C3" w:rsidRPr="003B14C3" w:rsidRDefault="003B14C3" w:rsidP="006A7CE0">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Presentación 1</w:t>
            </w:r>
            <w:r>
              <w:rPr>
                <w:rFonts w:ascii="Times New Roman" w:hAnsi="Times New Roman" w:cs="Times New Roman"/>
                <w:b/>
                <w:bCs/>
                <w:sz w:val="24"/>
                <w:szCs w:val="24"/>
                <w:lang w:val="es-ES"/>
              </w:rPr>
              <w:t>0</w:t>
            </w:r>
          </w:p>
          <w:p w14:paraId="7D9AE396" w14:textId="054F8FA7" w:rsidR="00EB660C" w:rsidRPr="00B83BD6" w:rsidRDefault="00EB660C" w:rsidP="00E55F68">
            <w:pPr>
              <w:spacing w:line="240" w:lineRule="auto"/>
              <w:rPr>
                <w:rFonts w:ascii="Times New Roman" w:hAnsi="Times New Roman" w:cs="Times New Roman"/>
                <w:sz w:val="24"/>
                <w:szCs w:val="24"/>
                <w:lang w:val="es-ES"/>
              </w:rPr>
            </w:pPr>
          </w:p>
        </w:tc>
      </w:tr>
      <w:tr w:rsidR="00EA5373" w:rsidRPr="00B83BD6" w14:paraId="29A5D264" w14:textId="77777777" w:rsidTr="00E55F68">
        <w:tc>
          <w:tcPr>
            <w:tcW w:w="900" w:type="dxa"/>
            <w:shd w:val="clear" w:color="auto" w:fill="auto"/>
          </w:tcPr>
          <w:p w14:paraId="0E3DA3BA" w14:textId="6C82FFA4" w:rsidR="00EA5373" w:rsidRPr="00B83BD6" w:rsidRDefault="000A7B40"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10</w:t>
            </w:r>
            <w:r w:rsidR="00EA5373" w:rsidRPr="00B83BD6">
              <w:rPr>
                <w:rFonts w:ascii="Times New Roman" w:hAnsi="Times New Roman" w:cs="Times New Roman"/>
                <w:sz w:val="24"/>
                <w:szCs w:val="24"/>
                <w:lang w:val="es-ES"/>
              </w:rPr>
              <w:t xml:space="preserve"> de </w:t>
            </w:r>
            <w:r w:rsidR="00581F4D" w:rsidRPr="00B83BD6">
              <w:rPr>
                <w:rFonts w:ascii="Times New Roman" w:hAnsi="Times New Roman" w:cs="Times New Roman"/>
                <w:sz w:val="24"/>
                <w:szCs w:val="24"/>
                <w:lang w:val="es-ES"/>
              </w:rPr>
              <w:t>julio</w:t>
            </w:r>
          </w:p>
        </w:tc>
        <w:tc>
          <w:tcPr>
            <w:tcW w:w="8208" w:type="dxa"/>
            <w:shd w:val="clear" w:color="auto" w:fill="auto"/>
          </w:tcPr>
          <w:p w14:paraId="31001367" w14:textId="462AE36D" w:rsidR="00BF7A59" w:rsidRPr="00B83BD6" w:rsidRDefault="00BF7A59" w:rsidP="000A7B40">
            <w:pPr>
              <w:autoSpaceDE w:val="0"/>
              <w:autoSpaceDN w:val="0"/>
              <w:adjustRightInd w:val="0"/>
              <w:spacing w:line="240" w:lineRule="auto"/>
              <w:rPr>
                <w:rFonts w:ascii="Times New Roman" w:hAnsi="Times New Roman" w:cs="Times New Roman"/>
                <w:b/>
                <w:bCs/>
                <w:sz w:val="24"/>
                <w:szCs w:val="24"/>
                <w:lang w:val="es-ES" w:bidi="ar-SA"/>
              </w:rPr>
            </w:pPr>
            <w:r w:rsidRPr="00B83BD6">
              <w:rPr>
                <w:rFonts w:ascii="Times New Roman" w:hAnsi="Times New Roman" w:cs="Times New Roman"/>
                <w:b/>
                <w:bCs/>
                <w:sz w:val="24"/>
                <w:szCs w:val="24"/>
                <w:lang w:val="es-ES" w:bidi="ar-SA"/>
              </w:rPr>
              <w:t>Cocinar sin querer cocinar.</w:t>
            </w:r>
          </w:p>
          <w:p w14:paraId="672311CC" w14:textId="77777777" w:rsidR="00BF7A59" w:rsidRPr="00B83BD6" w:rsidRDefault="00BF7A59" w:rsidP="000A7B40">
            <w:pPr>
              <w:autoSpaceDE w:val="0"/>
              <w:autoSpaceDN w:val="0"/>
              <w:adjustRightInd w:val="0"/>
              <w:spacing w:line="240" w:lineRule="auto"/>
              <w:rPr>
                <w:rFonts w:ascii="Times New Roman" w:hAnsi="Times New Roman" w:cs="Times New Roman"/>
                <w:sz w:val="24"/>
                <w:szCs w:val="24"/>
                <w:lang w:val="es-ES" w:bidi="ar-SA"/>
              </w:rPr>
            </w:pPr>
          </w:p>
          <w:p w14:paraId="29E966CF" w14:textId="2A69CA9C" w:rsidR="000A7B40" w:rsidRPr="00B83BD6" w:rsidRDefault="00D14739" w:rsidP="000A7B40">
            <w:pPr>
              <w:autoSpaceDE w:val="0"/>
              <w:autoSpaceDN w:val="0"/>
              <w:adjustRightInd w:val="0"/>
              <w:spacing w:line="240" w:lineRule="auto"/>
              <w:rPr>
                <w:rFonts w:ascii="Times New Roman" w:hAnsi="Times New Roman" w:cs="Times New Roman"/>
                <w:sz w:val="24"/>
                <w:szCs w:val="24"/>
                <w:lang w:val="es-ES" w:bidi="ar-SA"/>
              </w:rPr>
            </w:pPr>
            <w:r w:rsidRPr="00B83BD6">
              <w:rPr>
                <w:rFonts w:ascii="Times New Roman" w:hAnsi="Times New Roman" w:cs="Times New Roman"/>
                <w:sz w:val="24"/>
                <w:szCs w:val="24"/>
                <w:lang w:val="es-ES" w:bidi="ar-SA"/>
              </w:rPr>
              <w:t>Castellanos</w:t>
            </w:r>
            <w:r>
              <w:rPr>
                <w:rFonts w:ascii="Times New Roman" w:hAnsi="Times New Roman" w:cs="Times New Roman"/>
                <w:sz w:val="24"/>
                <w:szCs w:val="24"/>
                <w:lang w:val="es-ES" w:bidi="ar-SA"/>
              </w:rPr>
              <w:t xml:space="preserve">, </w:t>
            </w:r>
            <w:r w:rsidR="000A7B40" w:rsidRPr="00B83BD6">
              <w:rPr>
                <w:rFonts w:ascii="Times New Roman" w:hAnsi="Times New Roman" w:cs="Times New Roman"/>
                <w:sz w:val="24"/>
                <w:szCs w:val="24"/>
                <w:lang w:val="es-ES" w:bidi="ar-SA"/>
              </w:rPr>
              <w:t xml:space="preserve">Rosario. </w:t>
            </w:r>
            <w:r>
              <w:rPr>
                <w:rFonts w:ascii="Times New Roman" w:hAnsi="Times New Roman" w:cs="Times New Roman"/>
                <w:sz w:val="24"/>
                <w:szCs w:val="24"/>
                <w:lang w:val="es-ES" w:bidi="ar-SA"/>
              </w:rPr>
              <w:t>“</w:t>
            </w:r>
            <w:r w:rsidR="000A7B40" w:rsidRPr="00B83BD6">
              <w:rPr>
                <w:rFonts w:ascii="Times New Roman" w:hAnsi="Times New Roman" w:cs="Times New Roman"/>
                <w:sz w:val="24"/>
                <w:szCs w:val="24"/>
                <w:lang w:val="es-ES" w:bidi="ar-SA"/>
              </w:rPr>
              <w:t>Receta de cocina</w:t>
            </w:r>
            <w:r>
              <w:rPr>
                <w:rFonts w:ascii="Times New Roman" w:hAnsi="Times New Roman" w:cs="Times New Roman"/>
                <w:sz w:val="24"/>
                <w:szCs w:val="24"/>
                <w:lang w:val="es-ES" w:bidi="ar-SA"/>
              </w:rPr>
              <w:t>”</w:t>
            </w:r>
            <w:r w:rsidR="00BF7A59" w:rsidRPr="00B83BD6">
              <w:rPr>
                <w:rFonts w:ascii="Times New Roman" w:hAnsi="Times New Roman" w:cs="Times New Roman"/>
                <w:sz w:val="24"/>
                <w:szCs w:val="24"/>
                <w:lang w:val="es-ES" w:bidi="ar-SA"/>
              </w:rPr>
              <w:t>.</w:t>
            </w:r>
            <w:r w:rsidR="00477F9B" w:rsidRPr="00B83BD6">
              <w:rPr>
                <w:rFonts w:ascii="Times New Roman" w:hAnsi="Times New Roman" w:cs="Times New Roman"/>
                <w:sz w:val="24"/>
                <w:szCs w:val="24"/>
                <w:lang w:val="es-ES" w:bidi="ar-SA"/>
              </w:rPr>
              <w:t xml:space="preserve"> 15-25</w:t>
            </w:r>
          </w:p>
          <w:p w14:paraId="061A8D14" w14:textId="77777777" w:rsidR="003514A5" w:rsidRDefault="00D14739" w:rsidP="000A7B40">
            <w:pPr>
              <w:spacing w:line="240" w:lineRule="auto"/>
              <w:rPr>
                <w:rFonts w:ascii="Times New Roman" w:hAnsi="Times New Roman" w:cs="Times New Roman"/>
                <w:sz w:val="24"/>
                <w:szCs w:val="24"/>
                <w:lang w:val="es-ES" w:bidi="ar-SA"/>
              </w:rPr>
            </w:pPr>
            <w:r w:rsidRPr="00B83BD6">
              <w:rPr>
                <w:rFonts w:ascii="Times New Roman" w:hAnsi="Times New Roman" w:cs="Times New Roman"/>
                <w:sz w:val="24"/>
                <w:szCs w:val="24"/>
                <w:lang w:val="es-ES" w:bidi="ar-SA"/>
              </w:rPr>
              <w:t>Dávila</w:t>
            </w:r>
            <w:r>
              <w:rPr>
                <w:rFonts w:ascii="Times New Roman" w:hAnsi="Times New Roman" w:cs="Times New Roman"/>
                <w:sz w:val="24"/>
                <w:szCs w:val="24"/>
                <w:lang w:val="es-ES" w:bidi="ar-SA"/>
              </w:rPr>
              <w:t xml:space="preserve">, </w:t>
            </w:r>
            <w:r w:rsidR="000A7B40" w:rsidRPr="00B83BD6">
              <w:rPr>
                <w:rFonts w:ascii="Times New Roman" w:hAnsi="Times New Roman" w:cs="Times New Roman"/>
                <w:sz w:val="24"/>
                <w:szCs w:val="24"/>
                <w:lang w:val="es-ES" w:bidi="ar-SA"/>
              </w:rPr>
              <w:t xml:space="preserve">Amparo. </w:t>
            </w:r>
            <w:r>
              <w:rPr>
                <w:rFonts w:ascii="Times New Roman" w:hAnsi="Times New Roman" w:cs="Times New Roman"/>
                <w:sz w:val="24"/>
                <w:szCs w:val="24"/>
                <w:lang w:val="es-ES" w:bidi="ar-SA"/>
              </w:rPr>
              <w:t>“</w:t>
            </w:r>
            <w:r w:rsidR="000A7B40" w:rsidRPr="00B83BD6">
              <w:rPr>
                <w:rFonts w:ascii="Times New Roman" w:hAnsi="Times New Roman" w:cs="Times New Roman"/>
                <w:sz w:val="24"/>
                <w:szCs w:val="24"/>
                <w:lang w:val="es-ES" w:bidi="ar-SA"/>
              </w:rPr>
              <w:t>Alta cocina</w:t>
            </w:r>
            <w:r>
              <w:rPr>
                <w:rFonts w:ascii="Times New Roman" w:hAnsi="Times New Roman" w:cs="Times New Roman"/>
                <w:sz w:val="24"/>
                <w:szCs w:val="24"/>
                <w:lang w:val="es-ES" w:bidi="ar-SA"/>
              </w:rPr>
              <w:t>”</w:t>
            </w:r>
            <w:r w:rsidR="000A7B40" w:rsidRPr="00B83BD6">
              <w:rPr>
                <w:rFonts w:ascii="Times New Roman" w:hAnsi="Times New Roman" w:cs="Times New Roman"/>
                <w:sz w:val="24"/>
                <w:szCs w:val="24"/>
                <w:lang w:val="es-ES" w:bidi="ar-SA"/>
              </w:rPr>
              <w:t>.</w:t>
            </w:r>
            <w:r w:rsidR="00477F9B" w:rsidRPr="00B83BD6">
              <w:rPr>
                <w:rFonts w:ascii="Times New Roman" w:hAnsi="Times New Roman" w:cs="Times New Roman"/>
                <w:sz w:val="24"/>
                <w:szCs w:val="24"/>
                <w:lang w:val="es-ES" w:bidi="ar-SA"/>
              </w:rPr>
              <w:t xml:space="preserve"> 2 páginas.</w:t>
            </w:r>
          </w:p>
          <w:p w14:paraId="096603A0" w14:textId="053020A4" w:rsidR="003B14C3" w:rsidRPr="003B14C3" w:rsidRDefault="003B14C3" w:rsidP="000A7B40">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Presentación 1</w:t>
            </w:r>
            <w:r>
              <w:rPr>
                <w:rFonts w:ascii="Times New Roman" w:hAnsi="Times New Roman" w:cs="Times New Roman"/>
                <w:b/>
                <w:bCs/>
                <w:sz w:val="24"/>
                <w:szCs w:val="24"/>
                <w:lang w:val="es-ES"/>
              </w:rPr>
              <w:t>1</w:t>
            </w:r>
          </w:p>
        </w:tc>
      </w:tr>
      <w:tr w:rsidR="00EA5373" w:rsidRPr="00B83BD6" w14:paraId="7F7F63F2"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598501D2" w14:textId="53B90EA5" w:rsidR="00EA5373" w:rsidRPr="00B83BD6" w:rsidRDefault="000A7B40"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11</w:t>
            </w:r>
            <w:r w:rsidR="00246AA1" w:rsidRPr="00B83BD6">
              <w:rPr>
                <w:rFonts w:ascii="Times New Roman" w:hAnsi="Times New Roman" w:cs="Times New Roman"/>
                <w:sz w:val="24"/>
                <w:szCs w:val="24"/>
                <w:lang w:val="es-ES"/>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7DB6FCDA" w14:textId="6CE8DE7E" w:rsidR="00BF7A59" w:rsidRPr="00B83BD6" w:rsidRDefault="00BF7A59" w:rsidP="00E55F68">
            <w:pPr>
              <w:spacing w:line="240" w:lineRule="auto"/>
              <w:rPr>
                <w:rFonts w:ascii="Times New Roman" w:hAnsi="Times New Roman" w:cs="Times New Roman"/>
                <w:b/>
                <w:sz w:val="24"/>
                <w:szCs w:val="24"/>
                <w:lang w:val="es-ES"/>
              </w:rPr>
            </w:pPr>
            <w:r w:rsidRPr="00B83BD6">
              <w:rPr>
                <w:rFonts w:ascii="Times New Roman" w:hAnsi="Times New Roman" w:cs="Times New Roman"/>
                <w:b/>
                <w:sz w:val="24"/>
                <w:szCs w:val="24"/>
                <w:lang w:val="es-ES"/>
              </w:rPr>
              <w:t>Seguimos con el nacionalismo</w:t>
            </w:r>
            <w:r w:rsidR="00D14739">
              <w:rPr>
                <w:rFonts w:ascii="Times New Roman" w:hAnsi="Times New Roman" w:cs="Times New Roman"/>
                <w:b/>
                <w:sz w:val="24"/>
                <w:szCs w:val="24"/>
                <w:lang w:val="es-ES"/>
              </w:rPr>
              <w:t xml:space="preserve"> en el cine.</w:t>
            </w:r>
          </w:p>
          <w:p w14:paraId="42105DB6" w14:textId="77777777" w:rsidR="00BF7A59" w:rsidRPr="00B83BD6" w:rsidRDefault="00BF7A59" w:rsidP="00E55F68">
            <w:pPr>
              <w:spacing w:line="240" w:lineRule="auto"/>
              <w:rPr>
                <w:rFonts w:ascii="Times New Roman" w:hAnsi="Times New Roman" w:cs="Times New Roman"/>
                <w:bCs/>
                <w:sz w:val="24"/>
                <w:szCs w:val="24"/>
                <w:lang w:val="es-ES"/>
              </w:rPr>
            </w:pPr>
          </w:p>
          <w:p w14:paraId="7CEB5A77" w14:textId="77777777" w:rsidR="002E6D12" w:rsidRDefault="00D14739" w:rsidP="00E55F68">
            <w:pPr>
              <w:spacing w:line="240" w:lineRule="auto"/>
              <w:rPr>
                <w:rFonts w:ascii="Times New Roman" w:hAnsi="Times New Roman" w:cs="Times New Roman"/>
                <w:bCs/>
                <w:sz w:val="24"/>
                <w:szCs w:val="24"/>
                <w:lang w:val="es-ES"/>
              </w:rPr>
            </w:pPr>
            <w:r>
              <w:rPr>
                <w:rFonts w:ascii="Times New Roman" w:hAnsi="Times New Roman" w:cs="Times New Roman"/>
                <w:bCs/>
                <w:sz w:val="24"/>
                <w:szCs w:val="24"/>
                <w:lang w:val="es-ES"/>
              </w:rPr>
              <w:t>Mariscal, Jordi.</w:t>
            </w:r>
            <w:r w:rsidR="000A7B40" w:rsidRPr="00B83BD6">
              <w:rPr>
                <w:rFonts w:ascii="Times New Roman" w:hAnsi="Times New Roman" w:cs="Times New Roman"/>
                <w:bCs/>
                <w:sz w:val="24"/>
                <w:szCs w:val="24"/>
                <w:lang w:val="es-ES"/>
              </w:rPr>
              <w:t xml:space="preserve"> </w:t>
            </w:r>
            <w:r w:rsidR="000A7B40" w:rsidRPr="00B83BD6">
              <w:rPr>
                <w:rFonts w:ascii="Times New Roman" w:hAnsi="Times New Roman" w:cs="Times New Roman"/>
                <w:bCs/>
                <w:i/>
                <w:iCs/>
                <w:sz w:val="24"/>
                <w:szCs w:val="24"/>
                <w:lang w:val="es-ES"/>
              </w:rPr>
              <w:t>Canela</w:t>
            </w:r>
            <w:r w:rsidR="000A7B40" w:rsidRPr="00B83BD6">
              <w:rPr>
                <w:rFonts w:ascii="Times New Roman" w:hAnsi="Times New Roman" w:cs="Times New Roman"/>
                <w:bCs/>
                <w:sz w:val="24"/>
                <w:szCs w:val="24"/>
                <w:lang w:val="es-ES"/>
              </w:rPr>
              <w:t>.</w:t>
            </w:r>
            <w:r w:rsidR="00BF7A59" w:rsidRPr="00B83BD6">
              <w:rPr>
                <w:rFonts w:ascii="Times New Roman" w:hAnsi="Times New Roman" w:cs="Times New Roman"/>
                <w:bCs/>
                <w:sz w:val="24"/>
                <w:szCs w:val="24"/>
                <w:lang w:val="es-ES"/>
              </w:rPr>
              <w:t xml:space="preserve"> </w:t>
            </w:r>
          </w:p>
          <w:p w14:paraId="56791DF7" w14:textId="5DB9160F" w:rsidR="003B14C3" w:rsidRPr="003B14C3" w:rsidRDefault="003B14C3" w:rsidP="00E55F68">
            <w:pPr>
              <w:spacing w:line="240" w:lineRule="auto"/>
              <w:rPr>
                <w:rFonts w:ascii="Times New Roman" w:hAnsi="Times New Roman" w:cs="Times New Roman"/>
                <w:b/>
                <w:bCs/>
                <w:sz w:val="24"/>
                <w:szCs w:val="24"/>
                <w:lang w:val="es-ES"/>
              </w:rPr>
            </w:pPr>
            <w:r w:rsidRPr="003B14C3">
              <w:rPr>
                <w:rFonts w:ascii="Times New Roman" w:hAnsi="Times New Roman" w:cs="Times New Roman"/>
                <w:b/>
                <w:bCs/>
                <w:sz w:val="24"/>
                <w:szCs w:val="24"/>
                <w:lang w:val="es-ES"/>
              </w:rPr>
              <w:t>Presentación 1</w:t>
            </w:r>
            <w:r>
              <w:rPr>
                <w:rFonts w:ascii="Times New Roman" w:hAnsi="Times New Roman" w:cs="Times New Roman"/>
                <w:b/>
                <w:bCs/>
                <w:sz w:val="24"/>
                <w:szCs w:val="24"/>
                <w:lang w:val="es-ES"/>
              </w:rPr>
              <w:t>2</w:t>
            </w:r>
          </w:p>
        </w:tc>
      </w:tr>
      <w:tr w:rsidR="00EA5373" w:rsidRPr="00B211B0" w14:paraId="5C2E4CA5"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552A253D" w14:textId="538CD7DA" w:rsidR="00EA5373" w:rsidRPr="00B83BD6" w:rsidRDefault="000A7B40" w:rsidP="00E55F68">
            <w:pPr>
              <w:spacing w:line="240" w:lineRule="auto"/>
              <w:rPr>
                <w:rFonts w:ascii="Times New Roman" w:hAnsi="Times New Roman" w:cs="Times New Roman"/>
                <w:sz w:val="24"/>
                <w:szCs w:val="24"/>
                <w:lang w:val="es-ES"/>
              </w:rPr>
            </w:pPr>
            <w:r w:rsidRPr="00B83BD6">
              <w:rPr>
                <w:rFonts w:ascii="Times New Roman" w:hAnsi="Times New Roman" w:cs="Times New Roman"/>
                <w:sz w:val="24"/>
                <w:szCs w:val="24"/>
                <w:lang w:val="es-ES"/>
              </w:rPr>
              <w:t>12</w:t>
            </w:r>
            <w:r w:rsidR="00581F4D" w:rsidRPr="00B83BD6">
              <w:rPr>
                <w:rFonts w:ascii="Times New Roman" w:hAnsi="Times New Roman" w:cs="Times New Roman"/>
                <w:sz w:val="24"/>
                <w:szCs w:val="24"/>
                <w:lang w:val="es-ES"/>
              </w:rPr>
              <w:t xml:space="preserve"> </w:t>
            </w:r>
            <w:r w:rsidR="00EA5373" w:rsidRPr="00B83BD6">
              <w:rPr>
                <w:rFonts w:ascii="Times New Roman" w:hAnsi="Times New Roman" w:cs="Times New Roman"/>
                <w:sz w:val="24"/>
                <w:szCs w:val="24"/>
                <w:lang w:val="es-ES"/>
              </w:rPr>
              <w:t xml:space="preserve">de </w:t>
            </w:r>
            <w:r w:rsidR="00581F4D" w:rsidRPr="00B83BD6">
              <w:rPr>
                <w:rFonts w:ascii="Times New Roman" w:hAnsi="Times New Roman" w:cs="Times New Roman"/>
                <w:sz w:val="24"/>
                <w:szCs w:val="24"/>
                <w:lang w:val="es-ES"/>
              </w:rPr>
              <w:t>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CE36568" w14:textId="328E37F3" w:rsidR="009A6B73" w:rsidRPr="00B83BD6" w:rsidRDefault="003514A5" w:rsidP="00E55F68">
            <w:pPr>
              <w:spacing w:line="240" w:lineRule="auto"/>
              <w:rPr>
                <w:rFonts w:ascii="Times New Roman" w:hAnsi="Times New Roman" w:cs="Times New Roman"/>
                <w:b/>
                <w:sz w:val="24"/>
                <w:szCs w:val="24"/>
                <w:lang w:val="es-ES"/>
              </w:rPr>
            </w:pPr>
            <w:r w:rsidRPr="00B83BD6">
              <w:rPr>
                <w:rFonts w:ascii="Times New Roman" w:hAnsi="Times New Roman" w:cs="Times New Roman"/>
                <w:b/>
                <w:sz w:val="24"/>
                <w:szCs w:val="24"/>
                <w:lang w:val="es-ES"/>
              </w:rPr>
              <w:t>Para</w:t>
            </w:r>
            <w:r w:rsidR="00846CD2" w:rsidRPr="00B83BD6">
              <w:rPr>
                <w:rFonts w:ascii="Times New Roman" w:hAnsi="Times New Roman" w:cs="Times New Roman"/>
                <w:b/>
                <w:sz w:val="24"/>
                <w:szCs w:val="24"/>
                <w:lang w:val="es-ES"/>
              </w:rPr>
              <w:t xml:space="preserve"> cerrar el curso.</w:t>
            </w:r>
          </w:p>
          <w:p w14:paraId="4AB6353A" w14:textId="77777777" w:rsidR="00581F4D" w:rsidRDefault="00581F4D" w:rsidP="00581F4D">
            <w:pPr>
              <w:spacing w:line="240" w:lineRule="auto"/>
              <w:rPr>
                <w:rFonts w:ascii="Times New Roman" w:hAnsi="Times New Roman" w:cs="Times New Roman"/>
                <w:bCs/>
                <w:sz w:val="24"/>
                <w:szCs w:val="24"/>
                <w:lang w:val="es-ES"/>
              </w:rPr>
            </w:pPr>
            <w:r w:rsidRPr="00B83BD6">
              <w:rPr>
                <w:rFonts w:ascii="Times New Roman" w:hAnsi="Times New Roman" w:cs="Times New Roman"/>
                <w:bCs/>
                <w:sz w:val="24"/>
                <w:szCs w:val="24"/>
                <w:lang w:val="es-ES"/>
              </w:rPr>
              <w:t>Sumario del curso, conclusiones, comentarios finales.</w:t>
            </w:r>
          </w:p>
          <w:p w14:paraId="55ABC318" w14:textId="77777777" w:rsidR="003B14C3" w:rsidRDefault="003B14C3" w:rsidP="00581F4D">
            <w:pPr>
              <w:spacing w:line="240" w:lineRule="auto"/>
              <w:rPr>
                <w:rFonts w:ascii="Times New Roman" w:hAnsi="Times New Roman" w:cs="Times New Roman"/>
                <w:bCs/>
                <w:sz w:val="24"/>
                <w:szCs w:val="24"/>
                <w:lang w:val="es-ES"/>
              </w:rPr>
            </w:pPr>
          </w:p>
          <w:p w14:paraId="710022F0" w14:textId="4AFFC480" w:rsidR="003B14C3" w:rsidRPr="003B14C3" w:rsidRDefault="003B14C3" w:rsidP="00581F4D">
            <w:pPr>
              <w:spacing w:line="240" w:lineRule="auto"/>
              <w:rPr>
                <w:rFonts w:ascii="Times New Roman" w:hAnsi="Times New Roman" w:cs="Times New Roman"/>
                <w:b/>
                <w:sz w:val="24"/>
                <w:szCs w:val="24"/>
                <w:u w:val="single"/>
                <w:lang w:val="es-ES"/>
              </w:rPr>
            </w:pPr>
            <w:r w:rsidRPr="003B14C3">
              <w:rPr>
                <w:rFonts w:ascii="Times New Roman" w:hAnsi="Times New Roman" w:cs="Times New Roman"/>
                <w:b/>
                <w:sz w:val="24"/>
                <w:szCs w:val="24"/>
                <w:u w:val="single"/>
                <w:lang w:val="es-ES"/>
              </w:rPr>
              <w:t>Entrega del trabajo final el domingo 14 de julio.</w:t>
            </w:r>
          </w:p>
          <w:p w14:paraId="4B24C1DE" w14:textId="77777777" w:rsidR="00581F4D" w:rsidRPr="00B83BD6" w:rsidRDefault="00581F4D" w:rsidP="00E55F68">
            <w:pPr>
              <w:spacing w:line="240" w:lineRule="auto"/>
              <w:rPr>
                <w:rFonts w:ascii="Times New Roman" w:hAnsi="Times New Roman" w:cs="Times New Roman"/>
                <w:bCs/>
                <w:sz w:val="24"/>
                <w:szCs w:val="24"/>
                <w:lang w:val="es-ES"/>
              </w:rPr>
            </w:pPr>
          </w:p>
        </w:tc>
      </w:tr>
    </w:tbl>
    <w:p w14:paraId="773F3E77" w14:textId="77777777" w:rsidR="00E55F68" w:rsidRPr="00B83BD6" w:rsidRDefault="00E55F68">
      <w:pPr>
        <w:rPr>
          <w:rFonts w:ascii="Times New Roman" w:hAnsi="Times New Roman" w:cs="Times New Roman"/>
          <w:sz w:val="24"/>
          <w:szCs w:val="24"/>
          <w:lang w:val="es-ES"/>
        </w:rPr>
      </w:pPr>
    </w:p>
    <w:p w14:paraId="504C43FB" w14:textId="77777777" w:rsidR="00D35E6E" w:rsidRPr="00B83BD6" w:rsidRDefault="00D35E6E">
      <w:pPr>
        <w:rPr>
          <w:rFonts w:ascii="Times New Roman" w:hAnsi="Times New Roman" w:cs="Times New Roman"/>
          <w:sz w:val="24"/>
          <w:szCs w:val="24"/>
          <w:lang w:val="es-ES"/>
        </w:rPr>
      </w:pPr>
    </w:p>
    <w:p w14:paraId="18D8CBA1" w14:textId="77777777" w:rsidR="00D35E6E" w:rsidRPr="00B83BD6" w:rsidRDefault="00D35E6E">
      <w:pPr>
        <w:rPr>
          <w:rFonts w:ascii="Times New Roman" w:hAnsi="Times New Roman" w:cs="Times New Roman"/>
          <w:sz w:val="24"/>
          <w:szCs w:val="24"/>
          <w:lang w:val="es-ES"/>
        </w:rPr>
      </w:pPr>
    </w:p>
    <w:p w14:paraId="500891FD" w14:textId="77777777" w:rsidR="00D35E6E" w:rsidRPr="00B83BD6" w:rsidRDefault="00D35E6E">
      <w:pPr>
        <w:rPr>
          <w:rFonts w:ascii="Times New Roman" w:hAnsi="Times New Roman" w:cs="Times New Roman"/>
          <w:sz w:val="24"/>
          <w:szCs w:val="24"/>
          <w:lang w:val="es-ES"/>
        </w:rPr>
      </w:pPr>
    </w:p>
    <w:p w14:paraId="73D58115" w14:textId="77777777" w:rsidR="00D35E6E" w:rsidRPr="00B83BD6" w:rsidRDefault="00D35E6E">
      <w:pPr>
        <w:rPr>
          <w:rFonts w:ascii="Times New Roman" w:hAnsi="Times New Roman" w:cs="Times New Roman"/>
          <w:sz w:val="24"/>
          <w:szCs w:val="24"/>
          <w:lang w:val="es-ES"/>
        </w:rPr>
      </w:pPr>
    </w:p>
    <w:p w14:paraId="60C5EB3A" w14:textId="77777777" w:rsidR="00D35E6E" w:rsidRPr="00B83BD6" w:rsidRDefault="00D35E6E">
      <w:pPr>
        <w:rPr>
          <w:rFonts w:ascii="Times New Roman" w:hAnsi="Times New Roman" w:cs="Times New Roman"/>
          <w:sz w:val="24"/>
          <w:szCs w:val="24"/>
          <w:lang w:val="es-ES"/>
        </w:rPr>
      </w:pPr>
    </w:p>
    <w:p w14:paraId="23DDFFCA" w14:textId="77777777" w:rsidR="00D35E6E" w:rsidRPr="00B83BD6" w:rsidRDefault="00D35E6E">
      <w:pPr>
        <w:rPr>
          <w:rFonts w:ascii="Times New Roman" w:hAnsi="Times New Roman" w:cs="Times New Roman"/>
          <w:sz w:val="24"/>
          <w:szCs w:val="24"/>
          <w:lang w:val="es-ES"/>
        </w:rPr>
      </w:pPr>
    </w:p>
    <w:p w14:paraId="16AABB8E" w14:textId="77777777" w:rsidR="00D35E6E" w:rsidRPr="00B83BD6" w:rsidRDefault="00D35E6E">
      <w:pPr>
        <w:rPr>
          <w:rFonts w:ascii="Times New Roman" w:hAnsi="Times New Roman" w:cs="Times New Roman"/>
          <w:sz w:val="24"/>
          <w:szCs w:val="24"/>
          <w:lang w:val="es-ES"/>
        </w:rPr>
      </w:pPr>
    </w:p>
    <w:tbl>
      <w:tblPr>
        <w:tblW w:w="549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8"/>
        <w:gridCol w:w="1661"/>
        <w:gridCol w:w="2448"/>
        <w:gridCol w:w="1949"/>
        <w:gridCol w:w="2079"/>
        <w:gridCol w:w="812"/>
      </w:tblGrid>
      <w:tr w:rsidR="00560A41" w:rsidRPr="00B83BD6" w14:paraId="0CEE94EE" w14:textId="77777777" w:rsidTr="00560A41">
        <w:trPr>
          <w:trHeight w:val="278"/>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2EEA01E4"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Criterios evaluación presentación oral</w:t>
            </w:r>
          </w:p>
        </w:tc>
        <w:tc>
          <w:tcPr>
            <w:tcW w:w="811"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6257505B"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Excelente:</w:t>
            </w:r>
            <w:r w:rsidRPr="00B83BD6">
              <w:rPr>
                <w:rFonts w:ascii="Times New Roman" w:eastAsia="Times New Roman" w:hAnsi="Times New Roman" w:cs="Times New Roman"/>
                <w:color w:val="000000"/>
                <w:sz w:val="24"/>
                <w:szCs w:val="24"/>
                <w:lang w:val="es-ES" w:bidi="ar-SA"/>
              </w:rPr>
              <w:t> </w:t>
            </w:r>
            <w:r w:rsidRPr="00B83BD6">
              <w:rPr>
                <w:rFonts w:ascii="Times New Roman" w:eastAsia="Times New Roman" w:hAnsi="Times New Roman" w:cs="Times New Roman"/>
                <w:b/>
                <w:bCs/>
                <w:color w:val="000000"/>
                <w:sz w:val="24"/>
                <w:szCs w:val="24"/>
                <w:lang w:val="es-ES" w:bidi="ar-SA"/>
              </w:rPr>
              <w:t>4</w:t>
            </w:r>
          </w:p>
        </w:tc>
        <w:tc>
          <w:tcPr>
            <w:tcW w:w="1195"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4AB2ACAB"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Buen nivel:</w:t>
            </w:r>
            <w:r w:rsidRPr="00B83BD6">
              <w:rPr>
                <w:rFonts w:ascii="Times New Roman" w:eastAsia="Times New Roman" w:hAnsi="Times New Roman" w:cs="Times New Roman"/>
                <w:color w:val="000000"/>
                <w:sz w:val="24"/>
                <w:szCs w:val="24"/>
                <w:lang w:val="es-ES" w:bidi="ar-SA"/>
              </w:rPr>
              <w:t> </w:t>
            </w:r>
            <w:r w:rsidRPr="00B83BD6">
              <w:rPr>
                <w:rFonts w:ascii="Times New Roman" w:eastAsia="Times New Roman" w:hAnsi="Times New Roman" w:cs="Times New Roman"/>
                <w:b/>
                <w:bCs/>
                <w:color w:val="000000"/>
                <w:sz w:val="24"/>
                <w:szCs w:val="24"/>
                <w:lang w:val="es-ES" w:bidi="ar-SA"/>
              </w:rPr>
              <w:t>3</w:t>
            </w:r>
          </w:p>
        </w:tc>
        <w:tc>
          <w:tcPr>
            <w:tcW w:w="951"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4396EE64"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Aceptable:</w:t>
            </w:r>
            <w:r w:rsidRPr="00B83BD6">
              <w:rPr>
                <w:rFonts w:ascii="Times New Roman" w:eastAsia="Times New Roman" w:hAnsi="Times New Roman" w:cs="Times New Roman"/>
                <w:color w:val="000000"/>
                <w:sz w:val="24"/>
                <w:szCs w:val="24"/>
                <w:lang w:val="es-ES" w:bidi="ar-SA"/>
              </w:rPr>
              <w:t> </w:t>
            </w:r>
            <w:r w:rsidRPr="00B83BD6">
              <w:rPr>
                <w:rFonts w:ascii="Times New Roman" w:eastAsia="Times New Roman" w:hAnsi="Times New Roman" w:cs="Times New Roman"/>
                <w:b/>
                <w:bCs/>
                <w:color w:val="000000"/>
                <w:sz w:val="24"/>
                <w:szCs w:val="24"/>
                <w:lang w:val="es-ES" w:bidi="ar-SA"/>
              </w:rPr>
              <w:t>2</w:t>
            </w:r>
          </w:p>
        </w:tc>
        <w:tc>
          <w:tcPr>
            <w:tcW w:w="1014"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10445D1B"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Insuficiente:</w:t>
            </w:r>
            <w:r w:rsidRPr="00B83BD6">
              <w:rPr>
                <w:rFonts w:ascii="Times New Roman" w:eastAsia="Times New Roman" w:hAnsi="Times New Roman" w:cs="Times New Roman"/>
                <w:color w:val="000000"/>
                <w:sz w:val="24"/>
                <w:szCs w:val="24"/>
                <w:lang w:val="es-ES" w:bidi="ar-SA"/>
              </w:rPr>
              <w:t> </w:t>
            </w:r>
            <w:r w:rsidRPr="00B83BD6">
              <w:rPr>
                <w:rFonts w:ascii="Times New Roman" w:eastAsia="Times New Roman" w:hAnsi="Times New Roman" w:cs="Times New Roman"/>
                <w:b/>
                <w:bCs/>
                <w:color w:val="000000"/>
                <w:sz w:val="24"/>
                <w:szCs w:val="24"/>
                <w:lang w:val="es-ES" w:bidi="ar-SA"/>
              </w:rPr>
              <w:t>1</w:t>
            </w:r>
          </w:p>
        </w:tc>
        <w:tc>
          <w:tcPr>
            <w:tcW w:w="377"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29B48211"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Puntos</w:t>
            </w:r>
          </w:p>
        </w:tc>
      </w:tr>
      <w:tr w:rsidR="00560A41" w:rsidRPr="00B211B0" w14:paraId="157F2295" w14:textId="77777777" w:rsidTr="00560A41">
        <w:trPr>
          <w:trHeight w:val="4545"/>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37D41E44"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C</w:t>
            </w:r>
          </w:p>
          <w:p w14:paraId="5F99EC32"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O</w:t>
            </w:r>
          </w:p>
          <w:p w14:paraId="2F071DAC"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N</w:t>
            </w:r>
          </w:p>
          <w:p w14:paraId="3F0A0B5A"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T</w:t>
            </w:r>
          </w:p>
          <w:p w14:paraId="7F625A8D"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E</w:t>
            </w:r>
          </w:p>
          <w:p w14:paraId="7B38D1C6"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N</w:t>
            </w:r>
          </w:p>
          <w:p w14:paraId="4DD4913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I</w:t>
            </w:r>
          </w:p>
          <w:p w14:paraId="6ED2CCCE"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D</w:t>
            </w:r>
          </w:p>
          <w:p w14:paraId="2807EA08"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O</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A9FDA9"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Estudiante demuestra un conocimiento completo sobre el tema y responde a todas las preguntas con explicaciones y detalles.</w:t>
            </w:r>
          </w:p>
          <w:p w14:paraId="5E75248B"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Profundiza en los temas y ofrece información de fondo.</w:t>
            </w:r>
          </w:p>
          <w:p w14:paraId="4F07D4C4"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Buen apoyo para los puntos. Evidencia relevante, actual. Se presentaron y refutaron las opiniones contrarias. Se tomó en cuenta al público.</w:t>
            </w:r>
          </w:p>
          <w:p w14:paraId="7A7A4F19"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Uso de vocabulario claro y preciso, relevante al tema.</w:t>
            </w:r>
          </w:p>
        </w:tc>
        <w:tc>
          <w:tcPr>
            <w:tcW w:w="1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39618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xml:space="preserve">Cubre los diferentes temas. </w:t>
            </w:r>
            <w:r w:rsidRPr="00B83BD6">
              <w:rPr>
                <w:rFonts w:ascii="Times New Roman" w:eastAsia="Times New Roman" w:hAnsi="Times New Roman" w:cs="Times New Roman"/>
                <w:sz w:val="24"/>
                <w:szCs w:val="24"/>
                <w:lang w:val="es-ES" w:bidi="ar-SA"/>
              </w:rPr>
              <w:t>Buena comprensión y exposición del tema.</w:t>
            </w:r>
          </w:p>
          <w:p w14:paraId="515E493C"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La información responde a las preguntas principales y da 1-2 ideas secundarias y/o ejemplos.</w:t>
            </w:r>
          </w:p>
          <w:p w14:paraId="292C658E"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xml:space="preserve">Estudiante se siente cómodo y responde a todas las </w:t>
            </w:r>
            <w:proofErr w:type="gramStart"/>
            <w:r w:rsidRPr="00B83BD6">
              <w:rPr>
                <w:rFonts w:ascii="Times New Roman" w:eastAsia="Times New Roman" w:hAnsi="Times New Roman" w:cs="Times New Roman"/>
                <w:color w:val="000000"/>
                <w:sz w:val="24"/>
                <w:szCs w:val="24"/>
                <w:lang w:val="es-ES" w:bidi="ar-SA"/>
              </w:rPr>
              <w:t>preguntas</w:t>
            </w:r>
            <w:proofErr w:type="gramEnd"/>
            <w:r w:rsidRPr="00B83BD6">
              <w:rPr>
                <w:rFonts w:ascii="Times New Roman" w:eastAsia="Times New Roman" w:hAnsi="Times New Roman" w:cs="Times New Roman"/>
                <w:color w:val="000000"/>
                <w:sz w:val="24"/>
                <w:szCs w:val="24"/>
                <w:lang w:val="es-ES" w:bidi="ar-SA"/>
              </w:rPr>
              <w:t xml:space="preserve"> aunque no elabora sobre ellas.</w:t>
            </w:r>
          </w:p>
          <w:p w14:paraId="2740BB80"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El vocabulario es adecuado, pero no particularmente preciso o expresivo.</w:t>
            </w:r>
          </w:p>
        </w:tc>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65D8D7"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Ideas correctas pero incompletas. Comprensión básica del material, no muy a fondo.</w:t>
            </w:r>
          </w:p>
          <w:p w14:paraId="533CAAE9"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Identifica parcialmente la información importante. Responde a las preguntas principales, pero no da detalles y/o ejemplos.</w:t>
            </w:r>
          </w:p>
          <w:p w14:paraId="5975A1C2"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Estudiante no se siente cómodo con su dominio del tema y sólo puede responder básicamente a las preguntas de la audiencia.</w:t>
            </w:r>
          </w:p>
          <w:p w14:paraId="10CB65A6"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El vocabulario es un poco limitado, a veces se recurren a términos imprecisos y traducciones literales.</w:t>
            </w:r>
          </w:p>
        </w:tc>
        <w:tc>
          <w:tcPr>
            <w:tcW w:w="10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07406F"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Ideas simplistas, no desarrolladas. La investigación y la exposición del material es superficial. La información tiene poco o nada que ver con las preguntas planteadas.</w:t>
            </w:r>
          </w:p>
          <w:p w14:paraId="3F3FC5D4"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Estudiante no domina la información y no puede responder a las preguntas sobre el tema.</w:t>
            </w:r>
          </w:p>
          <w:p w14:paraId="0C953840"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El vocabulario es muy limitado, con interferencia del inglés y obvia falta de dominio del vocabulario relevante al tema.</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9BA7BF"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w:t>
            </w:r>
          </w:p>
        </w:tc>
      </w:tr>
      <w:tr w:rsidR="00560A41" w:rsidRPr="00B211B0" w14:paraId="5059BB81" w14:textId="77777777" w:rsidTr="00560A41">
        <w:trPr>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495E5996"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lastRenderedPageBreak/>
              <w:t>O</w:t>
            </w:r>
          </w:p>
          <w:p w14:paraId="439FB6D2"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R</w:t>
            </w:r>
          </w:p>
          <w:p w14:paraId="61355C45"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G</w:t>
            </w:r>
          </w:p>
          <w:p w14:paraId="5721B5EE"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A</w:t>
            </w:r>
          </w:p>
          <w:p w14:paraId="434D56C2"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N</w:t>
            </w:r>
          </w:p>
          <w:p w14:paraId="09062E84"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I</w:t>
            </w:r>
          </w:p>
          <w:p w14:paraId="4D332FDB"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Z</w:t>
            </w:r>
          </w:p>
          <w:p w14:paraId="3FBFBD59"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A</w:t>
            </w:r>
          </w:p>
          <w:p w14:paraId="39CFE28A"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C</w:t>
            </w:r>
          </w:p>
          <w:p w14:paraId="77328E7D"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I</w:t>
            </w:r>
          </w:p>
          <w:p w14:paraId="699140C0" w14:textId="77777777" w:rsidR="00560A41" w:rsidRPr="00B83BD6" w:rsidRDefault="00560A41" w:rsidP="00560A41">
            <w:pPr>
              <w:spacing w:line="240" w:lineRule="auto"/>
              <w:rPr>
                <w:rFonts w:ascii="Times New Roman" w:eastAsia="Times New Roman" w:hAnsi="Times New Roman" w:cs="Times New Roman"/>
                <w:sz w:val="24"/>
                <w:szCs w:val="24"/>
                <w:lang w:bidi="ar-SA"/>
              </w:rPr>
            </w:pPr>
            <w:r w:rsidRPr="00B83BD6">
              <w:rPr>
                <w:rFonts w:ascii="Times New Roman" w:eastAsia="Times New Roman" w:hAnsi="Times New Roman" w:cs="Times New Roman"/>
                <w:b/>
                <w:bCs/>
                <w:color w:val="000000"/>
                <w:sz w:val="24"/>
                <w:szCs w:val="24"/>
                <w:lang w:bidi="ar-SA"/>
              </w:rPr>
              <w:t>Ó</w:t>
            </w:r>
          </w:p>
          <w:p w14:paraId="046E02F6"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N</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74387D"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Clara, con transiciones lógicas y efectivas.</w:t>
            </w:r>
          </w:p>
          <w:p w14:paraId="04A7D1D4"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La información es presentada de manera lógica y coherente que la audiencia puede seguir fácilmente.</w:t>
            </w:r>
          </w:p>
          <w:p w14:paraId="35297142"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Conclusión clara y efectiva.</w:t>
            </w:r>
          </w:p>
        </w:tc>
        <w:tc>
          <w:tcPr>
            <w:tcW w:w="1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EAB025"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La mayor parte de la información es presentada de manera lógica y generalmente bien organizada, pero hace falta mejores transiciones de una idea a otra.</w:t>
            </w:r>
          </w:p>
          <w:p w14:paraId="737433A3"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w:t>
            </w:r>
          </w:p>
        </w:tc>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EDD6E5"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sz w:val="24"/>
                <w:szCs w:val="24"/>
                <w:lang w:val="es-ES" w:bidi="ar-SA"/>
              </w:rPr>
              <w:t xml:space="preserve">Organización adecuada, pero floja. </w:t>
            </w:r>
            <w:r w:rsidRPr="00B83BD6">
              <w:rPr>
                <w:rFonts w:ascii="Times New Roman" w:eastAsia="Times New Roman" w:hAnsi="Times New Roman" w:cs="Times New Roman"/>
                <w:color w:val="000000"/>
                <w:sz w:val="24"/>
                <w:szCs w:val="24"/>
                <w:lang w:val="es-ES" w:bidi="ar-SA"/>
              </w:rPr>
              <w:t>No siempre clara. Falta de conexiones claras entre las partes de la presentación, las partes parecen aisladas entre sí.</w:t>
            </w:r>
          </w:p>
          <w:p w14:paraId="7E59F192"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La audiencia tiene dificultad en seguir la presentación.</w:t>
            </w:r>
          </w:p>
          <w:p w14:paraId="5B955AD5"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w:t>
            </w:r>
          </w:p>
        </w:tc>
        <w:tc>
          <w:tcPr>
            <w:tcW w:w="10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CA93B2"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xml:space="preserve">Mal estructurada </w:t>
            </w:r>
            <w:proofErr w:type="gramStart"/>
            <w:r w:rsidRPr="00B83BD6">
              <w:rPr>
                <w:rFonts w:ascii="Times New Roman" w:eastAsia="Times New Roman" w:hAnsi="Times New Roman" w:cs="Times New Roman"/>
                <w:color w:val="000000"/>
                <w:sz w:val="24"/>
                <w:szCs w:val="24"/>
                <w:lang w:val="es-ES" w:bidi="ar-SA"/>
              </w:rPr>
              <w:t>y  difícil</w:t>
            </w:r>
            <w:proofErr w:type="gramEnd"/>
            <w:r w:rsidRPr="00B83BD6">
              <w:rPr>
                <w:rFonts w:ascii="Times New Roman" w:eastAsia="Times New Roman" w:hAnsi="Times New Roman" w:cs="Times New Roman"/>
                <w:color w:val="000000"/>
                <w:sz w:val="24"/>
                <w:szCs w:val="24"/>
                <w:lang w:val="es-ES" w:bidi="ar-SA"/>
              </w:rPr>
              <w:t xml:space="preserve"> de entender.</w:t>
            </w:r>
          </w:p>
          <w:p w14:paraId="7590BFDE" w14:textId="77777777" w:rsidR="00560A41" w:rsidRPr="00B83BD6" w:rsidRDefault="00560A41" w:rsidP="00560A41">
            <w:pPr>
              <w:spacing w:after="24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Desorganizada. No hay secuencia lógica en la información.</w:t>
            </w:r>
          </w:p>
          <w:p w14:paraId="4D1DAE4B"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Presentación no fluye bien, con oraciones inconexas. Desarrollo del tema es confuso y sin lógica aparente.</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B45CD3"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w:t>
            </w:r>
          </w:p>
        </w:tc>
      </w:tr>
      <w:tr w:rsidR="00560A41" w:rsidRPr="00B211B0" w14:paraId="05897676" w14:textId="77777777" w:rsidTr="00560A41">
        <w:trPr>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1D7B2E3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C</w:t>
            </w:r>
          </w:p>
          <w:p w14:paraId="19A7B79D"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O</w:t>
            </w:r>
          </w:p>
          <w:p w14:paraId="523BC326"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M</w:t>
            </w:r>
          </w:p>
          <w:p w14:paraId="59BA5CB9"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U</w:t>
            </w:r>
          </w:p>
          <w:p w14:paraId="5D840FD4"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N</w:t>
            </w:r>
          </w:p>
          <w:p w14:paraId="2E60241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I</w:t>
            </w:r>
          </w:p>
          <w:p w14:paraId="395450CE"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C</w:t>
            </w:r>
          </w:p>
          <w:p w14:paraId="72ACC44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A</w:t>
            </w:r>
          </w:p>
          <w:p w14:paraId="68F1CE26"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C</w:t>
            </w:r>
          </w:p>
          <w:p w14:paraId="1F7E6E3C"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I</w:t>
            </w:r>
          </w:p>
          <w:p w14:paraId="5057B2E3"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roofErr w:type="spellStart"/>
            <w:r w:rsidRPr="00B83BD6">
              <w:rPr>
                <w:rFonts w:ascii="Times New Roman" w:eastAsia="Times New Roman" w:hAnsi="Times New Roman" w:cs="Times New Roman"/>
                <w:b/>
                <w:bCs/>
                <w:color w:val="000000"/>
                <w:sz w:val="24"/>
                <w:szCs w:val="24"/>
                <w:lang w:val="es-ES" w:bidi="ar-SA"/>
              </w:rPr>
              <w:t>Ó</w:t>
            </w:r>
            <w:proofErr w:type="spellEnd"/>
          </w:p>
          <w:p w14:paraId="4F76860E"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000000"/>
                <w:sz w:val="24"/>
                <w:szCs w:val="24"/>
                <w:lang w:val="es-ES" w:bidi="ar-SA"/>
              </w:rPr>
              <w:t>N</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01ADE4"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Articulación y pronunciación claras. apropiado y lenguaje preciso y con buena pronunciación.</w:t>
            </w:r>
          </w:p>
          <w:p w14:paraId="0878BF66"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Estudiante mantiene contacto visual con la audiencia y rara vez utiliza sus notas.</w:t>
            </w:r>
          </w:p>
          <w:p w14:paraId="1B536F0B"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Involucra a la audiencia en la presentación. </w:t>
            </w:r>
          </w:p>
        </w:tc>
        <w:tc>
          <w:tcPr>
            <w:tcW w:w="1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D7BB4E"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En general, articula claramente y la pronunciación es en su mayoría correcta.</w:t>
            </w:r>
          </w:p>
          <w:p w14:paraId="71399605"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xml:space="preserve">El estudiante mantiene contacto visual con la audiencia la mayor parte del </w:t>
            </w:r>
            <w:proofErr w:type="gramStart"/>
            <w:r w:rsidRPr="00B83BD6">
              <w:rPr>
                <w:rFonts w:ascii="Times New Roman" w:eastAsia="Times New Roman" w:hAnsi="Times New Roman" w:cs="Times New Roman"/>
                <w:color w:val="000000"/>
                <w:sz w:val="24"/>
                <w:szCs w:val="24"/>
                <w:lang w:val="es-ES" w:bidi="ar-SA"/>
              </w:rPr>
              <w:t>tiempo</w:t>
            </w:r>
            <w:proofErr w:type="gramEnd"/>
            <w:r w:rsidRPr="00B83BD6">
              <w:rPr>
                <w:rFonts w:ascii="Times New Roman" w:eastAsia="Times New Roman" w:hAnsi="Times New Roman" w:cs="Times New Roman"/>
                <w:color w:val="000000"/>
                <w:sz w:val="24"/>
                <w:szCs w:val="24"/>
                <w:lang w:val="es-ES" w:bidi="ar-SA"/>
              </w:rPr>
              <w:t xml:space="preserve"> pero frecuentemente usa sus notas.</w:t>
            </w:r>
          </w:p>
          <w:p w14:paraId="493D333B"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w:t>
            </w:r>
          </w:p>
        </w:tc>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E32A30"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Habla en voz un poco baja y comete algunos errores de pronunciación, pero es comprensible en general.</w:t>
            </w:r>
          </w:p>
          <w:p w14:paraId="64D63F6A"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El estudiante ocasionalmente mira a la audiencia y lee la mayor parte de su informe.</w:t>
            </w:r>
          </w:p>
          <w:p w14:paraId="0A4BA665"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w:t>
            </w:r>
          </w:p>
        </w:tc>
        <w:tc>
          <w:tcPr>
            <w:tcW w:w="10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3B1EDA"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Presentación no es clara. A menudo habla entre dientes o demasiado bajo y no se le puede entender. O comete errores de pronunciación que dificultan la comprensión.</w:t>
            </w:r>
          </w:p>
          <w:p w14:paraId="5E1B4079"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Estudiante lee todo el informe y apenas mira a la audiencia.</w:t>
            </w:r>
          </w:p>
          <w:p w14:paraId="56855366"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w:t>
            </w:r>
          </w:p>
          <w:p w14:paraId="53DD4A0B" w14:textId="77777777" w:rsidR="00560A41" w:rsidRPr="00B83BD6" w:rsidRDefault="00560A41" w:rsidP="00560A41">
            <w:pPr>
              <w:spacing w:after="160"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E679A"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000000"/>
                <w:sz w:val="24"/>
                <w:szCs w:val="24"/>
                <w:lang w:val="es-ES" w:bidi="ar-SA"/>
              </w:rPr>
              <w:t> </w:t>
            </w:r>
          </w:p>
        </w:tc>
      </w:tr>
    </w:tbl>
    <w:p w14:paraId="0592358F"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 </w:t>
      </w:r>
    </w:p>
    <w:p w14:paraId="551D5443" w14:textId="77777777" w:rsidR="00560A41" w:rsidRPr="00B83BD6" w:rsidRDefault="00560A41" w:rsidP="00560A41">
      <w:pPr>
        <w:shd w:val="clear" w:color="auto" w:fill="FFFFFF"/>
        <w:spacing w:line="240" w:lineRule="auto"/>
        <w:rPr>
          <w:rFonts w:ascii="Times New Roman" w:eastAsia="Times New Roman" w:hAnsi="Times New Roman" w:cs="Times New Roman"/>
          <w:color w:val="212121"/>
          <w:sz w:val="24"/>
          <w:szCs w:val="24"/>
          <w:lang w:val="es-ES" w:bidi="ar-SA"/>
        </w:rPr>
      </w:pPr>
      <w:r w:rsidRPr="00B83BD6">
        <w:rPr>
          <w:rFonts w:ascii="Times New Roman" w:eastAsia="Times New Roman" w:hAnsi="Times New Roman" w:cs="Times New Roman"/>
          <w:b/>
          <w:bCs/>
          <w:color w:val="212121"/>
          <w:sz w:val="24"/>
          <w:szCs w:val="24"/>
          <w:lang w:val="es-ES" w:bidi="ar-SA"/>
        </w:rPr>
        <w:t>Ensayos:</w:t>
      </w:r>
    </w:p>
    <w:p w14:paraId="613679B6"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bl>
      <w:tblPr>
        <w:tblW w:w="10818" w:type="dxa"/>
        <w:tblInd w:w="-734" w:type="dxa"/>
        <w:tblCellMar>
          <w:left w:w="0" w:type="dxa"/>
          <w:right w:w="0" w:type="dxa"/>
        </w:tblCellMar>
        <w:tblLook w:val="04A0" w:firstRow="1" w:lastRow="0" w:firstColumn="1" w:lastColumn="0" w:noHBand="0" w:noVBand="1"/>
      </w:tblPr>
      <w:tblGrid>
        <w:gridCol w:w="2337"/>
        <w:gridCol w:w="6933"/>
        <w:gridCol w:w="516"/>
        <w:gridCol w:w="516"/>
        <w:gridCol w:w="516"/>
      </w:tblGrid>
      <w:tr w:rsidR="00560A41" w:rsidRPr="00B83BD6" w14:paraId="474C83F3" w14:textId="77777777" w:rsidTr="00560A41">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E82020"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Rúbrica para evaluar los ensayos (1=aceptable, 2=buen nivel, 3=excelente)</w:t>
            </w:r>
          </w:p>
        </w:tc>
        <w:tc>
          <w:tcPr>
            <w:tcW w:w="154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51968"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Niveles</w:t>
            </w:r>
          </w:p>
        </w:tc>
      </w:tr>
      <w:tr w:rsidR="00560A41" w:rsidRPr="00B83BD6" w14:paraId="441C7A71" w14:textId="77777777" w:rsidTr="00560A4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ED199"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Criterios</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7F6BCFFE"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Indicadores</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6173550"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1</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3652996"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2</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AF92C11"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3</w:t>
            </w:r>
          </w:p>
        </w:tc>
      </w:tr>
      <w:tr w:rsidR="00560A41" w:rsidRPr="00B211B0" w14:paraId="03288FA4"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21B0B"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 xml:space="preserve">Introducción 20%                  </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67242E3D"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Especifica de lo que se trata el ensayo.</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20ED1AB"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8E8276"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F2FADBB"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r>
      <w:tr w:rsidR="00560A41" w:rsidRPr="00B211B0" w14:paraId="58D00D08"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461B3C9A"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1DF0B85E"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Indica el objetivo que se pretende alcanzar.</w:t>
            </w:r>
          </w:p>
        </w:tc>
        <w:tc>
          <w:tcPr>
            <w:tcW w:w="0" w:type="auto"/>
            <w:vMerge/>
            <w:tcBorders>
              <w:top w:val="nil"/>
              <w:left w:val="nil"/>
              <w:bottom w:val="single" w:sz="8" w:space="0" w:color="auto"/>
              <w:right w:val="single" w:sz="8" w:space="0" w:color="auto"/>
            </w:tcBorders>
            <w:vAlign w:val="center"/>
            <w:hideMark/>
          </w:tcPr>
          <w:p w14:paraId="36DD9F27"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6F2F6D1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0977ED1C"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r>
      <w:tr w:rsidR="00560A41" w:rsidRPr="00B211B0" w14:paraId="3AD7E41E"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4090DF25"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10CD7638"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Expone las características del ensayo que va a desarrollar.</w:t>
            </w:r>
          </w:p>
        </w:tc>
        <w:tc>
          <w:tcPr>
            <w:tcW w:w="0" w:type="auto"/>
            <w:vMerge/>
            <w:tcBorders>
              <w:top w:val="nil"/>
              <w:left w:val="nil"/>
              <w:bottom w:val="single" w:sz="8" w:space="0" w:color="auto"/>
              <w:right w:val="single" w:sz="8" w:space="0" w:color="auto"/>
            </w:tcBorders>
            <w:vAlign w:val="center"/>
            <w:hideMark/>
          </w:tcPr>
          <w:p w14:paraId="353D0BC6"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01F98513"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5C72CAB8"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r>
      <w:tr w:rsidR="00560A41" w:rsidRPr="00B211B0" w14:paraId="6B904FDC"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07571344"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328ACC4E"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Establece para quién y para qué es importante el ensayo.</w:t>
            </w:r>
          </w:p>
        </w:tc>
        <w:tc>
          <w:tcPr>
            <w:tcW w:w="0" w:type="auto"/>
            <w:vMerge/>
            <w:tcBorders>
              <w:top w:val="nil"/>
              <w:left w:val="nil"/>
              <w:bottom w:val="single" w:sz="8" w:space="0" w:color="auto"/>
              <w:right w:val="single" w:sz="8" w:space="0" w:color="auto"/>
            </w:tcBorders>
            <w:vAlign w:val="center"/>
            <w:hideMark/>
          </w:tcPr>
          <w:p w14:paraId="11CC9372"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70413E59"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1201D68B"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r>
      <w:tr w:rsidR="00560A41" w:rsidRPr="00B211B0" w14:paraId="3015F0B1"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4A20F"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Desarrollo 30%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3BD9EC19"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Explica, analiza, compara y ejemplifica algunas de las ideas.</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433BF9"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8607E78"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E0B895"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r>
      <w:tr w:rsidR="00560A41" w:rsidRPr="00B211B0" w14:paraId="71A5F199"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54BF717E"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4F71DBA5"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Fundamenta las ideas en un sustento teórico.</w:t>
            </w:r>
          </w:p>
        </w:tc>
        <w:tc>
          <w:tcPr>
            <w:tcW w:w="0" w:type="auto"/>
            <w:vMerge/>
            <w:tcBorders>
              <w:top w:val="nil"/>
              <w:left w:val="nil"/>
              <w:bottom w:val="single" w:sz="8" w:space="0" w:color="auto"/>
              <w:right w:val="single" w:sz="8" w:space="0" w:color="auto"/>
            </w:tcBorders>
            <w:vAlign w:val="center"/>
            <w:hideMark/>
          </w:tcPr>
          <w:p w14:paraId="5E041FDB"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5F47095F"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433F622B"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r>
      <w:tr w:rsidR="00560A41" w:rsidRPr="00B211B0" w14:paraId="30E5E9CB"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06325C98"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5516D6CF"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Expone y defiende sus ideas personales con base en su experiencia.</w:t>
            </w:r>
          </w:p>
        </w:tc>
        <w:tc>
          <w:tcPr>
            <w:tcW w:w="0" w:type="auto"/>
            <w:vMerge/>
            <w:tcBorders>
              <w:top w:val="nil"/>
              <w:left w:val="nil"/>
              <w:bottom w:val="single" w:sz="8" w:space="0" w:color="auto"/>
              <w:right w:val="single" w:sz="8" w:space="0" w:color="auto"/>
            </w:tcBorders>
            <w:vAlign w:val="center"/>
            <w:hideMark/>
          </w:tcPr>
          <w:p w14:paraId="683BA7C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539F67CF"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255E6218"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r>
      <w:tr w:rsidR="00560A41" w:rsidRPr="00B211B0" w14:paraId="44797ABF"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6D7A0"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Conclusiones – Recomendaciones 20%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5BCB0EE2"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Discute sus ideas, retoma el objetivo del ensayo y enumera sus hallazgos.</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06D463"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90E9D19"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0ADBEB2"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r>
      <w:tr w:rsidR="00560A41" w:rsidRPr="00B211B0" w14:paraId="76AF6BFA"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0366C13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180E1313"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Identifica aquellos aspectos que pueden/deben tomarse en cuenta en el futuro.</w:t>
            </w:r>
          </w:p>
        </w:tc>
        <w:tc>
          <w:tcPr>
            <w:tcW w:w="0" w:type="auto"/>
            <w:vMerge/>
            <w:tcBorders>
              <w:top w:val="nil"/>
              <w:left w:val="nil"/>
              <w:bottom w:val="single" w:sz="8" w:space="0" w:color="auto"/>
              <w:right w:val="single" w:sz="8" w:space="0" w:color="auto"/>
            </w:tcBorders>
            <w:vAlign w:val="center"/>
            <w:hideMark/>
          </w:tcPr>
          <w:p w14:paraId="6EFE821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34D0889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3F13D3C1"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r>
      <w:tr w:rsidR="00560A41" w:rsidRPr="00B211B0" w14:paraId="1CD20170"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E3FFE"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Claridad 20%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7D79DBF2"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Las oraciones están bien construidas (sintaxis); cada párrafo desarrolla una sola idea siguiendo un orden lógico, por lo que se comprende el mensaje fácilmente.</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F7C99A"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FDE7FF"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B9ED50"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r>
      <w:tr w:rsidR="00560A41" w:rsidRPr="00B211B0" w14:paraId="473CA9D1"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3F8DE454"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417D3EA9"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El lenguaje se usa de manera precisa y adecuada.</w:t>
            </w:r>
          </w:p>
        </w:tc>
        <w:tc>
          <w:tcPr>
            <w:tcW w:w="0" w:type="auto"/>
            <w:vMerge/>
            <w:tcBorders>
              <w:top w:val="nil"/>
              <w:left w:val="nil"/>
              <w:bottom w:val="single" w:sz="8" w:space="0" w:color="auto"/>
              <w:right w:val="single" w:sz="8" w:space="0" w:color="auto"/>
            </w:tcBorders>
            <w:vAlign w:val="center"/>
            <w:hideMark/>
          </w:tcPr>
          <w:p w14:paraId="7CD9B28E"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46A3F7A2"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1B5FDA0B"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r>
      <w:tr w:rsidR="00560A41" w:rsidRPr="00B211B0" w14:paraId="72589605"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7D4B9E40"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5902E998"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Las palabras están escritas correctamente.</w:t>
            </w:r>
          </w:p>
        </w:tc>
        <w:tc>
          <w:tcPr>
            <w:tcW w:w="0" w:type="auto"/>
            <w:vMerge/>
            <w:tcBorders>
              <w:top w:val="nil"/>
              <w:left w:val="nil"/>
              <w:bottom w:val="single" w:sz="8" w:space="0" w:color="auto"/>
              <w:right w:val="single" w:sz="8" w:space="0" w:color="auto"/>
            </w:tcBorders>
            <w:vAlign w:val="center"/>
            <w:hideMark/>
          </w:tcPr>
          <w:p w14:paraId="5FC85F3B"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24FA53AB"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32689CEA"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r>
      <w:tr w:rsidR="00560A41" w:rsidRPr="00B211B0" w14:paraId="5883A91B"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035ED"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Citas bibliográficas y lista de obras citadas 10%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10A1A589"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Usa el estilo de citación MLA para la organización del documento, referencias entre paréntesis y lista de obras citadas.</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58237B"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455EDB0"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F8C6821"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r>
      <w:tr w:rsidR="00560A41" w:rsidRPr="00B211B0" w14:paraId="00F1E3F8"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4DFB58F5"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3E909B47"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Presenta las referencias bibliográficas consultadas y/o citadas que fundamentan la teoría.</w:t>
            </w:r>
          </w:p>
        </w:tc>
        <w:tc>
          <w:tcPr>
            <w:tcW w:w="0" w:type="auto"/>
            <w:vMerge/>
            <w:tcBorders>
              <w:top w:val="nil"/>
              <w:left w:val="nil"/>
              <w:bottom w:val="single" w:sz="8" w:space="0" w:color="auto"/>
              <w:right w:val="single" w:sz="8" w:space="0" w:color="auto"/>
            </w:tcBorders>
            <w:vAlign w:val="center"/>
            <w:hideMark/>
          </w:tcPr>
          <w:p w14:paraId="4CA1B853"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73293791"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0F45B9B4"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tc>
      </w:tr>
      <w:tr w:rsidR="00560A41" w:rsidRPr="00B83BD6" w14:paraId="6DBD617C" w14:textId="77777777" w:rsidTr="00560A41">
        <w:tc>
          <w:tcPr>
            <w:tcW w:w="2337"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5AC34FB3"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 </w:t>
            </w:r>
          </w:p>
        </w:tc>
        <w:tc>
          <w:tcPr>
            <w:tcW w:w="693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14:paraId="11D55F1F"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b/>
                <w:bCs/>
                <w:color w:val="212121"/>
                <w:sz w:val="24"/>
                <w:szCs w:val="24"/>
                <w:lang w:val="es-ES" w:bidi="ar-SA"/>
              </w:rPr>
              <w:t>Total</w:t>
            </w:r>
          </w:p>
        </w:tc>
        <w:tc>
          <w:tcPr>
            <w:tcW w:w="1548"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14:paraId="41AEE614" w14:textId="77777777" w:rsidR="00560A41" w:rsidRPr="00B83BD6"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B83BD6">
              <w:rPr>
                <w:rFonts w:ascii="Times New Roman" w:eastAsia="Times New Roman" w:hAnsi="Times New Roman" w:cs="Times New Roman"/>
                <w:color w:val="212121"/>
                <w:sz w:val="24"/>
                <w:szCs w:val="24"/>
                <w:lang w:val="es-ES" w:bidi="ar-SA"/>
              </w:rPr>
              <w:t> </w:t>
            </w:r>
          </w:p>
        </w:tc>
      </w:tr>
    </w:tbl>
    <w:p w14:paraId="1551B22F" w14:textId="77777777" w:rsidR="00560A41" w:rsidRPr="00B83BD6" w:rsidRDefault="00560A41" w:rsidP="00560A41">
      <w:pPr>
        <w:spacing w:line="240" w:lineRule="auto"/>
        <w:rPr>
          <w:rFonts w:ascii="Times New Roman" w:eastAsia="Times New Roman" w:hAnsi="Times New Roman" w:cs="Times New Roman"/>
          <w:sz w:val="24"/>
          <w:szCs w:val="24"/>
          <w:lang w:val="es-ES" w:bidi="ar-SA"/>
        </w:rPr>
      </w:pPr>
    </w:p>
    <w:p w14:paraId="3B55B7CB" w14:textId="77777777" w:rsidR="00D35E6E" w:rsidRPr="00B83BD6" w:rsidRDefault="00D35E6E">
      <w:pPr>
        <w:rPr>
          <w:rFonts w:ascii="Times New Roman" w:hAnsi="Times New Roman" w:cs="Times New Roman"/>
          <w:sz w:val="24"/>
          <w:szCs w:val="24"/>
          <w:lang w:val="es-ES"/>
        </w:rPr>
      </w:pPr>
    </w:p>
    <w:p w14:paraId="6278AA1B" w14:textId="77777777" w:rsidR="00D35E6E" w:rsidRPr="00B83BD6" w:rsidRDefault="00D35E6E">
      <w:pPr>
        <w:rPr>
          <w:rFonts w:ascii="Times New Roman" w:hAnsi="Times New Roman" w:cs="Times New Roman"/>
          <w:sz w:val="24"/>
          <w:szCs w:val="24"/>
          <w:lang w:val="es-ES"/>
        </w:rPr>
      </w:pPr>
    </w:p>
    <w:p w14:paraId="30386973" w14:textId="77777777" w:rsidR="00D35E6E" w:rsidRPr="00B83BD6" w:rsidRDefault="00D35E6E">
      <w:pPr>
        <w:rPr>
          <w:rFonts w:ascii="Times New Roman" w:hAnsi="Times New Roman" w:cs="Times New Roman"/>
          <w:sz w:val="24"/>
          <w:szCs w:val="24"/>
          <w:lang w:val="es-ES"/>
        </w:rPr>
      </w:pPr>
    </w:p>
    <w:p w14:paraId="3AF502B9" w14:textId="77777777" w:rsidR="00941209" w:rsidRPr="00B83BD6" w:rsidRDefault="00941209" w:rsidP="00941209">
      <w:pPr>
        <w:pStyle w:val="Normal1"/>
        <w:spacing w:after="40"/>
        <w:contextualSpacing/>
        <w:rPr>
          <w:rFonts w:ascii="Times New Roman" w:eastAsia="Calibri" w:hAnsi="Times New Roman" w:cs="Times New Roman"/>
          <w:b/>
          <w:bCs/>
          <w:sz w:val="24"/>
          <w:szCs w:val="24"/>
        </w:rPr>
      </w:pPr>
      <w:r w:rsidRPr="00B83BD6">
        <w:rPr>
          <w:rFonts w:ascii="Times New Roman" w:eastAsia="Calibri" w:hAnsi="Times New Roman" w:cs="Times New Roman"/>
          <w:b/>
          <w:bCs/>
          <w:sz w:val="24"/>
          <w:szCs w:val="24"/>
        </w:rPr>
        <w:t>Syllabus Statements </w:t>
      </w:r>
    </w:p>
    <w:p w14:paraId="64763B23" w14:textId="77777777" w:rsidR="00941209" w:rsidRPr="00B83BD6" w:rsidRDefault="00941209" w:rsidP="00941209">
      <w:pPr>
        <w:pStyle w:val="Normal1"/>
        <w:spacing w:after="40"/>
        <w:contextualSpacing/>
        <w:rPr>
          <w:rFonts w:ascii="Times New Roman" w:eastAsia="Calibri" w:hAnsi="Times New Roman" w:cs="Times New Roman"/>
          <w:b/>
          <w:sz w:val="24"/>
          <w:szCs w:val="24"/>
        </w:rPr>
      </w:pPr>
    </w:p>
    <w:p w14:paraId="26C795F1"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Raider Reminder</w:t>
      </w:r>
    </w:p>
    <w:p w14:paraId="5ACAD773" w14:textId="77777777" w:rsidR="00941209" w:rsidRPr="00B83BD6" w:rsidRDefault="00941209" w:rsidP="00941209">
      <w:pPr>
        <w:pStyle w:val="Normal1"/>
        <w:spacing w:after="40"/>
        <w:contextualSpacing/>
        <w:rPr>
          <w:rFonts w:ascii="Times New Roman" w:eastAsia="Calibri" w:hAnsi="Times New Roman" w:cs="Times New Roman"/>
          <w:sz w:val="24"/>
          <w:szCs w:val="24"/>
        </w:rPr>
      </w:pPr>
    </w:p>
    <w:p w14:paraId="51D00B6D"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All students must abide by the </w:t>
      </w:r>
      <w:hyperlink r:id="rId6" w:history="1">
        <w:r w:rsidRPr="00B83BD6">
          <w:rPr>
            <w:rStyle w:val="Hyperlink"/>
            <w:rFonts w:ascii="Times New Roman" w:eastAsia="Calibri" w:hAnsi="Times New Roman" w:cs="Times New Roman"/>
            <w:sz w:val="24"/>
            <w:szCs w:val="24"/>
          </w:rPr>
          <w:t>Code of Student Conduc</w:t>
        </w:r>
      </w:hyperlink>
      <w:hyperlink r:id="rId7" w:history="1">
        <w:r w:rsidRPr="00B83BD6">
          <w:rPr>
            <w:rStyle w:val="Hyperlink"/>
            <w:rFonts w:ascii="Times New Roman" w:eastAsia="Calibri" w:hAnsi="Times New Roman" w:cs="Times New Roman"/>
            <w:sz w:val="24"/>
            <w:szCs w:val="24"/>
          </w:rPr>
          <w:t>t</w:t>
        </w:r>
      </w:hyperlink>
      <w:r w:rsidRPr="00B83BD6">
        <w:rPr>
          <w:rFonts w:ascii="Times New Roman" w:eastAsia="Calibri" w:hAnsi="Times New Roman" w:cs="Times New Roman"/>
          <w:sz w:val="24"/>
          <w:szCs w:val="24"/>
        </w:rPr>
        <w:t xml:space="preserve"> and </w:t>
      </w:r>
      <w:hyperlink r:id="rId8" w:history="1">
        <w:r w:rsidRPr="00B83BD6">
          <w:rPr>
            <w:rStyle w:val="Hyperlink"/>
            <w:rFonts w:ascii="Times New Roman" w:eastAsia="Calibri" w:hAnsi="Times New Roman" w:cs="Times New Roman"/>
            <w:sz w:val="24"/>
            <w:szCs w:val="24"/>
          </w:rPr>
          <w:t>Equal Opportunity, Harassment, and Sexual Misconduct Policy</w:t>
        </w:r>
      </w:hyperlink>
      <w:r w:rsidRPr="00B83BD6">
        <w:rPr>
          <w:rFonts w:ascii="Times New Roman" w:eastAsia="Calibri" w:hAnsi="Times New Roman" w:cs="Times New Roman"/>
          <w:sz w:val="24"/>
          <w:szCs w:val="24"/>
        </w:rPr>
        <w:t>. Make sure that any contact with others is wanted, that any recording is done with informed consent of any other party, and that it involves no illegal downloads or activity.</w:t>
      </w:r>
    </w:p>
    <w:p w14:paraId="35533C60"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In addition, we remain committed to the </w:t>
      </w:r>
      <w:hyperlink r:id="rId9" w:history="1">
        <w:r w:rsidRPr="00B83BD6">
          <w:rPr>
            <w:rStyle w:val="Hyperlink"/>
            <w:rFonts w:ascii="Times New Roman" w:eastAsia="Calibri" w:hAnsi="Times New Roman" w:cs="Times New Roman"/>
            <w:sz w:val="24"/>
            <w:szCs w:val="24"/>
          </w:rPr>
          <w:t>University's mission and values</w:t>
        </w:r>
      </w:hyperlink>
      <w:r w:rsidRPr="00B83BD6">
        <w:rPr>
          <w:rFonts w:ascii="Times New Roman" w:eastAsia="Calibri" w:hAnsi="Times New Roman" w:cs="Times New Roman"/>
          <w:sz w:val="24"/>
          <w:szCs w:val="24"/>
        </w:rPr>
        <w:t>. We provide a healthy, safe and civil campus; respectful, inclusive, and equitable interactions in all of our learning spaces including physical and virtual classrooms; and no tolerance for racist, sexist, or other forms of hurtful discourse. </w:t>
      </w:r>
    </w:p>
    <w:p w14:paraId="553FF84E"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COVID-19 </w:t>
      </w:r>
    </w:p>
    <w:p w14:paraId="1225A27A"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We continue to monitor national and regional developments regarding Covid-related guidelines. Please refer to the </w:t>
      </w:r>
      <w:hyperlink r:id="rId10" w:history="1">
        <w:r w:rsidRPr="00B83BD6">
          <w:rPr>
            <w:rStyle w:val="Hyperlink"/>
            <w:rFonts w:ascii="Times New Roman" w:eastAsia="Calibri" w:hAnsi="Times New Roman" w:cs="Times New Roman"/>
            <w:sz w:val="24"/>
            <w:szCs w:val="24"/>
          </w:rPr>
          <w:t>Oregon Health Authority</w:t>
        </w:r>
      </w:hyperlink>
      <w:r w:rsidRPr="00B83BD6">
        <w:rPr>
          <w:rFonts w:ascii="Times New Roman" w:eastAsia="Calibri" w:hAnsi="Times New Roman" w:cs="Times New Roman"/>
          <w:sz w:val="24"/>
          <w:szCs w:val="24"/>
        </w:rPr>
        <w:t xml:space="preserve"> for guidance on what to do if you test positive for COVID. </w:t>
      </w:r>
    </w:p>
    <w:p w14:paraId="48D6E981"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SOU Cares and Equity Grievance Reporting </w:t>
      </w:r>
    </w:p>
    <w:p w14:paraId="77C8C2C4"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w:t>
      </w:r>
      <w:r w:rsidRPr="00B83BD6">
        <w:rPr>
          <w:rFonts w:ascii="Times New Roman" w:eastAsia="Calibri" w:hAnsi="Times New Roman" w:cs="Times New Roman"/>
          <w:sz w:val="24"/>
          <w:szCs w:val="24"/>
        </w:rPr>
        <w:lastRenderedPageBreak/>
        <w:t xml:space="preserve">You are also welcome to use the SOU Cares System to share concerns about yourself, a friend, or a classmate. Go to </w:t>
      </w:r>
      <w:hyperlink r:id="rId11" w:history="1">
        <w:r w:rsidRPr="00B83BD6">
          <w:rPr>
            <w:rStyle w:val="Hyperlink"/>
            <w:rFonts w:ascii="Times New Roman" w:eastAsia="Calibri" w:hAnsi="Times New Roman" w:cs="Times New Roman"/>
            <w:sz w:val="24"/>
            <w:szCs w:val="24"/>
          </w:rPr>
          <w:t>www.sou.edu/cares</w:t>
        </w:r>
      </w:hyperlink>
      <w:r w:rsidRPr="00B83BD6">
        <w:rPr>
          <w:rFonts w:ascii="Times New Roman" w:eastAsia="Calibri" w:hAnsi="Times New Roman" w:cs="Times New Roman"/>
          <w:sz w:val="24"/>
          <w:szCs w:val="24"/>
        </w:rPr>
        <w:t xml:space="preserve"> to submit a note of concern. </w:t>
      </w:r>
    </w:p>
    <w:p w14:paraId="6BE4CF4A"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2" w:history="1">
        <w:r w:rsidRPr="00B83BD6">
          <w:rPr>
            <w:rStyle w:val="Hyperlink"/>
            <w:rFonts w:ascii="Times New Roman" w:eastAsia="Calibri" w:hAnsi="Times New Roman" w:cs="Times New Roman"/>
            <w:sz w:val="24"/>
            <w:szCs w:val="24"/>
          </w:rPr>
          <w:t>this form</w:t>
        </w:r>
      </w:hyperlink>
      <w:r w:rsidRPr="00B83BD6">
        <w:rPr>
          <w:rFonts w:ascii="Times New Roman" w:eastAsia="Calibri" w:hAnsi="Times New Roman" w:cs="Times New Roman"/>
          <w:sz w:val="24"/>
          <w:szCs w:val="24"/>
        </w:rPr>
        <w:t>.</w:t>
      </w:r>
    </w:p>
    <w:p w14:paraId="43F12DEA"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Academic Honesty Statement and Code of Student Conduct</w:t>
      </w:r>
    </w:p>
    <w:p w14:paraId="167B305E"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0EFB4F22"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Such acts include, but are not limited to: copying from the work of another person or source, and/or allowing another student to copy from one’s own work; unauthorized use of materials during exams; intentional or unintentional failure to acknowledge the ideas or words of another individual or source that have been taken from any published or unpublished source; placing one’s name on papers, reports, or other documents that are the work of another individual or source; submission of work resulting from inappropriate collaboration or assistance; submission of the same paper or project for separate courses without prior authorization by faculty members; and/or knowingly aiding in or inciting the academic dishonesty of another. The examples above include the use of any generative artificial intelligence tool such as </w:t>
      </w:r>
      <w:proofErr w:type="spellStart"/>
      <w:r w:rsidRPr="00B83BD6">
        <w:rPr>
          <w:rFonts w:ascii="Times New Roman" w:eastAsia="Calibri" w:hAnsi="Times New Roman" w:cs="Times New Roman"/>
          <w:sz w:val="24"/>
          <w:szCs w:val="24"/>
        </w:rPr>
        <w:t>ChatGPT</w:t>
      </w:r>
      <w:proofErr w:type="spellEnd"/>
      <w:r w:rsidRPr="00B83BD6">
        <w:rPr>
          <w:rFonts w:ascii="Times New Roman" w:eastAsia="Calibri" w:hAnsi="Times New Roman" w:cs="Times New Roman"/>
          <w:sz w:val="24"/>
          <w:szCs w:val="24"/>
        </w:rPr>
        <w:t>, Dall-E 2, Stable Diffusion 2, etc. that is inconsistent with the faculty's expressed expectations for the entire course or any assignment. Note that students are responsible for any inaccurate, biased, offensive, or otherwise unethical content they submit regardless of whether or not it makes use of AI in any way</w:t>
      </w:r>
      <w:r w:rsidRPr="00B83BD6">
        <w:rPr>
          <w:rFonts w:ascii="Times New Roman" w:eastAsia="Calibri" w:hAnsi="Times New Roman" w:cs="Times New Roman"/>
          <w:i/>
          <w:iCs/>
          <w:sz w:val="24"/>
          <w:szCs w:val="24"/>
        </w:rPr>
        <w:t>.</w:t>
      </w:r>
    </w:p>
    <w:p w14:paraId="5A177BAE"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Any incident of academic dishonesty will be subject to disciplinary action(s) as outlined in SOU’s </w:t>
      </w:r>
      <w:hyperlink r:id="rId13" w:history="1">
        <w:r w:rsidRPr="00B83BD6">
          <w:rPr>
            <w:rStyle w:val="Hyperlink"/>
            <w:rFonts w:ascii="Times New Roman" w:eastAsia="Calibri" w:hAnsi="Times New Roman" w:cs="Times New Roman"/>
            <w:sz w:val="24"/>
            <w:szCs w:val="24"/>
          </w:rPr>
          <w:t>Code of Student Conduct</w:t>
        </w:r>
      </w:hyperlink>
      <w:r w:rsidRPr="00B83BD6">
        <w:rPr>
          <w:rFonts w:ascii="Times New Roman" w:eastAsia="Calibri" w:hAnsi="Times New Roman" w:cs="Times New Roman"/>
          <w:sz w:val="24"/>
          <w:szCs w:val="24"/>
        </w:rPr>
        <w:t>. In case of loss, theft, destruction, or dispute over authorship, always retain a copy of any work you produce and submit for grades. Retain all work that has been graded and returned to you. </w:t>
      </w:r>
    </w:p>
    <w:p w14:paraId="51F0A21E"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Turnitin Originality Checker</w:t>
      </w:r>
    </w:p>
    <w:p w14:paraId="178845EC"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Per SOU’s </w:t>
      </w:r>
      <w:hyperlink r:id="rId14" w:history="1">
        <w:r w:rsidRPr="00B83BD6">
          <w:rPr>
            <w:rStyle w:val="Hyperlink"/>
            <w:rFonts w:ascii="Times New Roman" w:eastAsia="Calibri" w:hAnsi="Times New Roman" w:cs="Times New Roman"/>
            <w:sz w:val="24"/>
            <w:szCs w:val="24"/>
          </w:rPr>
          <w:t>Code of Student Conduct,</w:t>
        </w:r>
      </w:hyperlink>
      <w:r w:rsidRPr="00B83BD6">
        <w:rPr>
          <w:rFonts w:ascii="Times New Roman" w:eastAsia="Calibri" w:hAnsi="Times New Roman" w:cs="Times New Roman"/>
          <w:sz w:val="24"/>
          <w:szCs w:val="24"/>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Although Turnitin may provide your instructor with an "artificial intelligence detection </w:t>
      </w:r>
      <w:r w:rsidRPr="00B83BD6">
        <w:rPr>
          <w:rFonts w:ascii="Times New Roman" w:eastAsia="Calibri" w:hAnsi="Times New Roman" w:cs="Times New Roman"/>
          <w:sz w:val="24"/>
          <w:szCs w:val="24"/>
        </w:rPr>
        <w:lastRenderedPageBreak/>
        <w:t xml:space="preserve">score" for your work along with an originality score, such analysis is highly unreliable and no AI detection software analysis will be used as evidence in relation to Academic Honesty and the Code of Student Conduct. Any student who does not wish to accept the EULA in a course where Turnitin is required should withdraw from the course. </w:t>
      </w:r>
      <w:hyperlink r:id="rId15" w:history="1">
        <w:r w:rsidRPr="00B83BD6">
          <w:rPr>
            <w:rStyle w:val="Hyperlink"/>
            <w:rFonts w:ascii="Times New Roman" w:eastAsia="Calibri" w:hAnsi="Times New Roman" w:cs="Times New Roman"/>
            <w:sz w:val="24"/>
            <w:szCs w:val="24"/>
          </w:rPr>
          <w:t>Learn more about Turnitin</w:t>
        </w:r>
      </w:hyperlink>
      <w:r w:rsidRPr="00B83BD6">
        <w:rPr>
          <w:rFonts w:ascii="Times New Roman" w:eastAsia="Calibri" w:hAnsi="Times New Roman" w:cs="Times New Roman"/>
          <w:sz w:val="24"/>
          <w:szCs w:val="24"/>
        </w:rPr>
        <w:t xml:space="preserve"> and review the terms and conditions.</w:t>
      </w:r>
    </w:p>
    <w:p w14:paraId="61EF2D39"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Emergency Notifications</w:t>
      </w:r>
    </w:p>
    <w:p w14:paraId="2FA6D048"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and staff are strongly 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2D911534"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Statement on Title IX and Mandatory Reporting</w:t>
      </w:r>
    </w:p>
    <w:p w14:paraId="31E72476"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w:t>
      </w:r>
      <w:proofErr w:type="gramStart"/>
      <w:r w:rsidRPr="00B83BD6">
        <w:rPr>
          <w:rFonts w:ascii="Times New Roman" w:eastAsia="Calibri" w:hAnsi="Times New Roman" w:cs="Times New Roman"/>
          <w:sz w:val="24"/>
          <w:szCs w:val="24"/>
        </w:rPr>
        <w:t>disclosure</w:t>
      </w:r>
      <w:proofErr w:type="gramEnd"/>
      <w:r w:rsidRPr="00B83BD6">
        <w:rPr>
          <w:rFonts w:ascii="Times New Roman" w:eastAsia="Calibri" w:hAnsi="Times New Roman" w:cs="Times New Roman"/>
          <w:sz w:val="24"/>
          <w:szCs w:val="24"/>
        </w:rPr>
        <w:t xml:space="preserve"> please contact the Student Health and Wellness Center to speak to a confidential resource. All other reports can be made to SOU’s </w:t>
      </w:r>
      <w:hyperlink r:id="rId16" w:history="1">
        <w:r w:rsidRPr="00B83BD6">
          <w:rPr>
            <w:rStyle w:val="Hyperlink"/>
            <w:rFonts w:ascii="Times New Roman" w:eastAsia="Calibri" w:hAnsi="Times New Roman" w:cs="Times New Roman"/>
            <w:sz w:val="24"/>
            <w:szCs w:val="24"/>
          </w:rPr>
          <w:t>Anonymous Harassment, Violence, and Interpersonal Misconduct Reporting Form.</w:t>
        </w:r>
      </w:hyperlink>
    </w:p>
    <w:p w14:paraId="0B6EA208"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SOU Academic Support/Disability Resources</w:t>
      </w:r>
    </w:p>
    <w:p w14:paraId="2E4AB43F"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02F1963A"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If you are in need of support because of a documented disability (whether it be learning, mobility, mental health, health-related, or sensory) you may be eligible for academic or other accommodations through Disability Resources. See the </w:t>
      </w:r>
      <w:hyperlink r:id="rId17" w:history="1">
        <w:r w:rsidRPr="00B83BD6">
          <w:rPr>
            <w:rStyle w:val="Hyperlink"/>
            <w:rFonts w:ascii="Times New Roman" w:eastAsia="Calibri" w:hAnsi="Times New Roman" w:cs="Times New Roman"/>
            <w:sz w:val="24"/>
            <w:szCs w:val="24"/>
          </w:rPr>
          <w:t>Disability Resources webpage</w:t>
        </w:r>
      </w:hyperlink>
      <w:r w:rsidRPr="00B83BD6">
        <w:rPr>
          <w:rFonts w:ascii="Times New Roman" w:eastAsia="Calibri" w:hAnsi="Times New Roman" w:cs="Times New Roman"/>
          <w:sz w:val="24"/>
          <w:szCs w:val="24"/>
        </w:rPr>
        <w:t xml:space="preserve"> for more </w:t>
      </w:r>
      <w:r w:rsidRPr="00B83BD6">
        <w:rPr>
          <w:rFonts w:ascii="Times New Roman" w:eastAsia="Calibri" w:hAnsi="Times New Roman" w:cs="Times New Roman"/>
          <w:sz w:val="24"/>
          <w:szCs w:val="24"/>
        </w:rPr>
        <w:lastRenderedPageBreak/>
        <w:t>information or to schedule an appointment. If you are already working with Disability Resources, make sure to request your accommodations for this course as quickly as possible to ensure that you have the best possible access since these services are not retroactive. </w:t>
      </w:r>
    </w:p>
    <w:p w14:paraId="091CF189"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All students may benefit from the ability to convert files posted in Moodle to alternate formats including audio, </w:t>
      </w:r>
      <w:proofErr w:type="spellStart"/>
      <w:r w:rsidRPr="00B83BD6">
        <w:rPr>
          <w:rFonts w:ascii="Times New Roman" w:eastAsia="Calibri" w:hAnsi="Times New Roman" w:cs="Times New Roman"/>
          <w:sz w:val="24"/>
          <w:szCs w:val="24"/>
        </w:rPr>
        <w:t>ebook</w:t>
      </w:r>
      <w:proofErr w:type="spellEnd"/>
      <w:r w:rsidRPr="00B83BD6">
        <w:rPr>
          <w:rFonts w:ascii="Times New Roman" w:eastAsia="Calibri" w:hAnsi="Times New Roman" w:cs="Times New Roman"/>
          <w:sz w:val="24"/>
          <w:szCs w:val="24"/>
        </w:rPr>
        <w:t xml:space="preserve"> and Braille. </w:t>
      </w:r>
      <w:hyperlink r:id="rId18" w:history="1">
        <w:r w:rsidRPr="00B83BD6">
          <w:rPr>
            <w:rStyle w:val="Hyperlink"/>
            <w:rFonts w:ascii="Times New Roman" w:eastAsia="Calibri" w:hAnsi="Times New Roman" w:cs="Times New Roman"/>
            <w:sz w:val="24"/>
            <w:szCs w:val="24"/>
          </w:rPr>
          <w:t>Learn more about file conversion</w:t>
        </w:r>
      </w:hyperlink>
      <w:r w:rsidRPr="00B83BD6">
        <w:rPr>
          <w:rFonts w:ascii="Times New Roman" w:eastAsia="Calibri" w:hAnsi="Times New Roman" w:cs="Times New Roman"/>
          <w:sz w:val="24"/>
          <w:szCs w:val="24"/>
        </w:rPr>
        <w:t>.</w:t>
      </w:r>
    </w:p>
    <w:p w14:paraId="366ACCAB"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Student Health &amp; Wellness Center (SHWC)</w:t>
      </w:r>
    </w:p>
    <w:p w14:paraId="3A3A99EC" w14:textId="77777777" w:rsidR="00941209" w:rsidRPr="00B83BD6" w:rsidRDefault="00000000" w:rsidP="00941209">
      <w:pPr>
        <w:pStyle w:val="Normal1"/>
        <w:spacing w:after="40"/>
        <w:contextualSpacing/>
        <w:rPr>
          <w:rFonts w:ascii="Times New Roman" w:eastAsia="Calibri" w:hAnsi="Times New Roman" w:cs="Times New Roman"/>
          <w:sz w:val="24"/>
          <w:szCs w:val="24"/>
        </w:rPr>
      </w:pPr>
      <w:hyperlink r:id="rId19" w:history="1">
        <w:r w:rsidR="00941209" w:rsidRPr="00B83BD6">
          <w:rPr>
            <w:rStyle w:val="Hyperlink"/>
            <w:rFonts w:ascii="Times New Roman" w:eastAsia="Calibri" w:hAnsi="Times New Roman" w:cs="Times New Roman"/>
            <w:sz w:val="24"/>
            <w:szCs w:val="24"/>
          </w:rPr>
          <w:t>SHWC</w:t>
        </w:r>
      </w:hyperlink>
      <w:r w:rsidR="00941209" w:rsidRPr="00B83BD6">
        <w:rPr>
          <w:rFonts w:ascii="Times New Roman" w:eastAsia="Calibri" w:hAnsi="Times New Roman" w:cs="Times New Roman"/>
          <w:sz w:val="24"/>
          <w:szCs w:val="24"/>
        </w:rPr>
        <w:t xml:space="preserve"> is an integrative health center that provides both medical and mental health services to students. SHWC is open Monday - Friday 8am-5pm (Wednesdays 9am-5pm). Students can call (541) 552-6136 to schedule an appointment or go to their health portal at </w:t>
      </w:r>
      <w:hyperlink r:id="rId20" w:history="1">
        <w:r w:rsidR="00941209" w:rsidRPr="00B83BD6">
          <w:rPr>
            <w:rStyle w:val="Hyperlink"/>
            <w:rFonts w:ascii="Times New Roman" w:eastAsia="Calibri" w:hAnsi="Times New Roman" w:cs="Times New Roman"/>
            <w:sz w:val="24"/>
            <w:szCs w:val="24"/>
          </w:rPr>
          <w:t>https://health.sou.edu/</w:t>
        </w:r>
      </w:hyperlink>
      <w:r w:rsidR="00941209" w:rsidRPr="00B83BD6">
        <w:rPr>
          <w:rFonts w:ascii="Times New Roman" w:eastAsia="Calibri" w:hAnsi="Times New Roman" w:cs="Times New Roman"/>
          <w:sz w:val="24"/>
          <w:szCs w:val="24"/>
        </w:rPr>
        <w:t xml:space="preserve"> to schedule an appointment online. Students can be seen the same day if they have an urgent need. They can call or walk-in to be seen that day. SHWC also offers 24/7 free, confidential mental health and well-being support through the TELUS program. Students can go to </w:t>
      </w:r>
      <w:hyperlink r:id="rId21" w:history="1">
        <w:r w:rsidR="00941209" w:rsidRPr="00B83BD6">
          <w:rPr>
            <w:rStyle w:val="Hyperlink"/>
            <w:rFonts w:ascii="Times New Roman" w:eastAsia="Calibri" w:hAnsi="Times New Roman" w:cs="Times New Roman"/>
            <w:sz w:val="24"/>
            <w:szCs w:val="24"/>
          </w:rPr>
          <w:t>the TELUS home page</w:t>
        </w:r>
      </w:hyperlink>
      <w:r w:rsidR="00941209" w:rsidRPr="00B83BD6">
        <w:rPr>
          <w:rFonts w:ascii="Times New Roman" w:eastAsia="Calibri" w:hAnsi="Times New Roman" w:cs="Times New Roman"/>
          <w:sz w:val="24"/>
          <w:szCs w:val="24"/>
        </w:rPr>
        <w:t xml:space="preserve"> to talk or chat with a provider.</w:t>
      </w:r>
    </w:p>
    <w:p w14:paraId="752FCD2B"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Statement on Military and Other Forms of Active Service Duty </w:t>
      </w:r>
    </w:p>
    <w:p w14:paraId="45DEF40A"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Pursuant to Oregon law, any student enrolled at a public university who is a member of the military, state National Guard, or other federal or state service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1545026C"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Any student enrolled at a public university who is a member of the military, state National Guard, or other federal or state service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137A9419"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Attendance and Financial Aid</w:t>
      </w:r>
    </w:p>
    <w:p w14:paraId="609032A9"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2" w:history="1">
        <w:r w:rsidRPr="00B83BD6">
          <w:rPr>
            <w:rStyle w:val="Hyperlink"/>
            <w:rFonts w:ascii="Times New Roman" w:eastAsia="Calibri" w:hAnsi="Times New Roman" w:cs="Times New Roman"/>
            <w:sz w:val="24"/>
            <w:szCs w:val="24"/>
          </w:rPr>
          <w:t>formal rules</w:t>
        </w:r>
      </w:hyperlink>
      <w:r w:rsidRPr="00B83BD6">
        <w:rPr>
          <w:rFonts w:ascii="Times New Roman" w:eastAsia="Calibri" w:hAnsi="Times New Roman" w:cs="Times New Roman"/>
          <w:sz w:val="24"/>
          <w:szCs w:val="24"/>
        </w:rPr>
        <w:t xml:space="preserve"> at the USDE website):</w:t>
      </w:r>
    </w:p>
    <w:p w14:paraId="16F46459" w14:textId="77777777" w:rsidR="00941209" w:rsidRPr="00B83BD6" w:rsidRDefault="00941209" w:rsidP="00941209">
      <w:pPr>
        <w:pStyle w:val="Normal1"/>
        <w:numPr>
          <w:ilvl w:val="0"/>
          <w:numId w:val="2"/>
        </w:numPr>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lastRenderedPageBreak/>
        <w:t>Attending a synchronous class, lecture, recitation, or field or laboratory activity where there is an opportunity for interaction between the instructor and students;</w:t>
      </w:r>
    </w:p>
    <w:p w14:paraId="38BA73D6" w14:textId="77777777" w:rsidR="00941209" w:rsidRPr="00B83BD6" w:rsidRDefault="00941209" w:rsidP="00941209">
      <w:pPr>
        <w:pStyle w:val="Normal1"/>
        <w:numPr>
          <w:ilvl w:val="0"/>
          <w:numId w:val="2"/>
        </w:numPr>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Submitting an assignment;</w:t>
      </w:r>
    </w:p>
    <w:p w14:paraId="63FAB9D9" w14:textId="77777777" w:rsidR="00941209" w:rsidRPr="00B83BD6" w:rsidRDefault="00941209" w:rsidP="00941209">
      <w:pPr>
        <w:pStyle w:val="Normal1"/>
        <w:numPr>
          <w:ilvl w:val="0"/>
          <w:numId w:val="2"/>
        </w:numPr>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Taking an assessment or an exam;</w:t>
      </w:r>
    </w:p>
    <w:p w14:paraId="24B8A342" w14:textId="77777777" w:rsidR="00941209" w:rsidRPr="00B83BD6" w:rsidRDefault="00941209" w:rsidP="00941209">
      <w:pPr>
        <w:pStyle w:val="Normal1"/>
        <w:numPr>
          <w:ilvl w:val="0"/>
          <w:numId w:val="2"/>
        </w:numPr>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Participating in an interactive tutorial or webinar;</w:t>
      </w:r>
    </w:p>
    <w:p w14:paraId="5A5BE441" w14:textId="77777777" w:rsidR="00941209" w:rsidRPr="00B83BD6" w:rsidRDefault="00941209" w:rsidP="00941209">
      <w:pPr>
        <w:pStyle w:val="Normal1"/>
        <w:numPr>
          <w:ilvl w:val="0"/>
          <w:numId w:val="2"/>
        </w:numPr>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Participating in an assigned study group, group project or an online discussion; or</w:t>
      </w:r>
    </w:p>
    <w:p w14:paraId="1250842F" w14:textId="77777777" w:rsidR="00941209" w:rsidRPr="00B83BD6" w:rsidRDefault="00941209" w:rsidP="00941209">
      <w:pPr>
        <w:pStyle w:val="Normal1"/>
        <w:numPr>
          <w:ilvl w:val="0"/>
          <w:numId w:val="2"/>
        </w:numPr>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Interacting with an instructor about academic matters.</w:t>
      </w:r>
    </w:p>
    <w:p w14:paraId="35EBA823"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The following activities are not considered by the USDE to be indicators of first-week engagement:</w:t>
      </w:r>
    </w:p>
    <w:p w14:paraId="2C9E0EDF" w14:textId="77777777" w:rsidR="00941209" w:rsidRPr="00B83BD6" w:rsidRDefault="00941209" w:rsidP="00941209">
      <w:pPr>
        <w:pStyle w:val="Normal1"/>
        <w:numPr>
          <w:ilvl w:val="0"/>
          <w:numId w:val="3"/>
        </w:numPr>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Living in campus housing or using an institutional meal plan,</w:t>
      </w:r>
    </w:p>
    <w:p w14:paraId="46AD57C7" w14:textId="77777777" w:rsidR="00941209" w:rsidRPr="00B83BD6" w:rsidRDefault="00941209" w:rsidP="00941209">
      <w:pPr>
        <w:pStyle w:val="Normal1"/>
        <w:numPr>
          <w:ilvl w:val="0"/>
          <w:numId w:val="3"/>
        </w:numPr>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Logging into an online class or tutorial without any further participation, or</w:t>
      </w:r>
    </w:p>
    <w:p w14:paraId="030D542C" w14:textId="77777777" w:rsidR="00941209" w:rsidRPr="00B83BD6" w:rsidRDefault="00941209" w:rsidP="00941209">
      <w:pPr>
        <w:pStyle w:val="Normal1"/>
        <w:numPr>
          <w:ilvl w:val="0"/>
          <w:numId w:val="3"/>
        </w:numPr>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Participating in academic counseling or advising.</w:t>
      </w:r>
    </w:p>
    <w:p w14:paraId="3162DE86" w14:textId="77777777" w:rsidR="00941209" w:rsidRPr="00B83BD6" w:rsidRDefault="00941209" w:rsidP="00941209">
      <w:pPr>
        <w:pStyle w:val="Normal1"/>
        <w:spacing w:after="40"/>
        <w:contextualSpacing/>
        <w:rPr>
          <w:rFonts w:ascii="Times New Roman" w:eastAsia="Calibri" w:hAnsi="Times New Roman" w:cs="Times New Roman"/>
          <w:sz w:val="24"/>
          <w:szCs w:val="24"/>
        </w:rPr>
      </w:pPr>
      <w:r w:rsidRPr="00B83BD6">
        <w:rPr>
          <w:rFonts w:ascii="Times New Roman" w:eastAsia="Calibri" w:hAnsi="Times New Roman" w:cs="Times New Roman"/>
          <w:sz w:val="24"/>
          <w:szCs w:val="24"/>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 </w:t>
      </w:r>
    </w:p>
    <w:p w14:paraId="0619BF1C" w14:textId="77777777" w:rsidR="009E525F" w:rsidRPr="00B83BD6" w:rsidRDefault="009E525F" w:rsidP="00941209">
      <w:pPr>
        <w:pStyle w:val="Normal1"/>
        <w:spacing w:after="40"/>
        <w:contextualSpacing/>
        <w:rPr>
          <w:rFonts w:ascii="Times New Roman" w:hAnsi="Times New Roman" w:cs="Times New Roman"/>
          <w:sz w:val="24"/>
          <w:szCs w:val="24"/>
        </w:rPr>
      </w:pPr>
    </w:p>
    <w:sectPr w:rsidR="009E525F" w:rsidRPr="00B83BD6" w:rsidSect="002A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8B5"/>
    <w:multiLevelType w:val="multilevel"/>
    <w:tmpl w:val="6B90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027E8"/>
    <w:multiLevelType w:val="multilevel"/>
    <w:tmpl w:val="3552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387106">
    <w:abstractNumId w:val="2"/>
  </w:num>
  <w:num w:numId="2" w16cid:durableId="1435904369">
    <w:abstractNumId w:val="1"/>
  </w:num>
  <w:num w:numId="3" w16cid:durableId="80262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27"/>
    <w:rsid w:val="000020C0"/>
    <w:rsid w:val="00005AE8"/>
    <w:rsid w:val="000116B4"/>
    <w:rsid w:val="00017E14"/>
    <w:rsid w:val="00065874"/>
    <w:rsid w:val="00094078"/>
    <w:rsid w:val="000A06A8"/>
    <w:rsid w:val="000A7B40"/>
    <w:rsid w:val="000C5E66"/>
    <w:rsid w:val="00115D77"/>
    <w:rsid w:val="00136C4A"/>
    <w:rsid w:val="001479F2"/>
    <w:rsid w:val="00154EFD"/>
    <w:rsid w:val="001636F0"/>
    <w:rsid w:val="0016409E"/>
    <w:rsid w:val="00186483"/>
    <w:rsid w:val="001C4D74"/>
    <w:rsid w:val="001D616C"/>
    <w:rsid w:val="001E5354"/>
    <w:rsid w:val="001F06C0"/>
    <w:rsid w:val="00202154"/>
    <w:rsid w:val="00212F1D"/>
    <w:rsid w:val="002156E6"/>
    <w:rsid w:val="002204ED"/>
    <w:rsid w:val="00241AC9"/>
    <w:rsid w:val="002428E1"/>
    <w:rsid w:val="00246AA1"/>
    <w:rsid w:val="00250CC7"/>
    <w:rsid w:val="00262181"/>
    <w:rsid w:val="0026571A"/>
    <w:rsid w:val="002815B7"/>
    <w:rsid w:val="002A1D51"/>
    <w:rsid w:val="002B72D2"/>
    <w:rsid w:val="002C10A4"/>
    <w:rsid w:val="002E6D12"/>
    <w:rsid w:val="002E7F03"/>
    <w:rsid w:val="002F3DD6"/>
    <w:rsid w:val="00332FBB"/>
    <w:rsid w:val="00335AF3"/>
    <w:rsid w:val="003514A5"/>
    <w:rsid w:val="00352294"/>
    <w:rsid w:val="00356DF4"/>
    <w:rsid w:val="003852BA"/>
    <w:rsid w:val="00391EEE"/>
    <w:rsid w:val="0039657A"/>
    <w:rsid w:val="00397D1C"/>
    <w:rsid w:val="003A3445"/>
    <w:rsid w:val="003B14C3"/>
    <w:rsid w:val="003C559B"/>
    <w:rsid w:val="003E2CEE"/>
    <w:rsid w:val="003F45D6"/>
    <w:rsid w:val="00407C66"/>
    <w:rsid w:val="004204B7"/>
    <w:rsid w:val="00421446"/>
    <w:rsid w:val="00433FFB"/>
    <w:rsid w:val="00440CCE"/>
    <w:rsid w:val="00443915"/>
    <w:rsid w:val="00447EA3"/>
    <w:rsid w:val="0045734F"/>
    <w:rsid w:val="0046791C"/>
    <w:rsid w:val="00477F9B"/>
    <w:rsid w:val="0048561A"/>
    <w:rsid w:val="00491FAD"/>
    <w:rsid w:val="00492020"/>
    <w:rsid w:val="004A7D6F"/>
    <w:rsid w:val="004B01F8"/>
    <w:rsid w:val="004B6F57"/>
    <w:rsid w:val="004E0A24"/>
    <w:rsid w:val="004F28DE"/>
    <w:rsid w:val="004F6C2A"/>
    <w:rsid w:val="005076F5"/>
    <w:rsid w:val="00560A41"/>
    <w:rsid w:val="005730B3"/>
    <w:rsid w:val="00581F4D"/>
    <w:rsid w:val="00586E3C"/>
    <w:rsid w:val="005B7126"/>
    <w:rsid w:val="005C1B17"/>
    <w:rsid w:val="005D552A"/>
    <w:rsid w:val="005D5E3E"/>
    <w:rsid w:val="005F5E15"/>
    <w:rsid w:val="006238E6"/>
    <w:rsid w:val="00664688"/>
    <w:rsid w:val="00665DBF"/>
    <w:rsid w:val="0067333A"/>
    <w:rsid w:val="00683A5E"/>
    <w:rsid w:val="006A31C8"/>
    <w:rsid w:val="006A6D07"/>
    <w:rsid w:val="006A7CE0"/>
    <w:rsid w:val="006C4A18"/>
    <w:rsid w:val="006D05A8"/>
    <w:rsid w:val="006D6371"/>
    <w:rsid w:val="006E6CF9"/>
    <w:rsid w:val="00700722"/>
    <w:rsid w:val="007017B5"/>
    <w:rsid w:val="0070618A"/>
    <w:rsid w:val="007122F7"/>
    <w:rsid w:val="00765DF5"/>
    <w:rsid w:val="007900ED"/>
    <w:rsid w:val="007935CA"/>
    <w:rsid w:val="007A7FD4"/>
    <w:rsid w:val="007C54C9"/>
    <w:rsid w:val="007C76D6"/>
    <w:rsid w:val="007F1803"/>
    <w:rsid w:val="00810320"/>
    <w:rsid w:val="00810DEF"/>
    <w:rsid w:val="00815F99"/>
    <w:rsid w:val="00816E42"/>
    <w:rsid w:val="00830A39"/>
    <w:rsid w:val="0083458C"/>
    <w:rsid w:val="00846CD2"/>
    <w:rsid w:val="008633A7"/>
    <w:rsid w:val="00872E74"/>
    <w:rsid w:val="008A5BA1"/>
    <w:rsid w:val="008B28BE"/>
    <w:rsid w:val="008B422D"/>
    <w:rsid w:val="008B5BAE"/>
    <w:rsid w:val="008B6A50"/>
    <w:rsid w:val="008E1251"/>
    <w:rsid w:val="008F04A6"/>
    <w:rsid w:val="008F6A41"/>
    <w:rsid w:val="00907509"/>
    <w:rsid w:val="00913427"/>
    <w:rsid w:val="00937C79"/>
    <w:rsid w:val="009410B1"/>
    <w:rsid w:val="00941209"/>
    <w:rsid w:val="00951999"/>
    <w:rsid w:val="00963AAF"/>
    <w:rsid w:val="0096498A"/>
    <w:rsid w:val="00987538"/>
    <w:rsid w:val="009939B9"/>
    <w:rsid w:val="009A6B73"/>
    <w:rsid w:val="009B1C8E"/>
    <w:rsid w:val="009C2991"/>
    <w:rsid w:val="009E4A96"/>
    <w:rsid w:val="009E525F"/>
    <w:rsid w:val="009F2D7A"/>
    <w:rsid w:val="009F58B3"/>
    <w:rsid w:val="00A301F7"/>
    <w:rsid w:val="00A320D2"/>
    <w:rsid w:val="00A343AB"/>
    <w:rsid w:val="00A41A37"/>
    <w:rsid w:val="00A46BB9"/>
    <w:rsid w:val="00A53EF0"/>
    <w:rsid w:val="00A54781"/>
    <w:rsid w:val="00A657EF"/>
    <w:rsid w:val="00A70F6C"/>
    <w:rsid w:val="00A8013C"/>
    <w:rsid w:val="00A94FBB"/>
    <w:rsid w:val="00AA3426"/>
    <w:rsid w:val="00B05CDC"/>
    <w:rsid w:val="00B211B0"/>
    <w:rsid w:val="00B416D9"/>
    <w:rsid w:val="00B83BD6"/>
    <w:rsid w:val="00BB3E1D"/>
    <w:rsid w:val="00BC705E"/>
    <w:rsid w:val="00BD5CF3"/>
    <w:rsid w:val="00BE165C"/>
    <w:rsid w:val="00BE6460"/>
    <w:rsid w:val="00BF254C"/>
    <w:rsid w:val="00BF7A59"/>
    <w:rsid w:val="00C00A0E"/>
    <w:rsid w:val="00C148B8"/>
    <w:rsid w:val="00C65EC6"/>
    <w:rsid w:val="00C92001"/>
    <w:rsid w:val="00C93030"/>
    <w:rsid w:val="00C96E71"/>
    <w:rsid w:val="00C9783E"/>
    <w:rsid w:val="00CA5231"/>
    <w:rsid w:val="00CA60C2"/>
    <w:rsid w:val="00CB3F1D"/>
    <w:rsid w:val="00CF6AAE"/>
    <w:rsid w:val="00D14739"/>
    <w:rsid w:val="00D24214"/>
    <w:rsid w:val="00D35E6E"/>
    <w:rsid w:val="00D60D29"/>
    <w:rsid w:val="00D70E8E"/>
    <w:rsid w:val="00D7454C"/>
    <w:rsid w:val="00D83CFE"/>
    <w:rsid w:val="00D84F27"/>
    <w:rsid w:val="00D871F7"/>
    <w:rsid w:val="00D92000"/>
    <w:rsid w:val="00DB29D4"/>
    <w:rsid w:val="00DC22E2"/>
    <w:rsid w:val="00DD241F"/>
    <w:rsid w:val="00E000E1"/>
    <w:rsid w:val="00E100C5"/>
    <w:rsid w:val="00E157B5"/>
    <w:rsid w:val="00E216C8"/>
    <w:rsid w:val="00E34357"/>
    <w:rsid w:val="00E55F68"/>
    <w:rsid w:val="00E638DD"/>
    <w:rsid w:val="00E82177"/>
    <w:rsid w:val="00EA5373"/>
    <w:rsid w:val="00EB660C"/>
    <w:rsid w:val="00ED726C"/>
    <w:rsid w:val="00EE5873"/>
    <w:rsid w:val="00EF3462"/>
    <w:rsid w:val="00F33AC2"/>
    <w:rsid w:val="00F61C6C"/>
    <w:rsid w:val="00F73C04"/>
    <w:rsid w:val="00F91D14"/>
    <w:rsid w:val="00FA37F2"/>
    <w:rsid w:val="00FA39DD"/>
    <w:rsid w:val="00FB05A5"/>
    <w:rsid w:val="00FB0CC2"/>
    <w:rsid w:val="00FB4EFF"/>
    <w:rsid w:val="00FC61D0"/>
    <w:rsid w:val="00FD6D26"/>
    <w:rsid w:val="00FD7343"/>
    <w:rsid w:val="00FE6782"/>
    <w:rsid w:val="00FE706A"/>
    <w:rsid w:val="00FE74C6"/>
    <w:rsid w:val="00FF2A36"/>
    <w:rsid w:val="00FF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8904"/>
  <w15:docId w15:val="{FBC63417-2F7C-1A4A-B8B3-F55AFE4B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3427"/>
    <w:pPr>
      <w:spacing w:line="360" w:lineRule="auto"/>
    </w:pPr>
    <w:rPr>
      <w:sz w:val="22"/>
      <w:szCs w:val="22"/>
      <w:lang w:bidi="en-US"/>
    </w:rPr>
  </w:style>
  <w:style w:type="paragraph" w:styleId="Heading1">
    <w:name w:val="heading 1"/>
    <w:basedOn w:val="Normal"/>
    <w:next w:val="Normal"/>
    <w:link w:val="Heading1Char"/>
    <w:uiPriority w:val="9"/>
    <w:qFormat/>
    <w:rsid w:val="008A5B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12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14A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42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913427"/>
  </w:style>
  <w:style w:type="paragraph" w:styleId="ListParagraph">
    <w:name w:val="List Paragraph"/>
    <w:basedOn w:val="Normal"/>
    <w:uiPriority w:val="34"/>
    <w:qFormat/>
    <w:rsid w:val="00D35E6E"/>
    <w:pPr>
      <w:ind w:left="720"/>
      <w:contextualSpacing/>
    </w:pPr>
  </w:style>
  <w:style w:type="table" w:styleId="TableGrid">
    <w:name w:val="Table Grid"/>
    <w:basedOn w:val="TableNormal"/>
    <w:uiPriority w:val="39"/>
    <w:rsid w:val="00D35E6E"/>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525F"/>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9E525F"/>
    <w:rPr>
      <w:color w:val="0000FF"/>
      <w:u w:val="single"/>
    </w:rPr>
  </w:style>
  <w:style w:type="character" w:customStyle="1" w:styleId="Heading1Char">
    <w:name w:val="Heading 1 Char"/>
    <w:basedOn w:val="DefaultParagraphFont"/>
    <w:link w:val="Heading1"/>
    <w:uiPriority w:val="9"/>
    <w:rsid w:val="008A5BA1"/>
    <w:rPr>
      <w:rFonts w:asciiTheme="majorHAnsi" w:eastAsiaTheme="majorEastAsia" w:hAnsiTheme="majorHAnsi" w:cstheme="majorBidi"/>
      <w:color w:val="2F5496" w:themeColor="accent1" w:themeShade="BF"/>
      <w:sz w:val="32"/>
      <w:szCs w:val="32"/>
      <w:lang w:bidi="en-US"/>
    </w:rPr>
  </w:style>
  <w:style w:type="character" w:styleId="UnresolvedMention">
    <w:name w:val="Unresolved Mention"/>
    <w:basedOn w:val="DefaultParagraphFont"/>
    <w:uiPriority w:val="99"/>
    <w:rsid w:val="00FF41D4"/>
    <w:rPr>
      <w:color w:val="605E5C"/>
      <w:shd w:val="clear" w:color="auto" w:fill="E1DFDD"/>
    </w:rPr>
  </w:style>
  <w:style w:type="character" w:customStyle="1" w:styleId="im">
    <w:name w:val="im"/>
    <w:basedOn w:val="DefaultParagraphFont"/>
    <w:rsid w:val="00CA60C2"/>
  </w:style>
  <w:style w:type="character" w:customStyle="1" w:styleId="Heading3Char">
    <w:name w:val="Heading 3 Char"/>
    <w:basedOn w:val="DefaultParagraphFont"/>
    <w:link w:val="Heading3"/>
    <w:uiPriority w:val="9"/>
    <w:semiHidden/>
    <w:rsid w:val="003514A5"/>
    <w:rPr>
      <w:rFonts w:asciiTheme="majorHAnsi" w:eastAsiaTheme="majorEastAsia" w:hAnsiTheme="majorHAnsi" w:cstheme="majorBidi"/>
      <w:color w:val="1F3763" w:themeColor="accent1" w:themeShade="7F"/>
      <w:lang w:bidi="en-US"/>
    </w:rPr>
  </w:style>
  <w:style w:type="character" w:styleId="FollowedHyperlink">
    <w:name w:val="FollowedHyperlink"/>
    <w:basedOn w:val="DefaultParagraphFont"/>
    <w:uiPriority w:val="99"/>
    <w:semiHidden/>
    <w:unhideWhenUsed/>
    <w:rsid w:val="003514A5"/>
    <w:rPr>
      <w:color w:val="954F72" w:themeColor="followedHyperlink"/>
      <w:u w:val="single"/>
    </w:rPr>
  </w:style>
  <w:style w:type="character" w:customStyle="1" w:styleId="Heading2Char">
    <w:name w:val="Heading 2 Char"/>
    <w:basedOn w:val="DefaultParagraphFont"/>
    <w:link w:val="Heading2"/>
    <w:uiPriority w:val="9"/>
    <w:semiHidden/>
    <w:rsid w:val="00941209"/>
    <w:rPr>
      <w:rFonts w:asciiTheme="majorHAnsi" w:eastAsiaTheme="majorEastAsia" w:hAnsiTheme="majorHAnsi" w:cstheme="majorBidi"/>
      <w:color w:val="2F5496" w:themeColor="accent1" w:themeShade="BF"/>
      <w:sz w:val="26"/>
      <w:szCs w:val="26"/>
      <w:lang w:bidi="en-US"/>
    </w:rPr>
  </w:style>
  <w:style w:type="paragraph" w:styleId="Revision">
    <w:name w:val="Revision"/>
    <w:hidden/>
    <w:uiPriority w:val="99"/>
    <w:semiHidden/>
    <w:rsid w:val="00EE5873"/>
    <w:rPr>
      <w:sz w:val="22"/>
      <w:szCs w:val="22"/>
      <w:lang w:bidi="en-US"/>
    </w:rPr>
  </w:style>
  <w:style w:type="character" w:styleId="CommentReference">
    <w:name w:val="annotation reference"/>
    <w:basedOn w:val="DefaultParagraphFont"/>
    <w:uiPriority w:val="99"/>
    <w:semiHidden/>
    <w:unhideWhenUsed/>
    <w:rsid w:val="00EE5873"/>
    <w:rPr>
      <w:sz w:val="16"/>
      <w:szCs w:val="16"/>
    </w:rPr>
  </w:style>
  <w:style w:type="paragraph" w:styleId="CommentText">
    <w:name w:val="annotation text"/>
    <w:basedOn w:val="Normal"/>
    <w:link w:val="CommentTextChar"/>
    <w:uiPriority w:val="99"/>
    <w:semiHidden/>
    <w:unhideWhenUsed/>
    <w:rsid w:val="00EE5873"/>
    <w:pPr>
      <w:spacing w:line="240" w:lineRule="auto"/>
    </w:pPr>
    <w:rPr>
      <w:sz w:val="20"/>
      <w:szCs w:val="20"/>
    </w:rPr>
  </w:style>
  <w:style w:type="character" w:customStyle="1" w:styleId="CommentTextChar">
    <w:name w:val="Comment Text Char"/>
    <w:basedOn w:val="DefaultParagraphFont"/>
    <w:link w:val="CommentText"/>
    <w:uiPriority w:val="99"/>
    <w:semiHidden/>
    <w:rsid w:val="00EE5873"/>
    <w:rPr>
      <w:sz w:val="20"/>
      <w:szCs w:val="20"/>
      <w:lang w:bidi="en-US"/>
    </w:rPr>
  </w:style>
  <w:style w:type="paragraph" w:styleId="CommentSubject">
    <w:name w:val="annotation subject"/>
    <w:basedOn w:val="CommentText"/>
    <w:next w:val="CommentText"/>
    <w:link w:val="CommentSubjectChar"/>
    <w:uiPriority w:val="99"/>
    <w:semiHidden/>
    <w:unhideWhenUsed/>
    <w:rsid w:val="00EE5873"/>
    <w:rPr>
      <w:b/>
      <w:bCs/>
    </w:rPr>
  </w:style>
  <w:style w:type="character" w:customStyle="1" w:styleId="CommentSubjectChar">
    <w:name w:val="Comment Subject Char"/>
    <w:basedOn w:val="CommentTextChar"/>
    <w:link w:val="CommentSubject"/>
    <w:uiPriority w:val="99"/>
    <w:semiHidden/>
    <w:rsid w:val="00EE5873"/>
    <w:rPr>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021">
      <w:bodyDiv w:val="1"/>
      <w:marLeft w:val="0"/>
      <w:marRight w:val="0"/>
      <w:marTop w:val="0"/>
      <w:marBottom w:val="0"/>
      <w:divBdr>
        <w:top w:val="none" w:sz="0" w:space="0" w:color="auto"/>
        <w:left w:val="none" w:sz="0" w:space="0" w:color="auto"/>
        <w:bottom w:val="none" w:sz="0" w:space="0" w:color="auto"/>
        <w:right w:val="none" w:sz="0" w:space="0" w:color="auto"/>
      </w:divBdr>
    </w:div>
    <w:div w:id="488207726">
      <w:bodyDiv w:val="1"/>
      <w:marLeft w:val="0"/>
      <w:marRight w:val="0"/>
      <w:marTop w:val="0"/>
      <w:marBottom w:val="0"/>
      <w:divBdr>
        <w:top w:val="none" w:sz="0" w:space="0" w:color="auto"/>
        <w:left w:val="none" w:sz="0" w:space="0" w:color="auto"/>
        <w:bottom w:val="none" w:sz="0" w:space="0" w:color="auto"/>
        <w:right w:val="none" w:sz="0" w:space="0" w:color="auto"/>
      </w:divBdr>
    </w:div>
    <w:div w:id="982664151">
      <w:bodyDiv w:val="1"/>
      <w:marLeft w:val="0"/>
      <w:marRight w:val="0"/>
      <w:marTop w:val="0"/>
      <w:marBottom w:val="0"/>
      <w:divBdr>
        <w:top w:val="none" w:sz="0" w:space="0" w:color="auto"/>
        <w:left w:val="none" w:sz="0" w:space="0" w:color="auto"/>
        <w:bottom w:val="none" w:sz="0" w:space="0" w:color="auto"/>
        <w:right w:val="none" w:sz="0" w:space="0" w:color="auto"/>
      </w:divBdr>
      <w:divsChild>
        <w:div w:id="75246707">
          <w:marLeft w:val="0"/>
          <w:marRight w:val="0"/>
          <w:marTop w:val="0"/>
          <w:marBottom w:val="0"/>
          <w:divBdr>
            <w:top w:val="none" w:sz="0" w:space="0" w:color="auto"/>
            <w:left w:val="none" w:sz="0" w:space="0" w:color="auto"/>
            <w:bottom w:val="none" w:sz="0" w:space="0" w:color="auto"/>
            <w:right w:val="none" w:sz="0" w:space="0" w:color="auto"/>
          </w:divBdr>
        </w:div>
      </w:divsChild>
    </w:div>
    <w:div w:id="995065370">
      <w:bodyDiv w:val="1"/>
      <w:marLeft w:val="0"/>
      <w:marRight w:val="0"/>
      <w:marTop w:val="0"/>
      <w:marBottom w:val="0"/>
      <w:divBdr>
        <w:top w:val="none" w:sz="0" w:space="0" w:color="auto"/>
        <w:left w:val="none" w:sz="0" w:space="0" w:color="auto"/>
        <w:bottom w:val="none" w:sz="0" w:space="0" w:color="auto"/>
        <w:right w:val="none" w:sz="0" w:space="0" w:color="auto"/>
      </w:divBdr>
      <w:divsChild>
        <w:div w:id="1568613717">
          <w:marLeft w:val="0"/>
          <w:marRight w:val="0"/>
          <w:marTop w:val="0"/>
          <w:marBottom w:val="225"/>
          <w:divBdr>
            <w:top w:val="none" w:sz="0" w:space="0" w:color="auto"/>
            <w:left w:val="none" w:sz="0" w:space="0" w:color="auto"/>
            <w:bottom w:val="none" w:sz="0" w:space="0" w:color="auto"/>
            <w:right w:val="none" w:sz="0" w:space="0" w:color="auto"/>
          </w:divBdr>
        </w:div>
      </w:divsChild>
    </w:div>
    <w:div w:id="1041783674">
      <w:bodyDiv w:val="1"/>
      <w:marLeft w:val="0"/>
      <w:marRight w:val="0"/>
      <w:marTop w:val="0"/>
      <w:marBottom w:val="0"/>
      <w:divBdr>
        <w:top w:val="none" w:sz="0" w:space="0" w:color="auto"/>
        <w:left w:val="none" w:sz="0" w:space="0" w:color="auto"/>
        <w:bottom w:val="none" w:sz="0" w:space="0" w:color="auto"/>
        <w:right w:val="none" w:sz="0" w:space="0" w:color="auto"/>
      </w:divBdr>
    </w:div>
    <w:div w:id="1060782639">
      <w:bodyDiv w:val="1"/>
      <w:marLeft w:val="0"/>
      <w:marRight w:val="0"/>
      <w:marTop w:val="0"/>
      <w:marBottom w:val="0"/>
      <w:divBdr>
        <w:top w:val="none" w:sz="0" w:space="0" w:color="auto"/>
        <w:left w:val="none" w:sz="0" w:space="0" w:color="auto"/>
        <w:bottom w:val="none" w:sz="0" w:space="0" w:color="auto"/>
        <w:right w:val="none" w:sz="0" w:space="0" w:color="auto"/>
      </w:divBdr>
    </w:div>
    <w:div w:id="1090469572">
      <w:bodyDiv w:val="1"/>
      <w:marLeft w:val="0"/>
      <w:marRight w:val="0"/>
      <w:marTop w:val="0"/>
      <w:marBottom w:val="0"/>
      <w:divBdr>
        <w:top w:val="none" w:sz="0" w:space="0" w:color="auto"/>
        <w:left w:val="none" w:sz="0" w:space="0" w:color="auto"/>
        <w:bottom w:val="none" w:sz="0" w:space="0" w:color="auto"/>
        <w:right w:val="none" w:sz="0" w:space="0" w:color="auto"/>
      </w:divBdr>
      <w:divsChild>
        <w:div w:id="2097091934">
          <w:marLeft w:val="0"/>
          <w:marRight w:val="0"/>
          <w:marTop w:val="0"/>
          <w:marBottom w:val="225"/>
          <w:divBdr>
            <w:top w:val="none" w:sz="0" w:space="0" w:color="auto"/>
            <w:left w:val="none" w:sz="0" w:space="0" w:color="auto"/>
            <w:bottom w:val="none" w:sz="0" w:space="0" w:color="auto"/>
            <w:right w:val="none" w:sz="0" w:space="0" w:color="auto"/>
          </w:divBdr>
        </w:div>
      </w:divsChild>
    </w:div>
    <w:div w:id="1101335752">
      <w:bodyDiv w:val="1"/>
      <w:marLeft w:val="0"/>
      <w:marRight w:val="0"/>
      <w:marTop w:val="0"/>
      <w:marBottom w:val="0"/>
      <w:divBdr>
        <w:top w:val="none" w:sz="0" w:space="0" w:color="auto"/>
        <w:left w:val="none" w:sz="0" w:space="0" w:color="auto"/>
        <w:bottom w:val="none" w:sz="0" w:space="0" w:color="auto"/>
        <w:right w:val="none" w:sz="0" w:space="0" w:color="auto"/>
      </w:divBdr>
      <w:divsChild>
        <w:div w:id="173419073">
          <w:marLeft w:val="0"/>
          <w:marRight w:val="0"/>
          <w:marTop w:val="0"/>
          <w:marBottom w:val="0"/>
          <w:divBdr>
            <w:top w:val="none" w:sz="0" w:space="0" w:color="auto"/>
            <w:left w:val="none" w:sz="0" w:space="0" w:color="auto"/>
            <w:bottom w:val="none" w:sz="0" w:space="0" w:color="auto"/>
            <w:right w:val="none" w:sz="0" w:space="0" w:color="auto"/>
          </w:divBdr>
        </w:div>
        <w:div w:id="635261802">
          <w:marLeft w:val="0"/>
          <w:marRight w:val="0"/>
          <w:marTop w:val="0"/>
          <w:marBottom w:val="0"/>
          <w:divBdr>
            <w:top w:val="none" w:sz="0" w:space="0" w:color="auto"/>
            <w:left w:val="none" w:sz="0" w:space="0" w:color="auto"/>
            <w:bottom w:val="none" w:sz="0" w:space="0" w:color="auto"/>
            <w:right w:val="none" w:sz="0" w:space="0" w:color="auto"/>
          </w:divBdr>
        </w:div>
        <w:div w:id="749231676">
          <w:marLeft w:val="0"/>
          <w:marRight w:val="0"/>
          <w:marTop w:val="0"/>
          <w:marBottom w:val="0"/>
          <w:divBdr>
            <w:top w:val="none" w:sz="0" w:space="0" w:color="auto"/>
            <w:left w:val="none" w:sz="0" w:space="0" w:color="auto"/>
            <w:bottom w:val="none" w:sz="0" w:space="0" w:color="auto"/>
            <w:right w:val="none" w:sz="0" w:space="0" w:color="auto"/>
          </w:divBdr>
        </w:div>
      </w:divsChild>
    </w:div>
    <w:div w:id="1179389119">
      <w:bodyDiv w:val="1"/>
      <w:marLeft w:val="0"/>
      <w:marRight w:val="0"/>
      <w:marTop w:val="0"/>
      <w:marBottom w:val="0"/>
      <w:divBdr>
        <w:top w:val="none" w:sz="0" w:space="0" w:color="auto"/>
        <w:left w:val="none" w:sz="0" w:space="0" w:color="auto"/>
        <w:bottom w:val="none" w:sz="0" w:space="0" w:color="auto"/>
        <w:right w:val="none" w:sz="0" w:space="0" w:color="auto"/>
      </w:divBdr>
    </w:div>
    <w:div w:id="1208377479">
      <w:bodyDiv w:val="1"/>
      <w:marLeft w:val="0"/>
      <w:marRight w:val="0"/>
      <w:marTop w:val="0"/>
      <w:marBottom w:val="0"/>
      <w:divBdr>
        <w:top w:val="none" w:sz="0" w:space="0" w:color="auto"/>
        <w:left w:val="none" w:sz="0" w:space="0" w:color="auto"/>
        <w:bottom w:val="none" w:sz="0" w:space="0" w:color="auto"/>
        <w:right w:val="none" w:sz="0" w:space="0" w:color="auto"/>
      </w:divBdr>
    </w:div>
    <w:div w:id="1289554837">
      <w:bodyDiv w:val="1"/>
      <w:marLeft w:val="0"/>
      <w:marRight w:val="0"/>
      <w:marTop w:val="0"/>
      <w:marBottom w:val="0"/>
      <w:divBdr>
        <w:top w:val="none" w:sz="0" w:space="0" w:color="auto"/>
        <w:left w:val="none" w:sz="0" w:space="0" w:color="auto"/>
        <w:bottom w:val="none" w:sz="0" w:space="0" w:color="auto"/>
        <w:right w:val="none" w:sz="0" w:space="0" w:color="auto"/>
      </w:divBdr>
    </w:div>
    <w:div w:id="1666588883">
      <w:bodyDiv w:val="1"/>
      <w:marLeft w:val="0"/>
      <w:marRight w:val="0"/>
      <w:marTop w:val="0"/>
      <w:marBottom w:val="0"/>
      <w:divBdr>
        <w:top w:val="none" w:sz="0" w:space="0" w:color="auto"/>
        <w:left w:val="none" w:sz="0" w:space="0" w:color="auto"/>
        <w:bottom w:val="none" w:sz="0" w:space="0" w:color="auto"/>
        <w:right w:val="none" w:sz="0" w:space="0" w:color="auto"/>
      </w:divBdr>
    </w:div>
    <w:div w:id="1799487803">
      <w:bodyDiv w:val="1"/>
      <w:marLeft w:val="0"/>
      <w:marRight w:val="0"/>
      <w:marTop w:val="0"/>
      <w:marBottom w:val="0"/>
      <w:divBdr>
        <w:top w:val="none" w:sz="0" w:space="0" w:color="auto"/>
        <w:left w:val="none" w:sz="0" w:space="0" w:color="auto"/>
        <w:bottom w:val="none" w:sz="0" w:space="0" w:color="auto"/>
        <w:right w:val="none" w:sz="0" w:space="0" w:color="auto"/>
      </w:divBdr>
    </w:div>
    <w:div w:id="201765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ide.sou.edu/assets/policies/GEN.009_Final_2022_v4.pdf" TargetMode="External"/><Relationship Id="rId13" Type="http://schemas.openxmlformats.org/officeDocument/2006/relationships/hyperlink" Target="https://inside.sou.edu/assets/policies/SAD.015-Student-Code-of-Conduct-Rights-and-Responsibilites.pdf" TargetMode="External"/><Relationship Id="rId18" Type="http://schemas.openxmlformats.org/officeDocument/2006/relationships/hyperlink" Target="https://support.sou.edu/kb/articles/students-convert-files-to-other-formats" TargetMode="External"/><Relationship Id="rId3" Type="http://schemas.openxmlformats.org/officeDocument/2006/relationships/settings" Target="settings.xml"/><Relationship Id="rId21" Type="http://schemas.openxmlformats.org/officeDocument/2006/relationships/hyperlink" Target="https://www.myssp.app/us/home" TargetMode="External"/><Relationship Id="rId7" Type="http://schemas.openxmlformats.org/officeDocument/2006/relationships/hyperlink" Target="https://inside.sou.edu/assets/ed-health/hpe/docs/Bylaws/Section5-bylaws-final_3-29-2019.pdf" TargetMode="External"/><Relationship Id="rId12" Type="http://schemas.openxmlformats.org/officeDocument/2006/relationships/hyperlink" Target="https://sou.co1.qualtrics.com/jfe/form/SV_7R7CCBciGNL473L" TargetMode="External"/><Relationship Id="rId17" Type="http://schemas.openxmlformats.org/officeDocument/2006/relationships/hyperlink" Target="https://inside.sou.edu/dr/index.html" TargetMode="External"/><Relationship Id="rId2" Type="http://schemas.openxmlformats.org/officeDocument/2006/relationships/styles" Target="styles.xml"/><Relationship Id="rId16" Type="http://schemas.openxmlformats.org/officeDocument/2006/relationships/hyperlink" Target="https://sou.co1.qualtrics.com/jfe/form/SV_7R7CCBciGNL473L" TargetMode="External"/><Relationship Id="rId20" Type="http://schemas.openxmlformats.org/officeDocument/2006/relationships/hyperlink" Target="https://health.sou.edu/" TargetMode="External"/><Relationship Id="rId1" Type="http://schemas.openxmlformats.org/officeDocument/2006/relationships/numbering" Target="numbering.xml"/><Relationship Id="rId6" Type="http://schemas.openxmlformats.org/officeDocument/2006/relationships/hyperlink" Target="https://inside.sou.edu/assets/policies/SAD.015-Student-Code-of-Conduct-Rights-and-Responsibilites.pdf" TargetMode="External"/><Relationship Id="rId11" Type="http://schemas.openxmlformats.org/officeDocument/2006/relationships/hyperlink" Target="http://www.sou.edu/care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cs.google.com/document/d/1XxUSm4JS9AYbF_JgjJW0Zbv5Xpxm3yA_Z4zd7W4_HMM/preview" TargetMode="External"/><Relationship Id="rId23" Type="http://schemas.openxmlformats.org/officeDocument/2006/relationships/fontTable" Target="fontTable.xml"/><Relationship Id="rId10" Type="http://schemas.openxmlformats.org/officeDocument/2006/relationships/hyperlink" Target="https://www.oregon.gov/oha/covid19/pages/index.aspx" TargetMode="External"/><Relationship Id="rId19" Type="http://schemas.openxmlformats.org/officeDocument/2006/relationships/hyperlink" Target="https://health.sou.edu" TargetMode="External"/><Relationship Id="rId4" Type="http://schemas.openxmlformats.org/officeDocument/2006/relationships/webSettings" Target="webSettings.xml"/><Relationship Id="rId9" Type="http://schemas.openxmlformats.org/officeDocument/2006/relationships/hyperlink" Target="https://sou.edu/president/vision-mission-values/" TargetMode="External"/><Relationship Id="rId14" Type="http://schemas.openxmlformats.org/officeDocument/2006/relationships/hyperlink" Target="https://inside.sou.edu/assets/policies/SAD.015-Student-Code-of-Conduct-Rights-and-Responsibilites.pdf" TargetMode="External"/><Relationship Id="rId22" Type="http://schemas.openxmlformats.org/officeDocument/2006/relationships/hyperlink" Target="https://www.federalregister.gov/documents/2020/09/02/2020-18636/distance-education-and-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2024-04-16T06:13:00Z</dcterms:created>
  <dcterms:modified xsi:type="dcterms:W3CDTF">2024-04-16T06:13:00Z</dcterms:modified>
</cp:coreProperties>
</file>