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654CE" w14:textId="1B7624D9" w:rsidR="00F6030E" w:rsidRPr="00D048C0" w:rsidRDefault="00D048C0" w:rsidP="00F6030E">
      <w:pPr>
        <w:rPr>
          <w:b/>
        </w:rPr>
      </w:pPr>
      <w:r w:rsidRPr="00D048C0">
        <w:rPr>
          <w:b/>
        </w:rPr>
        <w:t>Southern Oregon University</w:t>
      </w:r>
    </w:p>
    <w:p w14:paraId="79F487AC" w14:textId="38C63BA7" w:rsidR="00D048C0" w:rsidRDefault="00D048C0" w:rsidP="00F6030E">
      <w:r>
        <w:t>Summer Language Institute 2018</w:t>
      </w:r>
    </w:p>
    <w:p w14:paraId="3505C0E7" w14:textId="1C82A145" w:rsidR="00D048C0" w:rsidRDefault="00D048C0" w:rsidP="00F6030E">
      <w:r>
        <w:t>Guanajuato, México</w:t>
      </w:r>
    </w:p>
    <w:p w14:paraId="7FA029B7" w14:textId="77777777" w:rsidR="006079B7" w:rsidRPr="00F6030E" w:rsidRDefault="00F6030E" w:rsidP="00F6030E">
      <w:pPr>
        <w:jc w:val="center"/>
        <w:rPr>
          <w:b/>
          <w:sz w:val="28"/>
          <w:szCs w:val="28"/>
        </w:rPr>
      </w:pPr>
      <w:r w:rsidRPr="00F6030E">
        <w:rPr>
          <w:b/>
          <w:sz w:val="28"/>
          <w:szCs w:val="28"/>
        </w:rPr>
        <w:t>FL512: Methods: Teaching for Proficiency</w:t>
      </w:r>
    </w:p>
    <w:p w14:paraId="3E6D4B3D" w14:textId="19469B61" w:rsidR="00F6030E" w:rsidRPr="00E65186" w:rsidRDefault="00F6030E" w:rsidP="00F6030E">
      <w:pPr>
        <w:jc w:val="center"/>
        <w:rPr>
          <w:i/>
          <w:lang w:val="es-ES"/>
        </w:rPr>
      </w:pPr>
      <w:r w:rsidRPr="00E65186">
        <w:rPr>
          <w:i/>
          <w:lang w:val="es-ES"/>
        </w:rPr>
        <w:t>Métodos: La enseñan</w:t>
      </w:r>
      <w:r w:rsidR="00E65186" w:rsidRPr="00E65186">
        <w:rPr>
          <w:i/>
          <w:lang w:val="es-ES"/>
        </w:rPr>
        <w:t>z</w:t>
      </w:r>
      <w:r w:rsidRPr="00E65186">
        <w:rPr>
          <w:i/>
          <w:lang w:val="es-ES"/>
        </w:rPr>
        <w:t>a para la competencia y el dominio</w:t>
      </w:r>
    </w:p>
    <w:p w14:paraId="01EC4372" w14:textId="54859692" w:rsidR="00F6030E" w:rsidRDefault="00365EB1" w:rsidP="00F6030E">
      <w:pPr>
        <w:jc w:val="center"/>
      </w:pPr>
      <w:r>
        <w:t>Second Session • July 16</w:t>
      </w:r>
      <w:r w:rsidR="00F6030E">
        <w:t xml:space="preserve"> – Aug 3</w:t>
      </w:r>
    </w:p>
    <w:p w14:paraId="5FE42F8C" w14:textId="77777777" w:rsidR="00F6030E" w:rsidRDefault="00F6030E" w:rsidP="00F6030E">
      <w:pPr>
        <w:jc w:val="center"/>
      </w:pPr>
      <w:r>
        <w:t>8:00 am – 9:50 am M-F</w:t>
      </w:r>
    </w:p>
    <w:p w14:paraId="50010479" w14:textId="77777777" w:rsidR="00F6030E" w:rsidRDefault="00F6030E" w:rsidP="00F6030E">
      <w:pPr>
        <w:jc w:val="center"/>
      </w:pPr>
    </w:p>
    <w:p w14:paraId="5215750A" w14:textId="5F96BE52" w:rsidR="00F6030E" w:rsidRDefault="00D048C0" w:rsidP="00F6030E">
      <w:r w:rsidRPr="00EE147A">
        <w:rPr>
          <w:b/>
        </w:rPr>
        <w:t>Instructor</w:t>
      </w:r>
      <w:r w:rsidR="00F6030E" w:rsidRPr="00EE147A">
        <w:rPr>
          <w:b/>
        </w:rPr>
        <w:t>:</w:t>
      </w:r>
      <w:r w:rsidR="00F6030E">
        <w:t xml:space="preserve"> Dr. Marda Rose</w:t>
      </w:r>
    </w:p>
    <w:p w14:paraId="1C37EDBB" w14:textId="79849FA9" w:rsidR="00F6030E" w:rsidRDefault="00F6030E" w:rsidP="00F6030E">
      <w:r w:rsidRPr="00EE147A">
        <w:rPr>
          <w:b/>
        </w:rPr>
        <w:t>Email:</w:t>
      </w:r>
      <w:r>
        <w:t xml:space="preserve"> </w:t>
      </w:r>
      <w:r w:rsidR="003241A1">
        <w:t>rosem4@sou.edu</w:t>
      </w:r>
      <w:bookmarkStart w:id="0" w:name="_GoBack"/>
      <w:bookmarkEnd w:id="0"/>
    </w:p>
    <w:p w14:paraId="28A7E465" w14:textId="77777777" w:rsidR="00F6030E" w:rsidRDefault="00F6030E" w:rsidP="00F6030E"/>
    <w:p w14:paraId="4BF1B8C7" w14:textId="77777777" w:rsidR="00F6030E" w:rsidRPr="00EE147A" w:rsidRDefault="00F6030E" w:rsidP="00F6030E">
      <w:pPr>
        <w:rPr>
          <w:b/>
        </w:rPr>
      </w:pPr>
      <w:r w:rsidRPr="00EE147A">
        <w:rPr>
          <w:b/>
        </w:rPr>
        <w:t>Course Description:</w:t>
      </w:r>
    </w:p>
    <w:p w14:paraId="134A8C14" w14:textId="77777777" w:rsidR="00F6030E" w:rsidRDefault="00F6030E" w:rsidP="00F6030E">
      <w:r>
        <w:t>This course explores how prof</w:t>
      </w:r>
      <w:r w:rsidRPr="00F6030E">
        <w:t>iciency standards can be applied in the classroom in conjunction with state and local standards based on the national standards for foreign language education as established by the American Council on Teaching of Foreign Languages (ACTFL). Stude</w:t>
      </w:r>
      <w:r>
        <w:t>nts learn how to integrate the F</w:t>
      </w:r>
      <w:r w:rsidRPr="00F6030E">
        <w:t>ive Cs of foreign language education: communication, cultures, connections, comparisons, a</w:t>
      </w:r>
      <w:r>
        <w:t>nd communities, with clearly defined prof</w:t>
      </w:r>
      <w:r w:rsidRPr="00F6030E">
        <w:t>iciency standards for foreign language performance.</w:t>
      </w:r>
    </w:p>
    <w:p w14:paraId="2DEC9051" w14:textId="77777777" w:rsidR="00F6030E" w:rsidRDefault="00F6030E" w:rsidP="00F6030E"/>
    <w:p w14:paraId="1990467C" w14:textId="4EECC582" w:rsidR="00D048C0" w:rsidRDefault="00D048C0" w:rsidP="00F6030E">
      <w:pPr>
        <w:rPr>
          <w:b/>
        </w:rPr>
      </w:pPr>
      <w:r w:rsidRPr="00EE147A">
        <w:rPr>
          <w:b/>
        </w:rPr>
        <w:t>Objectives:</w:t>
      </w:r>
    </w:p>
    <w:p w14:paraId="5DE8D434" w14:textId="70445F39" w:rsidR="0029410A" w:rsidRDefault="0029410A" w:rsidP="00F6030E">
      <w:r>
        <w:t xml:space="preserve">Through this course, students will: </w:t>
      </w:r>
    </w:p>
    <w:p w14:paraId="436D21C7" w14:textId="1B0353DB" w:rsidR="00EE147A" w:rsidRDefault="0029410A" w:rsidP="0029410A">
      <w:pPr>
        <w:pStyle w:val="ListParagraph"/>
        <w:numPr>
          <w:ilvl w:val="0"/>
          <w:numId w:val="2"/>
        </w:numPr>
      </w:pPr>
      <w:r>
        <w:t>Discuss and evaluate current findings of foreign language teaching research and how they relate to second language acquisition research and the national standards for foreign language education.</w:t>
      </w:r>
    </w:p>
    <w:p w14:paraId="26DF5C26" w14:textId="7006EA51" w:rsidR="0029410A" w:rsidRDefault="0029410A" w:rsidP="0029410A">
      <w:pPr>
        <w:pStyle w:val="ListParagraph"/>
        <w:numPr>
          <w:ilvl w:val="0"/>
          <w:numId w:val="2"/>
        </w:numPr>
      </w:pPr>
      <w:r>
        <w:t>Analyze and critique pedagogical practices through class discussion and one-page written commentaries (summary and analysis) of research articles, selected from a list of required and recommended readings.</w:t>
      </w:r>
    </w:p>
    <w:p w14:paraId="1219DF0B" w14:textId="323A85AD" w:rsidR="0029410A" w:rsidRDefault="0029410A" w:rsidP="0029410A">
      <w:pPr>
        <w:pStyle w:val="ListParagraph"/>
        <w:numPr>
          <w:ilvl w:val="0"/>
          <w:numId w:val="2"/>
        </w:numPr>
      </w:pPr>
      <w:r>
        <w:t xml:space="preserve">Design activities </w:t>
      </w:r>
      <w:r w:rsidR="002569CD">
        <w:t>for contextualized language instruction, applying concepts and findings from readings and class discussion.</w:t>
      </w:r>
    </w:p>
    <w:p w14:paraId="1B8E03F5" w14:textId="2DEF6648" w:rsidR="002569CD" w:rsidRPr="00EE147A" w:rsidRDefault="002569CD" w:rsidP="0029410A">
      <w:pPr>
        <w:pStyle w:val="ListParagraph"/>
        <w:numPr>
          <w:ilvl w:val="0"/>
          <w:numId w:val="2"/>
        </w:numPr>
      </w:pPr>
      <w:r>
        <w:t xml:space="preserve">Reflect on </w:t>
      </w:r>
      <w:r w:rsidR="007D4F3F">
        <w:t>their</w:t>
      </w:r>
      <w:r>
        <w:t xml:space="preserve"> </w:t>
      </w:r>
      <w:r w:rsidR="00243DDF">
        <w:t>teaching philosophy</w:t>
      </w:r>
      <w:r>
        <w:t xml:space="preserve"> and teaching practices by preparing a portfolio containing </w:t>
      </w:r>
      <w:r w:rsidR="00243DDF">
        <w:t xml:space="preserve">effective pedagogical activities that reflect personal style, beliefs, and best practices based on the location where </w:t>
      </w:r>
      <w:r w:rsidR="000A4224">
        <w:t>they teach</w:t>
      </w:r>
      <w:r w:rsidR="00243DDF">
        <w:t xml:space="preserve"> during the academic year or </w:t>
      </w:r>
      <w:r w:rsidR="000A4224">
        <w:t>a school</w:t>
      </w:r>
      <w:r w:rsidR="00243DDF">
        <w:t xml:space="preserve"> </w:t>
      </w:r>
      <w:r w:rsidR="000A4224">
        <w:t>they are</w:t>
      </w:r>
      <w:r w:rsidR="00243DDF">
        <w:t xml:space="preserve"> familiar with.</w:t>
      </w:r>
    </w:p>
    <w:p w14:paraId="7D56C889" w14:textId="70F4104D" w:rsidR="00EE147A" w:rsidRDefault="00EE147A" w:rsidP="00EE147A">
      <w:pPr>
        <w:rPr>
          <w:rFonts w:ascii="Times" w:hAnsi="Times"/>
          <w:sz w:val="22"/>
          <w:szCs w:val="22"/>
          <w:lang w:val="es-ES_tradnl"/>
        </w:rPr>
      </w:pPr>
    </w:p>
    <w:p w14:paraId="67693DFA" w14:textId="6D199F2A" w:rsidR="00F6030E" w:rsidRPr="002F7FD9" w:rsidRDefault="002F7FD9" w:rsidP="00F6030E">
      <w:pPr>
        <w:rPr>
          <w:b/>
        </w:rPr>
      </w:pPr>
      <w:r w:rsidRPr="002F7FD9">
        <w:rPr>
          <w:b/>
        </w:rPr>
        <w:t>Resources:</w:t>
      </w:r>
    </w:p>
    <w:p w14:paraId="1742B82E" w14:textId="77777777" w:rsidR="000E0624" w:rsidRPr="000E0624" w:rsidRDefault="000E0624" w:rsidP="000E0624">
      <w:pPr>
        <w:ind w:left="720" w:hanging="720"/>
      </w:pPr>
      <w:r w:rsidRPr="000E0624">
        <w:t xml:space="preserve">Brandl, K. (2008). </w:t>
      </w:r>
      <w:r w:rsidRPr="000E0624">
        <w:rPr>
          <w:i/>
        </w:rPr>
        <w:t xml:space="preserve">Communicative language teaching in action: Putting principles to work. </w:t>
      </w:r>
      <w:r w:rsidRPr="000E0624">
        <w:t>Upper Saddle River, NJ: Pearson Prentice Hall.</w:t>
      </w:r>
    </w:p>
    <w:p w14:paraId="14432C42" w14:textId="77777777" w:rsidR="002F2E1D" w:rsidRDefault="002F2E1D" w:rsidP="000E0624"/>
    <w:p w14:paraId="5AAB799A" w14:textId="254615DB" w:rsidR="002F7FD9" w:rsidRDefault="000E0624" w:rsidP="000E0624">
      <w:r>
        <w:t>Additional r</w:t>
      </w:r>
      <w:r w:rsidR="002F7FD9">
        <w:t xml:space="preserve">eadings and articles are electronic and will be provided via Moodle. </w:t>
      </w:r>
      <w:r w:rsidR="00134E68">
        <w:t>They are also listed at the end of the syllabus.</w:t>
      </w:r>
    </w:p>
    <w:p w14:paraId="3D1F49AF" w14:textId="77777777" w:rsidR="000E0624" w:rsidRDefault="000E0624" w:rsidP="00F6030E"/>
    <w:p w14:paraId="4B7B95C2" w14:textId="17DAE1D6" w:rsidR="00F6030E" w:rsidRDefault="000E0624" w:rsidP="00F6030E">
      <w:r>
        <w:t>COERRLL has some wonderful modules on top</w:t>
      </w:r>
      <w:r w:rsidR="002F2E1D">
        <w:t>ics studied in this course. These modules are not required, but may be of interest to you:</w:t>
      </w:r>
      <w:r w:rsidR="002F7FD9">
        <w:t xml:space="preserve"> </w:t>
      </w:r>
      <w:hyperlink r:id="rId5" w:history="1">
        <w:r w:rsidR="002F7FD9" w:rsidRPr="000E27A2">
          <w:rPr>
            <w:rStyle w:val="Hyperlink"/>
          </w:rPr>
          <w:t>http://coerll.utexas.edu/methods/</w:t>
        </w:r>
      </w:hyperlink>
    </w:p>
    <w:p w14:paraId="14361E11" w14:textId="0CC127C3" w:rsidR="00134E68" w:rsidRDefault="00134E68">
      <w:r>
        <w:br w:type="page"/>
      </w:r>
    </w:p>
    <w:p w14:paraId="5DD4F490" w14:textId="4D63749C" w:rsidR="00F6030E" w:rsidRDefault="00873644" w:rsidP="00F6030E">
      <w:pPr>
        <w:rPr>
          <w:b/>
        </w:rPr>
      </w:pPr>
      <w:r>
        <w:rPr>
          <w:b/>
        </w:rPr>
        <w:lastRenderedPageBreak/>
        <w:t>Components:</w:t>
      </w:r>
    </w:p>
    <w:p w14:paraId="4DB71FF0" w14:textId="7D509926" w:rsidR="00F6030E" w:rsidRDefault="00873644" w:rsidP="00873644">
      <w:pPr>
        <w:pStyle w:val="ListParagraph"/>
        <w:numPr>
          <w:ilvl w:val="0"/>
          <w:numId w:val="3"/>
        </w:numPr>
        <w:rPr>
          <w:u w:val="single"/>
        </w:rPr>
      </w:pPr>
      <w:r w:rsidRPr="00873644">
        <w:rPr>
          <w:u w:val="single"/>
        </w:rPr>
        <w:t>Readings</w:t>
      </w:r>
    </w:p>
    <w:p w14:paraId="18103D58" w14:textId="65F8D41A" w:rsidR="00873644" w:rsidRPr="00873644" w:rsidRDefault="00873644" w:rsidP="00873644">
      <w:pPr>
        <w:pStyle w:val="ListParagraph"/>
        <w:numPr>
          <w:ilvl w:val="1"/>
          <w:numId w:val="3"/>
        </w:numPr>
        <w:rPr>
          <w:u w:val="single"/>
        </w:rPr>
      </w:pPr>
      <w:r>
        <w:t>Readings include book chapters about foreign language teaching and recent articles about the teaching and learning of foreign languages. These will increase our knowledge of theoretical considerations and practices in the field. We will begin with a theoretical review and then we will focus on practical issues in foreign language teaching and how they relate to the standards for foreign language learning.</w:t>
      </w:r>
    </w:p>
    <w:p w14:paraId="20CFFBBA" w14:textId="0B956692" w:rsidR="00873644" w:rsidRDefault="00873644" w:rsidP="00873644">
      <w:pPr>
        <w:pStyle w:val="ListParagraph"/>
        <w:numPr>
          <w:ilvl w:val="0"/>
          <w:numId w:val="3"/>
        </w:numPr>
        <w:rPr>
          <w:u w:val="single"/>
        </w:rPr>
      </w:pPr>
      <w:r>
        <w:rPr>
          <w:u w:val="single"/>
        </w:rPr>
        <w:t>Analysis and critiques of readings</w:t>
      </w:r>
    </w:p>
    <w:p w14:paraId="1B684E6D" w14:textId="16FB96DC" w:rsidR="00873644" w:rsidRPr="00873644" w:rsidRDefault="00873644" w:rsidP="00873644">
      <w:pPr>
        <w:pStyle w:val="ListParagraph"/>
        <w:numPr>
          <w:ilvl w:val="1"/>
          <w:numId w:val="3"/>
        </w:numPr>
        <w:rPr>
          <w:u w:val="single"/>
        </w:rPr>
      </w:pPr>
      <w:r>
        <w:t>Informal</w:t>
      </w:r>
    </w:p>
    <w:p w14:paraId="7D8CA0A3" w14:textId="06F489AA" w:rsidR="00873644" w:rsidRPr="00873644" w:rsidRDefault="00873644" w:rsidP="00873644">
      <w:pPr>
        <w:pStyle w:val="ListParagraph"/>
        <w:numPr>
          <w:ilvl w:val="2"/>
          <w:numId w:val="3"/>
        </w:numPr>
        <w:rPr>
          <w:u w:val="single"/>
        </w:rPr>
      </w:pPr>
      <w:r>
        <w:t>You should be prepared to discuss the readings in class. At times, questions will accompany the reading to help you prepare comments, ideas, and thoughts before class discussion. These are not turned in.</w:t>
      </w:r>
    </w:p>
    <w:p w14:paraId="2A3D2656" w14:textId="6E51E442" w:rsidR="00873644" w:rsidRPr="00621227" w:rsidRDefault="00873644" w:rsidP="00873644">
      <w:pPr>
        <w:pStyle w:val="ListParagraph"/>
        <w:numPr>
          <w:ilvl w:val="1"/>
          <w:numId w:val="3"/>
        </w:numPr>
        <w:rPr>
          <w:u w:val="single"/>
        </w:rPr>
      </w:pPr>
      <w:r>
        <w:t>Formal</w:t>
      </w:r>
    </w:p>
    <w:p w14:paraId="63AB43EE" w14:textId="2C2F355A" w:rsidR="000D46F1" w:rsidRPr="000D46F1" w:rsidRDefault="00621227" w:rsidP="00621227">
      <w:pPr>
        <w:pStyle w:val="ListParagraph"/>
        <w:numPr>
          <w:ilvl w:val="2"/>
          <w:numId w:val="3"/>
        </w:numPr>
        <w:rPr>
          <w:u w:val="single"/>
        </w:rPr>
      </w:pPr>
      <w:r>
        <w:t xml:space="preserve">You will write critical commentaries </w:t>
      </w:r>
      <w:r w:rsidR="00FA37BE">
        <w:t>for</w:t>
      </w:r>
      <w:r>
        <w:t xml:space="preserve"> two articles that you read during the </w:t>
      </w:r>
      <w:r w:rsidR="00E273DA">
        <w:t>course</w:t>
      </w:r>
      <w:r>
        <w:t xml:space="preserve">. </w:t>
      </w:r>
      <w:r w:rsidR="00DB2A8B">
        <w:t>The purpose of this activity is to acquaint you with current research in the field of foreign language teaching and to help you be a critical and thoughtful reader of this literature.</w:t>
      </w:r>
    </w:p>
    <w:p w14:paraId="04E88E5F" w14:textId="41ED6E80" w:rsidR="000D46F1" w:rsidRPr="000D46F1" w:rsidRDefault="000D46F1" w:rsidP="00621227">
      <w:pPr>
        <w:pStyle w:val="ListParagraph"/>
        <w:numPr>
          <w:ilvl w:val="2"/>
          <w:numId w:val="3"/>
        </w:numPr>
        <w:rPr>
          <w:u w:val="single"/>
        </w:rPr>
      </w:pPr>
      <w:r>
        <w:t xml:space="preserve">Both </w:t>
      </w:r>
      <w:r w:rsidR="00DB2A8B">
        <w:t xml:space="preserve">articles </w:t>
      </w:r>
      <w:r>
        <w:t>can come from the requir</w:t>
      </w:r>
      <w:r w:rsidR="00DB2A8B">
        <w:t>ed readings for this course. Y</w:t>
      </w:r>
      <w:r>
        <w:t xml:space="preserve">ou may also choose to write a summary for one article that is not </w:t>
      </w:r>
      <w:r w:rsidR="00DB2A8B">
        <w:t xml:space="preserve">a </w:t>
      </w:r>
      <w:r>
        <w:t xml:space="preserve">required reading. A supplemental list of articles will be provided. If you find a different article you would prefer to read, please let me know. </w:t>
      </w:r>
      <w:r w:rsidR="00DB2A8B">
        <w:t>Please note, however, that it</w:t>
      </w:r>
      <w:r>
        <w:t xml:space="preserve"> cannot be an article you read for a previous course or for another course you are taking this session</w:t>
      </w:r>
      <w:r w:rsidR="00DB2A8B">
        <w:t>.</w:t>
      </w:r>
    </w:p>
    <w:p w14:paraId="537D7B96" w14:textId="77777777" w:rsidR="00DB2A8B" w:rsidRPr="00DB2A8B" w:rsidRDefault="000D46F1" w:rsidP="00621227">
      <w:pPr>
        <w:pStyle w:val="ListParagraph"/>
        <w:numPr>
          <w:ilvl w:val="2"/>
          <w:numId w:val="3"/>
        </w:numPr>
        <w:rPr>
          <w:u w:val="single"/>
        </w:rPr>
      </w:pPr>
      <w:r>
        <w:t xml:space="preserve">You will present one of the </w:t>
      </w:r>
      <w:r w:rsidR="00DB2A8B">
        <w:t xml:space="preserve">required </w:t>
      </w:r>
      <w:r>
        <w:t xml:space="preserve">readings to the class with a classmate. </w:t>
      </w:r>
      <w:r w:rsidR="00DB2A8B">
        <w:t>This article should be one of the two articles for which you write a critical commentary.</w:t>
      </w:r>
    </w:p>
    <w:p w14:paraId="110BB09B" w14:textId="171B5AB8" w:rsidR="00621227" w:rsidRPr="00E273DA" w:rsidRDefault="00DB2A8B" w:rsidP="00621227">
      <w:pPr>
        <w:pStyle w:val="ListParagraph"/>
        <w:numPr>
          <w:ilvl w:val="2"/>
          <w:numId w:val="3"/>
        </w:numPr>
        <w:rPr>
          <w:u w:val="single"/>
        </w:rPr>
      </w:pPr>
      <w:r>
        <w:t>Each critical commentary is</w:t>
      </w:r>
      <w:r w:rsidR="00621227">
        <w:t xml:space="preserve"> a one-page reflection (single-spaced), which must be turned in before </w:t>
      </w:r>
      <w:r>
        <w:t xml:space="preserve">the article </w:t>
      </w:r>
      <w:r w:rsidR="00621227">
        <w:t xml:space="preserve">is discussed in class. </w:t>
      </w:r>
      <w:r>
        <w:t xml:space="preserve">If </w:t>
      </w:r>
      <w:r w:rsidR="00246E6E">
        <w:t>you choose an</w:t>
      </w:r>
      <w:r>
        <w:t xml:space="preserve"> article </w:t>
      </w:r>
      <w:r w:rsidR="00246E6E">
        <w:t>that we are not discussing in class,</w:t>
      </w:r>
      <w:r>
        <w:t xml:space="preserve"> the critical commentary is due by Aug. 2.</w:t>
      </w:r>
    </w:p>
    <w:p w14:paraId="70707EBD" w14:textId="3142E8EA" w:rsidR="00E273DA" w:rsidRPr="00E273DA" w:rsidRDefault="00E273DA" w:rsidP="00621227">
      <w:pPr>
        <w:pStyle w:val="ListParagraph"/>
        <w:numPr>
          <w:ilvl w:val="2"/>
          <w:numId w:val="3"/>
        </w:numPr>
        <w:rPr>
          <w:u w:val="single"/>
        </w:rPr>
      </w:pPr>
      <w:r>
        <w:t xml:space="preserve">Your critical commentaries should follow the following format. An example is included in the packet of materials for this course. The example is in English, but </w:t>
      </w:r>
      <w:r w:rsidR="000A4224">
        <w:t>you can choose to write your commentary in English or Spanish.</w:t>
      </w:r>
    </w:p>
    <w:p w14:paraId="26BB0D7A" w14:textId="0A8E681B" w:rsidR="00E273DA" w:rsidRPr="00E273DA" w:rsidRDefault="00E273DA" w:rsidP="00E273DA">
      <w:pPr>
        <w:pStyle w:val="ListParagraph"/>
        <w:numPr>
          <w:ilvl w:val="3"/>
          <w:numId w:val="3"/>
        </w:numPr>
        <w:rPr>
          <w:u w:val="single"/>
        </w:rPr>
      </w:pPr>
      <w:r>
        <w:t xml:space="preserve">The first paragraph is a brief summary of the article (like an abstract) of no more than 150 words. For examples, please </w:t>
      </w:r>
      <w:r w:rsidR="00DB2A8B">
        <w:t>refer to</w:t>
      </w:r>
      <w:r>
        <w:t xml:space="preserve"> the Activity Packet and</w:t>
      </w:r>
      <w:r w:rsidR="00DB2A8B">
        <w:t xml:space="preserve"> to the abstracts in</w:t>
      </w:r>
      <w:r>
        <w:t xml:space="preserve"> the articles we are reading from professional journals.</w:t>
      </w:r>
    </w:p>
    <w:p w14:paraId="5E80AE6E" w14:textId="661EDD33" w:rsidR="00E273DA" w:rsidRPr="00FA37BE" w:rsidRDefault="00E273DA" w:rsidP="00E273DA">
      <w:pPr>
        <w:pStyle w:val="ListParagraph"/>
        <w:numPr>
          <w:ilvl w:val="3"/>
          <w:numId w:val="3"/>
        </w:numPr>
        <w:rPr>
          <w:u w:val="single"/>
        </w:rPr>
      </w:pPr>
      <w:r>
        <w:t>The second and third paragraphs should focus on your critical reaction to the article, using the topics and theories discussed in class as well as ideas from other articles. Try not to base your reaction exclusively or mainly on “common sense” or your own style and teaching preferences. Below you will find some possible direction</w:t>
      </w:r>
      <w:r w:rsidR="00FA37BE">
        <w:t>s for this part of your critical commentary. Please note, however, that not all articles touch on the themes given below:</w:t>
      </w:r>
    </w:p>
    <w:p w14:paraId="11ACE7D1" w14:textId="3145E95C" w:rsidR="00FA37BE" w:rsidRDefault="00FA37BE" w:rsidP="00FA37BE">
      <w:pPr>
        <w:pStyle w:val="ListParagraph"/>
        <w:numPr>
          <w:ilvl w:val="4"/>
          <w:numId w:val="3"/>
        </w:numPr>
      </w:pPr>
      <w:r>
        <w:t>The significance of the problem or topic described in the article.</w:t>
      </w:r>
    </w:p>
    <w:p w14:paraId="325F44C8" w14:textId="2C6D74F0" w:rsidR="00FA37BE" w:rsidRPr="00FA37BE" w:rsidRDefault="00FA37BE" w:rsidP="00FA37BE">
      <w:pPr>
        <w:pStyle w:val="ListParagraph"/>
        <w:numPr>
          <w:ilvl w:val="4"/>
          <w:numId w:val="3"/>
        </w:numPr>
      </w:pPr>
      <w:r>
        <w:t>The plausibility of the research questions or hypothesis (Are they specific enough? Can they be evaluated? Is it based on a theory?), the research design, the research method, and the analysis of the investigation. (For research articles)</w:t>
      </w:r>
    </w:p>
    <w:p w14:paraId="7CBE773E" w14:textId="609E7C9B" w:rsidR="00FA37BE" w:rsidRPr="00FA37BE" w:rsidRDefault="00FA37BE" w:rsidP="00FA37BE">
      <w:pPr>
        <w:pStyle w:val="ListParagraph"/>
        <w:numPr>
          <w:ilvl w:val="4"/>
          <w:numId w:val="3"/>
        </w:numPr>
        <w:rPr>
          <w:u w:val="single"/>
        </w:rPr>
      </w:pPr>
      <w:r>
        <w:t>The implications of this article for teaching.</w:t>
      </w:r>
    </w:p>
    <w:p w14:paraId="7E2BD900" w14:textId="37180156" w:rsidR="00FA37BE" w:rsidRPr="00FA37BE" w:rsidRDefault="00FA37BE" w:rsidP="00FA37BE">
      <w:pPr>
        <w:pStyle w:val="ListParagraph"/>
        <w:numPr>
          <w:ilvl w:val="4"/>
          <w:numId w:val="3"/>
        </w:numPr>
        <w:rPr>
          <w:u w:val="single"/>
        </w:rPr>
      </w:pPr>
      <w:r>
        <w:t>The ways in which this article complements or contradicts the focus or the results of other articles you have read.</w:t>
      </w:r>
    </w:p>
    <w:p w14:paraId="459D4001" w14:textId="5F64E6F7" w:rsidR="00E06190" w:rsidRDefault="00E06190" w:rsidP="00FA37BE">
      <w:pPr>
        <w:pStyle w:val="ListParagraph"/>
        <w:numPr>
          <w:ilvl w:val="0"/>
          <w:numId w:val="3"/>
        </w:numPr>
        <w:rPr>
          <w:u w:val="single"/>
        </w:rPr>
      </w:pPr>
      <w:r>
        <w:rPr>
          <w:u w:val="single"/>
        </w:rPr>
        <w:t>Class Participation</w:t>
      </w:r>
    </w:p>
    <w:p w14:paraId="3CAD4CB7" w14:textId="61E35918" w:rsidR="00E06190" w:rsidRDefault="00E06190" w:rsidP="00E06190">
      <w:pPr>
        <w:pStyle w:val="ListParagraph"/>
        <w:numPr>
          <w:ilvl w:val="1"/>
          <w:numId w:val="3"/>
        </w:numPr>
        <w:rPr>
          <w:u w:val="single"/>
        </w:rPr>
      </w:pPr>
      <w:r>
        <w:t xml:space="preserve">It is essential to complete assignments before class to be able to participate fully in class discussions. </w:t>
      </w:r>
      <w:r w:rsidR="00585623">
        <w:t>Answering discussion questions, taking notes, relating what you read to personal experience, and preparing questions to ask in class based on the assignment (reading, video, task design, etc.)</w:t>
      </w:r>
      <w:r>
        <w:t xml:space="preserve"> </w:t>
      </w:r>
      <w:r w:rsidR="00585623">
        <w:t xml:space="preserve">are ways to prepare. If you read the assignments well in advance, having detailed notes will help you be an active and thoughtful participant in class. </w:t>
      </w:r>
    </w:p>
    <w:p w14:paraId="27363869" w14:textId="265986E8" w:rsidR="00FA37BE" w:rsidRPr="00873644" w:rsidRDefault="00FA37BE" w:rsidP="00FA37BE">
      <w:pPr>
        <w:pStyle w:val="ListParagraph"/>
        <w:numPr>
          <w:ilvl w:val="0"/>
          <w:numId w:val="3"/>
        </w:numPr>
        <w:rPr>
          <w:u w:val="single"/>
        </w:rPr>
      </w:pPr>
      <w:r>
        <w:rPr>
          <w:u w:val="single"/>
        </w:rPr>
        <w:t>Designing activities and lessons</w:t>
      </w:r>
    </w:p>
    <w:p w14:paraId="05511C0C" w14:textId="5A01B94D" w:rsidR="00F6030E" w:rsidRDefault="008B0D8B" w:rsidP="008B0D8B">
      <w:pPr>
        <w:pStyle w:val="ListParagraph"/>
        <w:numPr>
          <w:ilvl w:val="1"/>
          <w:numId w:val="3"/>
        </w:numPr>
      </w:pPr>
      <w:r>
        <w:t>We will be applying what we learn to create activities for language teaching. The objective is to design original lessons and activities that hopefully not only reflect the concepts we are learning but also can be useful in your future teaching. Even though in real life</w:t>
      </w:r>
      <w:r w:rsidR="00A91982">
        <w:t xml:space="preserve"> you may be using a textbook</w:t>
      </w:r>
      <w:r>
        <w:t xml:space="preserve">, the goal of this aspect of the course is to design original materials, meaning you are creating the materials and exercises to complement what you can find in a textbook. Since designing activities is time consuming, especially when we discuss grammar and culture, part of your final grade will be dedicated specifically to these activities. They should also be included in your portfolio. </w:t>
      </w:r>
    </w:p>
    <w:p w14:paraId="12A5C68B" w14:textId="2AA444DC" w:rsidR="00FA37BE" w:rsidRPr="008B0D8B" w:rsidRDefault="008B0D8B" w:rsidP="008B0D8B">
      <w:pPr>
        <w:pStyle w:val="ListParagraph"/>
        <w:numPr>
          <w:ilvl w:val="0"/>
          <w:numId w:val="3"/>
        </w:numPr>
        <w:rPr>
          <w:b/>
        </w:rPr>
      </w:pPr>
      <w:r>
        <w:rPr>
          <w:u w:val="single"/>
        </w:rPr>
        <w:t>Portfolio</w:t>
      </w:r>
    </w:p>
    <w:p w14:paraId="7AF262FE" w14:textId="5255FB0E" w:rsidR="008B0D8B" w:rsidRPr="00E65186" w:rsidRDefault="008B0D8B" w:rsidP="008B0D8B">
      <w:pPr>
        <w:pStyle w:val="ListParagraph"/>
        <w:numPr>
          <w:ilvl w:val="1"/>
          <w:numId w:val="3"/>
        </w:numPr>
        <w:rPr>
          <w:b/>
        </w:rPr>
      </w:pPr>
      <w:r>
        <w:t>The portfolio aims to give you an additional opportunity to reflect on the concepts we learn in this course as you continue to strengthen your teaching practices and develop your teaching philosophy for foreign language teaching.</w:t>
      </w:r>
      <w:r w:rsidR="00E65186">
        <w:t xml:space="preserve"> The Activity Packet provides additional information.</w:t>
      </w:r>
    </w:p>
    <w:p w14:paraId="369A23A3" w14:textId="77777777" w:rsidR="00E65186" w:rsidRDefault="00E65186" w:rsidP="00E65186">
      <w:pPr>
        <w:rPr>
          <w:b/>
        </w:rPr>
      </w:pPr>
    </w:p>
    <w:p w14:paraId="7EAC316F" w14:textId="6DBF2C8D" w:rsidR="00E65186" w:rsidRDefault="00E65186" w:rsidP="00E65186">
      <w:pPr>
        <w:rPr>
          <w:b/>
        </w:rPr>
      </w:pPr>
      <w:r>
        <w:rPr>
          <w:b/>
        </w:rPr>
        <w:t>Evaluation:</w:t>
      </w:r>
    </w:p>
    <w:p w14:paraId="08EFACA7" w14:textId="5422BB3E" w:rsidR="00E65186" w:rsidRDefault="00E65186" w:rsidP="00E65186">
      <w:pPr>
        <w:pStyle w:val="ListParagraph"/>
        <w:numPr>
          <w:ilvl w:val="0"/>
          <w:numId w:val="5"/>
        </w:numPr>
      </w:pPr>
      <w:r>
        <w:t>Two critical commentaries of articles</w:t>
      </w:r>
      <w:r>
        <w:tab/>
      </w:r>
      <w:r>
        <w:tab/>
      </w:r>
      <w:r w:rsidR="001E5D66">
        <w:tab/>
      </w:r>
      <w:r>
        <w:t>20%</w:t>
      </w:r>
    </w:p>
    <w:p w14:paraId="1EA05AC6" w14:textId="0BCF8589" w:rsidR="00246E6E" w:rsidRDefault="00E65186" w:rsidP="00E65186">
      <w:pPr>
        <w:pStyle w:val="ListParagraph"/>
        <w:numPr>
          <w:ilvl w:val="0"/>
          <w:numId w:val="5"/>
        </w:numPr>
      </w:pPr>
      <w:r>
        <w:t>Pedagogical activities</w:t>
      </w:r>
      <w:r w:rsidR="00246E6E">
        <w:tab/>
      </w:r>
      <w:r w:rsidR="00246E6E">
        <w:tab/>
      </w:r>
      <w:r w:rsidR="00246E6E">
        <w:tab/>
      </w:r>
      <w:r w:rsidR="00246E6E">
        <w:tab/>
      </w:r>
      <w:r w:rsidR="00246E6E">
        <w:tab/>
        <w:t>30%</w:t>
      </w:r>
    </w:p>
    <w:p w14:paraId="50BA2C51" w14:textId="0B037C22" w:rsidR="00E65186" w:rsidRDefault="00246E6E" w:rsidP="00E65186">
      <w:pPr>
        <w:pStyle w:val="ListParagraph"/>
        <w:numPr>
          <w:ilvl w:val="0"/>
          <w:numId w:val="5"/>
        </w:numPr>
      </w:pPr>
      <w:r>
        <w:t>A</w:t>
      </w:r>
      <w:r w:rsidR="001E5D66">
        <w:t>rticle presentation</w:t>
      </w:r>
      <w:r w:rsidR="00E65186">
        <w:tab/>
      </w:r>
      <w:r w:rsidR="00E65186">
        <w:tab/>
      </w:r>
      <w:r w:rsidR="00E65186">
        <w:tab/>
      </w:r>
      <w:r w:rsidR="00E65186">
        <w:tab/>
      </w:r>
      <w:r>
        <w:tab/>
        <w:t>10%</w:t>
      </w:r>
    </w:p>
    <w:p w14:paraId="107AE9D3" w14:textId="537623EC" w:rsidR="00E65186" w:rsidRDefault="00E65186" w:rsidP="00E65186">
      <w:pPr>
        <w:pStyle w:val="ListParagraph"/>
        <w:numPr>
          <w:ilvl w:val="0"/>
          <w:numId w:val="5"/>
        </w:numPr>
      </w:pPr>
      <w:r>
        <w:t>Portfolio</w:t>
      </w:r>
      <w:r>
        <w:tab/>
      </w:r>
      <w:r>
        <w:tab/>
      </w:r>
      <w:r>
        <w:tab/>
      </w:r>
      <w:r>
        <w:tab/>
      </w:r>
      <w:r>
        <w:tab/>
      </w:r>
      <w:r w:rsidR="001E5D66">
        <w:tab/>
      </w:r>
      <w:r>
        <w:t>25%</w:t>
      </w:r>
    </w:p>
    <w:p w14:paraId="53D12F98" w14:textId="1902D5F8" w:rsidR="00E65186" w:rsidRPr="00E65186" w:rsidRDefault="00E65186" w:rsidP="00E65186">
      <w:pPr>
        <w:pStyle w:val="ListParagraph"/>
        <w:numPr>
          <w:ilvl w:val="0"/>
          <w:numId w:val="5"/>
        </w:numPr>
      </w:pPr>
      <w:r>
        <w:t>Class Participation</w:t>
      </w:r>
      <w:r>
        <w:tab/>
      </w:r>
      <w:r>
        <w:tab/>
      </w:r>
      <w:r>
        <w:tab/>
      </w:r>
      <w:r>
        <w:tab/>
      </w:r>
      <w:r w:rsidR="001E5D66">
        <w:tab/>
      </w:r>
      <w:r w:rsidR="00246E6E">
        <w:t>15</w:t>
      </w:r>
      <w:r>
        <w:t>%</w:t>
      </w:r>
    </w:p>
    <w:p w14:paraId="2EF15D22" w14:textId="77777777" w:rsidR="00E65186" w:rsidRPr="00E65186" w:rsidRDefault="00E65186" w:rsidP="00E65186">
      <w:pPr>
        <w:rPr>
          <w:b/>
        </w:rPr>
      </w:pPr>
    </w:p>
    <w:p w14:paraId="2C5256C2" w14:textId="28CE35A1" w:rsidR="008B0D8B" w:rsidRDefault="00E65186" w:rsidP="00F6030E">
      <w:pPr>
        <w:rPr>
          <w:lang w:val="es-ES_tradnl"/>
        </w:rPr>
      </w:pPr>
      <w:r>
        <w:rPr>
          <w:lang w:val="es-ES_tradnl"/>
        </w:rPr>
        <w:t>A</w:t>
      </w:r>
      <w:r>
        <w:rPr>
          <w:lang w:val="es-ES_tradnl"/>
        </w:rPr>
        <w:tab/>
        <w:t>94</w:t>
      </w:r>
      <w:r w:rsidR="00E06190">
        <w:rPr>
          <w:lang w:val="es-ES_tradnl"/>
        </w:rPr>
        <w:t>-100%</w:t>
      </w:r>
      <w:r w:rsidR="00E06190">
        <w:rPr>
          <w:lang w:val="es-ES_tradnl"/>
        </w:rPr>
        <w:tab/>
        <w:t>B+</w:t>
      </w:r>
      <w:r w:rsidR="00E06190">
        <w:rPr>
          <w:lang w:val="es-ES_tradnl"/>
        </w:rPr>
        <w:tab/>
        <w:t>87-89%</w:t>
      </w:r>
      <w:r w:rsidR="00E06190">
        <w:rPr>
          <w:lang w:val="es-ES_tradnl"/>
        </w:rPr>
        <w:tab/>
        <w:t>C+</w:t>
      </w:r>
      <w:r w:rsidR="00E06190">
        <w:rPr>
          <w:lang w:val="es-ES_tradnl"/>
        </w:rPr>
        <w:tab/>
        <w:t>77-79%</w:t>
      </w:r>
      <w:r w:rsidR="00E06190">
        <w:rPr>
          <w:lang w:val="es-ES_tradnl"/>
        </w:rPr>
        <w:tab/>
        <w:t>D+</w:t>
      </w:r>
      <w:r w:rsidR="00E06190">
        <w:rPr>
          <w:lang w:val="es-ES_tradnl"/>
        </w:rPr>
        <w:tab/>
        <w:t>67-69%</w:t>
      </w:r>
      <w:r w:rsidR="00E06190">
        <w:rPr>
          <w:lang w:val="es-ES_tradnl"/>
        </w:rPr>
        <w:tab/>
      </w:r>
    </w:p>
    <w:p w14:paraId="7C51D8F8" w14:textId="54286375" w:rsidR="00E65186" w:rsidRDefault="00E65186" w:rsidP="00F6030E">
      <w:pPr>
        <w:rPr>
          <w:lang w:val="es-ES_tradnl"/>
        </w:rPr>
      </w:pPr>
      <w:r>
        <w:rPr>
          <w:lang w:val="es-ES_tradnl"/>
        </w:rPr>
        <w:t>A-</w:t>
      </w:r>
      <w:r w:rsidR="00E06190">
        <w:rPr>
          <w:lang w:val="es-ES_tradnl"/>
        </w:rPr>
        <w:tab/>
        <w:t>90-93%</w:t>
      </w:r>
      <w:r w:rsidR="00E06190">
        <w:rPr>
          <w:lang w:val="es-ES_tradnl"/>
        </w:rPr>
        <w:tab/>
        <w:t>B</w:t>
      </w:r>
      <w:r w:rsidR="00E06190">
        <w:rPr>
          <w:lang w:val="es-ES_tradnl"/>
        </w:rPr>
        <w:tab/>
        <w:t>84-86%</w:t>
      </w:r>
      <w:r w:rsidR="00E06190">
        <w:rPr>
          <w:lang w:val="es-ES_tradnl"/>
        </w:rPr>
        <w:tab/>
        <w:t>C</w:t>
      </w:r>
      <w:r w:rsidR="00E06190">
        <w:rPr>
          <w:lang w:val="es-ES_tradnl"/>
        </w:rPr>
        <w:tab/>
        <w:t>74-76%</w:t>
      </w:r>
      <w:r w:rsidR="00E06190">
        <w:rPr>
          <w:lang w:val="es-ES_tradnl"/>
        </w:rPr>
        <w:tab/>
        <w:t>D</w:t>
      </w:r>
      <w:r w:rsidR="00E06190">
        <w:rPr>
          <w:lang w:val="es-ES_tradnl"/>
        </w:rPr>
        <w:tab/>
        <w:t>64-66%</w:t>
      </w:r>
    </w:p>
    <w:p w14:paraId="7E1DEDDD" w14:textId="3917BB2B" w:rsidR="00E06190" w:rsidRDefault="00E06190" w:rsidP="00F6030E">
      <w:pPr>
        <w:rPr>
          <w:lang w:val="es-ES_tradnl"/>
        </w:rPr>
      </w:pPr>
      <w:r>
        <w:rPr>
          <w:lang w:val="es-ES_tradnl"/>
        </w:rPr>
        <w:tab/>
      </w:r>
      <w:r>
        <w:rPr>
          <w:lang w:val="es-ES_tradnl"/>
        </w:rPr>
        <w:tab/>
      </w:r>
      <w:r>
        <w:rPr>
          <w:lang w:val="es-ES_tradnl"/>
        </w:rPr>
        <w:tab/>
        <w:t>B-</w:t>
      </w:r>
      <w:r>
        <w:rPr>
          <w:lang w:val="es-ES_tradnl"/>
        </w:rPr>
        <w:tab/>
        <w:t>80-83%</w:t>
      </w:r>
      <w:r>
        <w:rPr>
          <w:lang w:val="es-ES_tradnl"/>
        </w:rPr>
        <w:tab/>
        <w:t>C-</w:t>
      </w:r>
      <w:r>
        <w:rPr>
          <w:lang w:val="es-ES_tradnl"/>
        </w:rPr>
        <w:tab/>
        <w:t>70-73%</w:t>
      </w:r>
      <w:r>
        <w:rPr>
          <w:lang w:val="es-ES_tradnl"/>
        </w:rPr>
        <w:tab/>
        <w:t>D-</w:t>
      </w:r>
      <w:r>
        <w:rPr>
          <w:lang w:val="es-ES_tradnl"/>
        </w:rPr>
        <w:tab/>
        <w:t>60-63%</w:t>
      </w:r>
    </w:p>
    <w:p w14:paraId="4370FC6F" w14:textId="60910550" w:rsidR="00E06190" w:rsidRDefault="00E06190" w:rsidP="00E06190">
      <w:pPr>
        <w:rPr>
          <w:lang w:val="es-ES_tradnl"/>
        </w:rPr>
      </w:pPr>
      <w:r>
        <w:rPr>
          <w:b/>
        </w:rPr>
        <w:tab/>
      </w:r>
      <w:r>
        <w:rPr>
          <w:b/>
        </w:rPr>
        <w:tab/>
      </w:r>
      <w:r>
        <w:rPr>
          <w:b/>
        </w:rPr>
        <w:tab/>
      </w:r>
      <w:r>
        <w:rPr>
          <w:b/>
        </w:rPr>
        <w:tab/>
      </w:r>
      <w:r>
        <w:rPr>
          <w:b/>
        </w:rPr>
        <w:tab/>
      </w:r>
      <w:r>
        <w:rPr>
          <w:b/>
        </w:rPr>
        <w:tab/>
      </w:r>
      <w:r>
        <w:rPr>
          <w:b/>
        </w:rPr>
        <w:tab/>
      </w:r>
      <w:r>
        <w:rPr>
          <w:b/>
        </w:rPr>
        <w:tab/>
      </w:r>
      <w:r>
        <w:rPr>
          <w:b/>
        </w:rPr>
        <w:tab/>
      </w:r>
      <w:r>
        <w:rPr>
          <w:lang w:val="es-ES_tradnl"/>
        </w:rPr>
        <w:t>F</w:t>
      </w:r>
      <w:r>
        <w:rPr>
          <w:lang w:val="es-ES_tradnl"/>
        </w:rPr>
        <w:tab/>
        <w:t>0-59%</w:t>
      </w:r>
    </w:p>
    <w:p w14:paraId="1B951C46" w14:textId="09EC25C0" w:rsidR="00E65186" w:rsidRDefault="00E65186" w:rsidP="00F6030E">
      <w:pPr>
        <w:rPr>
          <w:b/>
        </w:rPr>
      </w:pPr>
    </w:p>
    <w:p w14:paraId="504E7483" w14:textId="0F740044" w:rsidR="000A4224" w:rsidRPr="00246E6E" w:rsidRDefault="000A4224" w:rsidP="00F6030E">
      <w:r w:rsidRPr="000A4224">
        <w:t>Due to the intensive nature of the SLI program, attendance and punctuality are extremely important. Absence</w:t>
      </w:r>
      <w:r>
        <w:t>s are</w:t>
      </w:r>
      <w:r w:rsidRPr="000A4224">
        <w:t xml:space="preserve"> not permitted. With each absence</w:t>
      </w:r>
      <w:r>
        <w:t>,</w:t>
      </w:r>
      <w:r w:rsidRPr="000A4224">
        <w:t xml:space="preserve"> your grade </w:t>
      </w:r>
      <w:r>
        <w:t>is</w:t>
      </w:r>
      <w:r w:rsidRPr="000A4224">
        <w:t xml:space="preserve"> lowered by 10%. In the case of an illness</w:t>
      </w:r>
      <w:r>
        <w:t xml:space="preserve"> or other emergency</w:t>
      </w:r>
      <w:r w:rsidRPr="000A4224">
        <w:t xml:space="preserve">, the student should contact the professor and the director of the SLI program. </w:t>
      </w:r>
    </w:p>
    <w:p w14:paraId="23168326" w14:textId="77777777" w:rsidR="00246E6E" w:rsidRDefault="00246E6E">
      <w:pPr>
        <w:rPr>
          <w:b/>
        </w:rPr>
      </w:pPr>
      <w:r>
        <w:rPr>
          <w:b/>
        </w:rPr>
        <w:br w:type="page"/>
      </w:r>
    </w:p>
    <w:p w14:paraId="3397BD5F" w14:textId="77777777" w:rsidR="00797C1B" w:rsidRPr="00134E68" w:rsidRDefault="00797C1B" w:rsidP="00797C1B">
      <w:pPr>
        <w:rPr>
          <w:b/>
          <w:sz w:val="22"/>
          <w:szCs w:val="22"/>
        </w:rPr>
      </w:pPr>
      <w:r w:rsidRPr="00134E68">
        <w:rPr>
          <w:b/>
          <w:sz w:val="22"/>
          <w:szCs w:val="22"/>
        </w:rPr>
        <w:t>Week 1</w:t>
      </w:r>
    </w:p>
    <w:tbl>
      <w:tblPr>
        <w:tblStyle w:val="TableGrid"/>
        <w:tblW w:w="5000" w:type="pct"/>
        <w:tblLook w:val="04A0" w:firstRow="1" w:lastRow="0" w:firstColumn="1" w:lastColumn="0" w:noHBand="0" w:noVBand="1"/>
      </w:tblPr>
      <w:tblGrid>
        <w:gridCol w:w="977"/>
        <w:gridCol w:w="6390"/>
        <w:gridCol w:w="2559"/>
      </w:tblGrid>
      <w:tr w:rsidR="00485C31" w:rsidRPr="00C50520" w14:paraId="092E81DB" w14:textId="77777777" w:rsidTr="00485C31">
        <w:tc>
          <w:tcPr>
            <w:tcW w:w="492" w:type="pct"/>
          </w:tcPr>
          <w:p w14:paraId="5F48B708" w14:textId="77777777" w:rsidR="00797C1B" w:rsidRPr="00C50520" w:rsidRDefault="00797C1B" w:rsidP="006B7C8B">
            <w:pPr>
              <w:rPr>
                <w:b/>
                <w:sz w:val="22"/>
                <w:szCs w:val="22"/>
              </w:rPr>
            </w:pPr>
            <w:r w:rsidRPr="00C50520">
              <w:rPr>
                <w:b/>
                <w:sz w:val="22"/>
                <w:szCs w:val="22"/>
              </w:rPr>
              <w:t>Day</w:t>
            </w:r>
          </w:p>
        </w:tc>
        <w:tc>
          <w:tcPr>
            <w:tcW w:w="3219" w:type="pct"/>
          </w:tcPr>
          <w:p w14:paraId="03A29FBA" w14:textId="77777777" w:rsidR="00797C1B" w:rsidRPr="00C50520" w:rsidRDefault="00797C1B" w:rsidP="006B7C8B">
            <w:pPr>
              <w:rPr>
                <w:b/>
                <w:sz w:val="22"/>
                <w:szCs w:val="22"/>
              </w:rPr>
            </w:pPr>
            <w:r w:rsidRPr="00C50520">
              <w:rPr>
                <w:b/>
                <w:sz w:val="22"/>
                <w:szCs w:val="22"/>
              </w:rPr>
              <w:t>Topic and reading</w:t>
            </w:r>
          </w:p>
        </w:tc>
        <w:tc>
          <w:tcPr>
            <w:tcW w:w="1289" w:type="pct"/>
          </w:tcPr>
          <w:p w14:paraId="10D652AD" w14:textId="3FEDE0A2" w:rsidR="00797C1B" w:rsidRPr="00C50520" w:rsidRDefault="00797C1B" w:rsidP="00485C31">
            <w:pPr>
              <w:rPr>
                <w:b/>
                <w:sz w:val="22"/>
                <w:szCs w:val="22"/>
              </w:rPr>
            </w:pPr>
            <w:r w:rsidRPr="00C50520">
              <w:rPr>
                <w:b/>
                <w:sz w:val="22"/>
                <w:szCs w:val="22"/>
              </w:rPr>
              <w:t>Assignment due</w:t>
            </w:r>
          </w:p>
        </w:tc>
      </w:tr>
      <w:tr w:rsidR="00485C31" w:rsidRPr="00C50520" w14:paraId="2928AB53" w14:textId="77777777" w:rsidTr="00485C31">
        <w:tc>
          <w:tcPr>
            <w:tcW w:w="492" w:type="pct"/>
          </w:tcPr>
          <w:p w14:paraId="58385B37" w14:textId="556D5F18" w:rsidR="00797C1B" w:rsidRPr="00C50520" w:rsidRDefault="00797C1B" w:rsidP="006B7C8B">
            <w:pPr>
              <w:rPr>
                <w:sz w:val="22"/>
                <w:szCs w:val="22"/>
              </w:rPr>
            </w:pPr>
            <w:r w:rsidRPr="00C50520">
              <w:rPr>
                <w:sz w:val="22"/>
                <w:szCs w:val="22"/>
              </w:rPr>
              <w:t>July 16</w:t>
            </w:r>
          </w:p>
        </w:tc>
        <w:tc>
          <w:tcPr>
            <w:tcW w:w="3219" w:type="pct"/>
          </w:tcPr>
          <w:p w14:paraId="31923E85" w14:textId="77777777" w:rsidR="00797C1B" w:rsidRPr="00C50520" w:rsidRDefault="00797C1B" w:rsidP="006B7C8B">
            <w:pPr>
              <w:rPr>
                <w:b/>
                <w:sz w:val="22"/>
                <w:szCs w:val="22"/>
              </w:rPr>
            </w:pPr>
            <w:r w:rsidRPr="00C50520">
              <w:rPr>
                <w:b/>
                <w:sz w:val="22"/>
                <w:szCs w:val="22"/>
              </w:rPr>
              <w:t>Introduction to the course</w:t>
            </w:r>
          </w:p>
          <w:p w14:paraId="77D718E6" w14:textId="11E32C63" w:rsidR="009C4D8A" w:rsidRPr="00C50520" w:rsidRDefault="009C4D8A" w:rsidP="006B7C8B">
            <w:pPr>
              <w:rPr>
                <w:b/>
                <w:sz w:val="22"/>
                <w:szCs w:val="22"/>
              </w:rPr>
            </w:pPr>
            <w:r w:rsidRPr="00C50520">
              <w:rPr>
                <w:b/>
                <w:sz w:val="22"/>
                <w:szCs w:val="22"/>
              </w:rPr>
              <w:t>Principles of CLT and Task Based-Instruction</w:t>
            </w:r>
          </w:p>
          <w:p w14:paraId="35015737" w14:textId="7D45496C" w:rsidR="003305F8" w:rsidRPr="00C50520" w:rsidRDefault="003305F8" w:rsidP="006B7C8B">
            <w:pPr>
              <w:rPr>
                <w:sz w:val="22"/>
                <w:szCs w:val="22"/>
              </w:rPr>
            </w:pPr>
            <w:r w:rsidRPr="00C50520">
              <w:rPr>
                <w:sz w:val="22"/>
                <w:szCs w:val="22"/>
              </w:rPr>
              <w:t>Our teaching experiences</w:t>
            </w:r>
          </w:p>
          <w:p w14:paraId="30330A9C" w14:textId="0A6C359A" w:rsidR="003305F8" w:rsidRPr="00C50520" w:rsidRDefault="00485C31" w:rsidP="006B7C8B">
            <w:pPr>
              <w:rPr>
                <w:sz w:val="22"/>
                <w:szCs w:val="22"/>
              </w:rPr>
            </w:pPr>
            <w:r w:rsidRPr="00C50520">
              <w:rPr>
                <w:sz w:val="22"/>
                <w:szCs w:val="22"/>
              </w:rPr>
              <w:t xml:space="preserve">Discuss </w:t>
            </w:r>
            <w:r w:rsidR="003305F8" w:rsidRPr="00C50520">
              <w:rPr>
                <w:sz w:val="22"/>
                <w:szCs w:val="22"/>
              </w:rPr>
              <w:t>Activity 1 – Teaching Philosophy (due 7/18)</w:t>
            </w:r>
          </w:p>
          <w:p w14:paraId="661EA05B" w14:textId="77777777" w:rsidR="00797C1B" w:rsidRPr="00C50520" w:rsidRDefault="003305F8" w:rsidP="006B7C8B">
            <w:pPr>
              <w:rPr>
                <w:sz w:val="22"/>
                <w:szCs w:val="22"/>
              </w:rPr>
            </w:pPr>
            <w:r w:rsidRPr="00C50520">
              <w:rPr>
                <w:sz w:val="22"/>
                <w:szCs w:val="22"/>
              </w:rPr>
              <w:t>Brandl (2008) Communicative Language Teaching in Action</w:t>
            </w:r>
          </w:p>
          <w:p w14:paraId="23276F85" w14:textId="77777777" w:rsidR="003305F8" w:rsidRPr="00C50520" w:rsidRDefault="003305F8" w:rsidP="003305F8">
            <w:pPr>
              <w:pStyle w:val="ListParagraph"/>
              <w:numPr>
                <w:ilvl w:val="0"/>
                <w:numId w:val="7"/>
              </w:numPr>
              <w:rPr>
                <w:sz w:val="22"/>
                <w:szCs w:val="22"/>
              </w:rPr>
            </w:pPr>
            <w:r w:rsidRPr="00C50520">
              <w:rPr>
                <w:sz w:val="22"/>
                <w:szCs w:val="22"/>
              </w:rPr>
              <w:t>Chapter 1, Principles of Communicative Language Teaching and Task-Based Instruction (p. 1-16; to the end of Principle 3)</w:t>
            </w:r>
          </w:p>
          <w:p w14:paraId="051030B7" w14:textId="234A6128" w:rsidR="003305F8" w:rsidRPr="00C50520" w:rsidRDefault="003305F8" w:rsidP="003305F8">
            <w:pPr>
              <w:pStyle w:val="ListParagraph"/>
              <w:numPr>
                <w:ilvl w:val="0"/>
                <w:numId w:val="7"/>
              </w:numPr>
              <w:rPr>
                <w:sz w:val="22"/>
                <w:szCs w:val="22"/>
              </w:rPr>
            </w:pPr>
            <w:r w:rsidRPr="00C50520">
              <w:rPr>
                <w:sz w:val="22"/>
                <w:szCs w:val="22"/>
              </w:rPr>
              <w:t>Prepare reflection</w:t>
            </w:r>
            <w:r w:rsidR="000E0624" w:rsidRPr="00C50520">
              <w:rPr>
                <w:sz w:val="22"/>
                <w:szCs w:val="22"/>
              </w:rPr>
              <w:t xml:space="preserve"> questions and</w:t>
            </w:r>
            <w:r w:rsidRPr="00C50520">
              <w:rPr>
                <w:sz w:val="22"/>
                <w:szCs w:val="22"/>
              </w:rPr>
              <w:t xml:space="preserve"> analysis and discussion</w:t>
            </w:r>
            <w:r w:rsidR="000E0624" w:rsidRPr="00C50520">
              <w:rPr>
                <w:sz w:val="22"/>
                <w:szCs w:val="22"/>
              </w:rPr>
              <w:t xml:space="preserve"> questions</w:t>
            </w:r>
            <w:r w:rsidRPr="00C50520">
              <w:rPr>
                <w:sz w:val="22"/>
                <w:szCs w:val="22"/>
              </w:rPr>
              <w:t xml:space="preserve"> to discuss in class (take notes and/or think about specific examples)</w:t>
            </w:r>
          </w:p>
        </w:tc>
        <w:tc>
          <w:tcPr>
            <w:tcW w:w="1289" w:type="pct"/>
          </w:tcPr>
          <w:p w14:paraId="592986E4" w14:textId="77777777" w:rsidR="00797C1B" w:rsidRPr="00C50520" w:rsidRDefault="00797C1B" w:rsidP="006B7C8B">
            <w:pPr>
              <w:rPr>
                <w:sz w:val="22"/>
                <w:szCs w:val="22"/>
              </w:rPr>
            </w:pPr>
          </w:p>
        </w:tc>
      </w:tr>
      <w:tr w:rsidR="00485C31" w:rsidRPr="00C50520" w14:paraId="43BE8724" w14:textId="77777777" w:rsidTr="00485C31">
        <w:tc>
          <w:tcPr>
            <w:tcW w:w="492" w:type="pct"/>
          </w:tcPr>
          <w:p w14:paraId="18416878" w14:textId="3AEDFC5C" w:rsidR="00797C1B" w:rsidRPr="00C50520" w:rsidRDefault="00797C1B" w:rsidP="006B7C8B">
            <w:pPr>
              <w:rPr>
                <w:sz w:val="22"/>
                <w:szCs w:val="22"/>
              </w:rPr>
            </w:pPr>
            <w:r w:rsidRPr="00C50520">
              <w:rPr>
                <w:sz w:val="22"/>
                <w:szCs w:val="22"/>
              </w:rPr>
              <w:t>July 17</w:t>
            </w:r>
          </w:p>
        </w:tc>
        <w:tc>
          <w:tcPr>
            <w:tcW w:w="3219" w:type="pct"/>
          </w:tcPr>
          <w:p w14:paraId="69F5750B" w14:textId="44747260" w:rsidR="009C4D8A" w:rsidRPr="00C50520" w:rsidRDefault="009C4D8A" w:rsidP="009C4D8A">
            <w:pPr>
              <w:rPr>
                <w:b/>
                <w:sz w:val="22"/>
                <w:szCs w:val="22"/>
              </w:rPr>
            </w:pPr>
            <w:r w:rsidRPr="00C50520">
              <w:rPr>
                <w:b/>
                <w:sz w:val="22"/>
                <w:szCs w:val="22"/>
              </w:rPr>
              <w:t>Principles of CLT and Task-Based Instruction</w:t>
            </w:r>
          </w:p>
          <w:p w14:paraId="5556FA9F" w14:textId="77777777" w:rsidR="003305F8" w:rsidRPr="00C50520" w:rsidRDefault="003305F8" w:rsidP="003305F8">
            <w:pPr>
              <w:rPr>
                <w:sz w:val="22"/>
                <w:szCs w:val="22"/>
              </w:rPr>
            </w:pPr>
            <w:r w:rsidRPr="00C50520">
              <w:rPr>
                <w:sz w:val="22"/>
                <w:szCs w:val="22"/>
              </w:rPr>
              <w:t>Brandl (2008) Communicative Language Teaching in Action</w:t>
            </w:r>
          </w:p>
          <w:p w14:paraId="04D99209" w14:textId="56116674" w:rsidR="003305F8" w:rsidRPr="00C50520" w:rsidRDefault="003305F8" w:rsidP="003305F8">
            <w:pPr>
              <w:pStyle w:val="ListParagraph"/>
              <w:numPr>
                <w:ilvl w:val="0"/>
                <w:numId w:val="7"/>
              </w:numPr>
              <w:rPr>
                <w:sz w:val="22"/>
                <w:szCs w:val="22"/>
              </w:rPr>
            </w:pPr>
            <w:r w:rsidRPr="00C50520">
              <w:rPr>
                <w:sz w:val="22"/>
                <w:szCs w:val="22"/>
              </w:rPr>
              <w:t>Chapter 1, Principles of Communicative Language Teaching and Task-Based Instruction (p. 16-38; Principle 4 to end of chapter)</w:t>
            </w:r>
          </w:p>
          <w:p w14:paraId="20518ADA" w14:textId="5D52F86C" w:rsidR="00797C1B" w:rsidRPr="00C50520" w:rsidRDefault="003305F8" w:rsidP="006B7C8B">
            <w:pPr>
              <w:pStyle w:val="ListParagraph"/>
              <w:numPr>
                <w:ilvl w:val="0"/>
                <w:numId w:val="7"/>
              </w:numPr>
              <w:rPr>
                <w:sz w:val="22"/>
                <w:szCs w:val="22"/>
              </w:rPr>
            </w:pPr>
            <w:r w:rsidRPr="00C50520">
              <w:rPr>
                <w:sz w:val="22"/>
                <w:szCs w:val="22"/>
              </w:rPr>
              <w:t>Prepare Tasks 2 and 8</w:t>
            </w:r>
          </w:p>
        </w:tc>
        <w:tc>
          <w:tcPr>
            <w:tcW w:w="1289" w:type="pct"/>
          </w:tcPr>
          <w:p w14:paraId="73489D11" w14:textId="77777777" w:rsidR="00797C1B" w:rsidRPr="00C50520" w:rsidRDefault="00797C1B" w:rsidP="006B7C8B">
            <w:pPr>
              <w:rPr>
                <w:sz w:val="22"/>
                <w:szCs w:val="22"/>
              </w:rPr>
            </w:pPr>
          </w:p>
        </w:tc>
      </w:tr>
      <w:tr w:rsidR="00485C31" w:rsidRPr="00C50520" w14:paraId="2992C1FC" w14:textId="77777777" w:rsidTr="00485C31">
        <w:tc>
          <w:tcPr>
            <w:tcW w:w="492" w:type="pct"/>
          </w:tcPr>
          <w:p w14:paraId="7F53548E" w14:textId="30C6B9CF" w:rsidR="00797C1B" w:rsidRPr="00C50520" w:rsidRDefault="00797C1B" w:rsidP="006B7C8B">
            <w:pPr>
              <w:rPr>
                <w:sz w:val="22"/>
                <w:szCs w:val="22"/>
              </w:rPr>
            </w:pPr>
            <w:r w:rsidRPr="00C50520">
              <w:rPr>
                <w:sz w:val="22"/>
                <w:szCs w:val="22"/>
              </w:rPr>
              <w:t>July 18</w:t>
            </w:r>
          </w:p>
        </w:tc>
        <w:tc>
          <w:tcPr>
            <w:tcW w:w="3219" w:type="pct"/>
          </w:tcPr>
          <w:p w14:paraId="7441CFF0" w14:textId="77777777" w:rsidR="00797C1B" w:rsidRPr="00C50520" w:rsidRDefault="009C4D8A" w:rsidP="006B7C8B">
            <w:pPr>
              <w:rPr>
                <w:b/>
                <w:sz w:val="22"/>
                <w:szCs w:val="22"/>
              </w:rPr>
            </w:pPr>
            <w:r w:rsidRPr="00C50520">
              <w:rPr>
                <w:b/>
                <w:sz w:val="22"/>
                <w:szCs w:val="22"/>
              </w:rPr>
              <w:t>Principles of CLT, Task-Based Instruction &amp; Standards for Foreign Language Learning</w:t>
            </w:r>
          </w:p>
          <w:p w14:paraId="372FE729" w14:textId="77777777" w:rsidR="009C4D8A" w:rsidRPr="00C50520" w:rsidRDefault="009C4D8A" w:rsidP="006B7C8B">
            <w:pPr>
              <w:rPr>
                <w:sz w:val="22"/>
                <w:szCs w:val="22"/>
              </w:rPr>
            </w:pPr>
            <w:r w:rsidRPr="00C50520">
              <w:rPr>
                <w:sz w:val="22"/>
                <w:szCs w:val="22"/>
              </w:rPr>
              <w:t>Cockey (2014). Chapter 2: Standards for Foreign Language Learning</w:t>
            </w:r>
          </w:p>
          <w:p w14:paraId="4A83AA27" w14:textId="77777777" w:rsidR="009C4D8A" w:rsidRPr="00C50520" w:rsidRDefault="003241A1" w:rsidP="009C4D8A">
            <w:pPr>
              <w:rPr>
                <w:sz w:val="22"/>
                <w:szCs w:val="22"/>
              </w:rPr>
            </w:pPr>
            <w:hyperlink r:id="rId6" w:history="1">
              <w:r w:rsidR="009C4D8A" w:rsidRPr="00C50520">
                <w:rPr>
                  <w:rStyle w:val="Hyperlink"/>
                  <w:sz w:val="22"/>
                  <w:szCs w:val="22"/>
                </w:rPr>
                <w:t>http://www.nclrc.org/TeachingWorldLanguages/chap2-standards.pdf</w:t>
              </w:r>
            </w:hyperlink>
          </w:p>
          <w:p w14:paraId="0095B222" w14:textId="77777777" w:rsidR="009C4D8A" w:rsidRPr="00C50520" w:rsidRDefault="009C4D8A" w:rsidP="006B7C8B">
            <w:pPr>
              <w:rPr>
                <w:sz w:val="22"/>
                <w:szCs w:val="22"/>
              </w:rPr>
            </w:pPr>
            <w:r w:rsidRPr="00C50520">
              <w:rPr>
                <w:sz w:val="22"/>
                <w:szCs w:val="22"/>
              </w:rPr>
              <w:t>See also ACTFL’s two-page summary of World Readiness Standards for Language Learning:</w:t>
            </w:r>
          </w:p>
          <w:p w14:paraId="5B23E4A6" w14:textId="3505854C" w:rsidR="009C4D8A" w:rsidRPr="00C50520" w:rsidRDefault="003241A1" w:rsidP="006B7C8B">
            <w:pPr>
              <w:rPr>
                <w:sz w:val="22"/>
                <w:szCs w:val="22"/>
              </w:rPr>
            </w:pPr>
            <w:hyperlink r:id="rId7" w:history="1">
              <w:r w:rsidR="009C4D8A" w:rsidRPr="00C50520">
                <w:rPr>
                  <w:rStyle w:val="Hyperlink"/>
                  <w:sz w:val="22"/>
                  <w:szCs w:val="22"/>
                </w:rPr>
                <w:t>https://www.actfl.org/publications/all/world-readiness-standards-learning-languages/standards-summary</w:t>
              </w:r>
            </w:hyperlink>
          </w:p>
          <w:p w14:paraId="3ADFBBAE" w14:textId="63E18F8B" w:rsidR="009C4D8A" w:rsidRPr="00C50520" w:rsidRDefault="00485C31" w:rsidP="00485C31">
            <w:pPr>
              <w:pStyle w:val="ListParagraph"/>
              <w:numPr>
                <w:ilvl w:val="0"/>
                <w:numId w:val="10"/>
              </w:numPr>
              <w:rPr>
                <w:sz w:val="22"/>
                <w:szCs w:val="22"/>
              </w:rPr>
            </w:pPr>
            <w:r w:rsidRPr="00C50520">
              <w:rPr>
                <w:sz w:val="22"/>
                <w:szCs w:val="22"/>
              </w:rPr>
              <w:t>Prepare to relate these standards to your current teaching practices and to requirements in your state or district</w:t>
            </w:r>
          </w:p>
        </w:tc>
        <w:tc>
          <w:tcPr>
            <w:tcW w:w="1289" w:type="pct"/>
          </w:tcPr>
          <w:p w14:paraId="342FD1DC" w14:textId="2B69491F" w:rsidR="00797C1B" w:rsidRPr="00C50520" w:rsidRDefault="003305F8" w:rsidP="006B7C8B">
            <w:pPr>
              <w:rPr>
                <w:sz w:val="22"/>
                <w:szCs w:val="22"/>
              </w:rPr>
            </w:pPr>
            <w:r w:rsidRPr="00C50520">
              <w:rPr>
                <w:sz w:val="22"/>
                <w:szCs w:val="22"/>
              </w:rPr>
              <w:t>Activity 1 – Teaching Philosophy</w:t>
            </w:r>
          </w:p>
        </w:tc>
      </w:tr>
      <w:tr w:rsidR="00485C31" w:rsidRPr="00C50520" w14:paraId="3AC6ADD7" w14:textId="77777777" w:rsidTr="00485C31">
        <w:tc>
          <w:tcPr>
            <w:tcW w:w="492" w:type="pct"/>
          </w:tcPr>
          <w:p w14:paraId="7E28AAF2" w14:textId="09DF66EC" w:rsidR="00797C1B" w:rsidRPr="00C50520" w:rsidRDefault="00797C1B" w:rsidP="006B7C8B">
            <w:pPr>
              <w:rPr>
                <w:sz w:val="22"/>
                <w:szCs w:val="22"/>
              </w:rPr>
            </w:pPr>
            <w:r w:rsidRPr="00C50520">
              <w:rPr>
                <w:sz w:val="22"/>
                <w:szCs w:val="22"/>
              </w:rPr>
              <w:t>July 19</w:t>
            </w:r>
          </w:p>
        </w:tc>
        <w:tc>
          <w:tcPr>
            <w:tcW w:w="3219" w:type="pct"/>
          </w:tcPr>
          <w:p w14:paraId="5A2F55D2" w14:textId="77777777" w:rsidR="00797C1B" w:rsidRPr="00C50520" w:rsidRDefault="000E0624" w:rsidP="006B7C8B">
            <w:pPr>
              <w:rPr>
                <w:sz w:val="22"/>
                <w:szCs w:val="22"/>
              </w:rPr>
            </w:pPr>
            <w:r w:rsidRPr="00C50520">
              <w:rPr>
                <w:b/>
                <w:sz w:val="22"/>
                <w:szCs w:val="22"/>
              </w:rPr>
              <w:t>Vocabulary</w:t>
            </w:r>
          </w:p>
          <w:p w14:paraId="0609574C" w14:textId="77777777" w:rsidR="000E0624" w:rsidRPr="00C50520" w:rsidRDefault="000E0624" w:rsidP="006B7C8B">
            <w:pPr>
              <w:rPr>
                <w:sz w:val="22"/>
                <w:szCs w:val="22"/>
              </w:rPr>
            </w:pPr>
            <w:r w:rsidRPr="00C50520">
              <w:rPr>
                <w:sz w:val="22"/>
                <w:szCs w:val="22"/>
              </w:rPr>
              <w:t>Brandl (2008)</w:t>
            </w:r>
            <w:r w:rsidR="002F2E1D" w:rsidRPr="00C50520">
              <w:rPr>
                <w:sz w:val="22"/>
                <w:szCs w:val="22"/>
              </w:rPr>
              <w:t>. Communicative Language Teaching in Action.</w:t>
            </w:r>
          </w:p>
          <w:p w14:paraId="2330F87A" w14:textId="77777777" w:rsidR="006B788A" w:rsidRPr="00C50520" w:rsidRDefault="006B788A" w:rsidP="00485C31">
            <w:pPr>
              <w:pStyle w:val="ListParagraph"/>
              <w:numPr>
                <w:ilvl w:val="0"/>
                <w:numId w:val="9"/>
              </w:numPr>
              <w:rPr>
                <w:sz w:val="22"/>
                <w:szCs w:val="22"/>
              </w:rPr>
            </w:pPr>
            <w:r w:rsidRPr="00C50520">
              <w:rPr>
                <w:sz w:val="22"/>
                <w:szCs w:val="22"/>
              </w:rPr>
              <w:t>Chapter 3, Getting Started: Introducing Vocabulary (p. 75-95)</w:t>
            </w:r>
          </w:p>
          <w:p w14:paraId="28B91A77" w14:textId="77777777" w:rsidR="00485C31" w:rsidRPr="00C50520" w:rsidRDefault="00485C31" w:rsidP="00485C31">
            <w:pPr>
              <w:pStyle w:val="ListParagraph"/>
              <w:numPr>
                <w:ilvl w:val="0"/>
                <w:numId w:val="9"/>
              </w:numPr>
              <w:rPr>
                <w:sz w:val="22"/>
                <w:szCs w:val="22"/>
              </w:rPr>
            </w:pPr>
            <w:r w:rsidRPr="00C50520">
              <w:rPr>
                <w:sz w:val="22"/>
                <w:szCs w:val="22"/>
              </w:rPr>
              <w:t>Prepare reflection questions and analysis and discussion questions to discuss in class (take notes and/or think about specific examples)</w:t>
            </w:r>
          </w:p>
          <w:p w14:paraId="79331446" w14:textId="361CB32E" w:rsidR="00485C31" w:rsidRPr="00C50520" w:rsidRDefault="00485C31" w:rsidP="00210BE8">
            <w:pPr>
              <w:rPr>
                <w:sz w:val="22"/>
                <w:szCs w:val="22"/>
              </w:rPr>
            </w:pPr>
            <w:r w:rsidRPr="00C50520">
              <w:rPr>
                <w:sz w:val="22"/>
                <w:szCs w:val="22"/>
              </w:rPr>
              <w:t xml:space="preserve">Discuss Activity 2 – </w:t>
            </w:r>
            <w:r w:rsidR="00210BE8" w:rsidRPr="00C50520">
              <w:rPr>
                <w:sz w:val="22"/>
                <w:szCs w:val="22"/>
              </w:rPr>
              <w:t>Comprehensible Input &amp; Songs (Vocabulary)</w:t>
            </w:r>
            <w:r w:rsidRPr="00C50520">
              <w:rPr>
                <w:sz w:val="22"/>
                <w:szCs w:val="22"/>
              </w:rPr>
              <w:t xml:space="preserve"> (due 7/23)</w:t>
            </w:r>
          </w:p>
        </w:tc>
        <w:tc>
          <w:tcPr>
            <w:tcW w:w="1289" w:type="pct"/>
          </w:tcPr>
          <w:p w14:paraId="379DC621" w14:textId="77777777" w:rsidR="00797C1B" w:rsidRPr="00C50520" w:rsidRDefault="00797C1B" w:rsidP="006B7C8B">
            <w:pPr>
              <w:rPr>
                <w:sz w:val="22"/>
                <w:szCs w:val="22"/>
              </w:rPr>
            </w:pPr>
          </w:p>
        </w:tc>
      </w:tr>
      <w:tr w:rsidR="00485C31" w:rsidRPr="00C50520" w14:paraId="7152959B" w14:textId="77777777" w:rsidTr="00485C31">
        <w:tc>
          <w:tcPr>
            <w:tcW w:w="492" w:type="pct"/>
          </w:tcPr>
          <w:p w14:paraId="7307E060" w14:textId="68602287" w:rsidR="00797C1B" w:rsidRPr="00C50520" w:rsidRDefault="00797C1B" w:rsidP="006B7C8B">
            <w:pPr>
              <w:rPr>
                <w:sz w:val="22"/>
                <w:szCs w:val="22"/>
              </w:rPr>
            </w:pPr>
            <w:r w:rsidRPr="00C50520">
              <w:rPr>
                <w:sz w:val="22"/>
                <w:szCs w:val="22"/>
              </w:rPr>
              <w:t>July 20</w:t>
            </w:r>
          </w:p>
        </w:tc>
        <w:tc>
          <w:tcPr>
            <w:tcW w:w="3219" w:type="pct"/>
          </w:tcPr>
          <w:p w14:paraId="385B4190" w14:textId="77777777" w:rsidR="000D46F1" w:rsidRPr="00C50520" w:rsidRDefault="000D46F1" w:rsidP="000D46F1">
            <w:pPr>
              <w:rPr>
                <w:sz w:val="22"/>
                <w:szCs w:val="22"/>
              </w:rPr>
            </w:pPr>
            <w:r w:rsidRPr="00C50520">
              <w:rPr>
                <w:b/>
                <w:sz w:val="22"/>
                <w:szCs w:val="22"/>
              </w:rPr>
              <w:t>Vocabulary</w:t>
            </w:r>
          </w:p>
          <w:p w14:paraId="0B925A32" w14:textId="123B1F84" w:rsidR="00797C1B" w:rsidRPr="00C50520" w:rsidRDefault="000D46F1" w:rsidP="006B7C8B">
            <w:pPr>
              <w:rPr>
                <w:iCs/>
                <w:sz w:val="22"/>
                <w:szCs w:val="22"/>
              </w:rPr>
            </w:pPr>
            <w:r w:rsidRPr="00C50520">
              <w:rPr>
                <w:iCs/>
                <w:sz w:val="22"/>
                <w:szCs w:val="22"/>
              </w:rPr>
              <w:t>Presentation #1: Franciosi, Yagi, Tomoshige, &amp; Ye (2016)</w:t>
            </w:r>
          </w:p>
          <w:p w14:paraId="0134CE18" w14:textId="0612C3AE" w:rsidR="000D46F1" w:rsidRPr="00C50520" w:rsidRDefault="000D46F1" w:rsidP="006B7C8B">
            <w:pPr>
              <w:rPr>
                <w:iCs/>
                <w:sz w:val="22"/>
                <w:szCs w:val="22"/>
              </w:rPr>
            </w:pPr>
            <w:r w:rsidRPr="00C50520">
              <w:rPr>
                <w:iCs/>
                <w:sz w:val="22"/>
                <w:szCs w:val="22"/>
              </w:rPr>
              <w:t>Presentation #2:</w:t>
            </w:r>
            <w:r w:rsidR="00210BE8" w:rsidRPr="00C50520">
              <w:rPr>
                <w:iCs/>
                <w:sz w:val="22"/>
                <w:szCs w:val="22"/>
              </w:rPr>
              <w:t xml:space="preserve"> Bush (2007)</w:t>
            </w:r>
          </w:p>
          <w:p w14:paraId="1037C9D3" w14:textId="5311300F" w:rsidR="000D46F1" w:rsidRPr="00C50520" w:rsidRDefault="00A32D8D" w:rsidP="006B7C8B">
            <w:pPr>
              <w:rPr>
                <w:iCs/>
                <w:sz w:val="22"/>
                <w:szCs w:val="22"/>
              </w:rPr>
            </w:pPr>
            <w:r w:rsidRPr="00C50520">
              <w:rPr>
                <w:iCs/>
                <w:sz w:val="22"/>
                <w:szCs w:val="22"/>
              </w:rPr>
              <w:t>Presentation #3: Ludke, Ferreira, &amp; Overy (2014)</w:t>
            </w:r>
          </w:p>
        </w:tc>
        <w:tc>
          <w:tcPr>
            <w:tcW w:w="1289" w:type="pct"/>
          </w:tcPr>
          <w:p w14:paraId="47465C5F" w14:textId="77777777" w:rsidR="00797C1B" w:rsidRPr="00C50520" w:rsidRDefault="00797C1B" w:rsidP="006B7C8B">
            <w:pPr>
              <w:rPr>
                <w:sz w:val="22"/>
                <w:szCs w:val="22"/>
              </w:rPr>
            </w:pPr>
          </w:p>
        </w:tc>
      </w:tr>
    </w:tbl>
    <w:p w14:paraId="70AB1C4B" w14:textId="61D3189A" w:rsidR="00797C1B" w:rsidRPr="00C50520" w:rsidRDefault="00797C1B" w:rsidP="00F6030E">
      <w:pPr>
        <w:rPr>
          <w:sz w:val="22"/>
          <w:szCs w:val="22"/>
        </w:rPr>
      </w:pPr>
    </w:p>
    <w:p w14:paraId="2A5869E8" w14:textId="7B2DB484" w:rsidR="00797C1B" w:rsidRPr="00134E68" w:rsidRDefault="00797C1B" w:rsidP="00797C1B">
      <w:pPr>
        <w:rPr>
          <w:b/>
          <w:sz w:val="22"/>
          <w:szCs w:val="22"/>
        </w:rPr>
      </w:pPr>
      <w:r w:rsidRPr="00134E68">
        <w:rPr>
          <w:b/>
          <w:sz w:val="22"/>
          <w:szCs w:val="22"/>
        </w:rPr>
        <w:t>Week 2</w:t>
      </w:r>
    </w:p>
    <w:tbl>
      <w:tblPr>
        <w:tblStyle w:val="TableGrid"/>
        <w:tblW w:w="5000" w:type="pct"/>
        <w:tblLook w:val="04A0" w:firstRow="1" w:lastRow="0" w:firstColumn="1" w:lastColumn="0" w:noHBand="0" w:noVBand="1"/>
      </w:tblPr>
      <w:tblGrid>
        <w:gridCol w:w="977"/>
        <w:gridCol w:w="6390"/>
        <w:gridCol w:w="2559"/>
      </w:tblGrid>
      <w:tr w:rsidR="00485C31" w:rsidRPr="00C50520" w14:paraId="04A66A11" w14:textId="77777777" w:rsidTr="00485C31">
        <w:tc>
          <w:tcPr>
            <w:tcW w:w="492" w:type="pct"/>
          </w:tcPr>
          <w:p w14:paraId="1CE3B9D5" w14:textId="77777777" w:rsidR="00797C1B" w:rsidRPr="00C50520" w:rsidRDefault="00797C1B" w:rsidP="006B7C8B">
            <w:pPr>
              <w:rPr>
                <w:b/>
                <w:sz w:val="22"/>
                <w:szCs w:val="22"/>
              </w:rPr>
            </w:pPr>
            <w:r w:rsidRPr="00C50520">
              <w:rPr>
                <w:b/>
                <w:sz w:val="22"/>
                <w:szCs w:val="22"/>
              </w:rPr>
              <w:t>Day</w:t>
            </w:r>
          </w:p>
        </w:tc>
        <w:tc>
          <w:tcPr>
            <w:tcW w:w="3219" w:type="pct"/>
          </w:tcPr>
          <w:p w14:paraId="675CDDF8" w14:textId="77777777" w:rsidR="00797C1B" w:rsidRPr="00C50520" w:rsidRDefault="00797C1B" w:rsidP="006B7C8B">
            <w:pPr>
              <w:rPr>
                <w:b/>
                <w:sz w:val="22"/>
                <w:szCs w:val="22"/>
              </w:rPr>
            </w:pPr>
            <w:r w:rsidRPr="00C50520">
              <w:rPr>
                <w:b/>
                <w:sz w:val="22"/>
                <w:szCs w:val="22"/>
              </w:rPr>
              <w:t>Topic and reading</w:t>
            </w:r>
          </w:p>
        </w:tc>
        <w:tc>
          <w:tcPr>
            <w:tcW w:w="1289" w:type="pct"/>
          </w:tcPr>
          <w:p w14:paraId="70BC58C5" w14:textId="77777777" w:rsidR="00797C1B" w:rsidRPr="00C50520" w:rsidRDefault="00797C1B" w:rsidP="006B7C8B">
            <w:pPr>
              <w:rPr>
                <w:b/>
                <w:sz w:val="22"/>
                <w:szCs w:val="22"/>
              </w:rPr>
            </w:pPr>
            <w:r w:rsidRPr="00C50520">
              <w:rPr>
                <w:b/>
                <w:sz w:val="22"/>
                <w:szCs w:val="22"/>
              </w:rPr>
              <w:t>Assignment due</w:t>
            </w:r>
          </w:p>
        </w:tc>
      </w:tr>
      <w:tr w:rsidR="00485C31" w:rsidRPr="00C50520" w14:paraId="2CC3BD3A" w14:textId="77777777" w:rsidTr="00485C31">
        <w:tc>
          <w:tcPr>
            <w:tcW w:w="492" w:type="pct"/>
          </w:tcPr>
          <w:p w14:paraId="7F3FC23F" w14:textId="2DA7F8C5" w:rsidR="00797C1B" w:rsidRPr="00C50520" w:rsidRDefault="00797C1B" w:rsidP="006B7C8B">
            <w:pPr>
              <w:rPr>
                <w:sz w:val="22"/>
                <w:szCs w:val="22"/>
              </w:rPr>
            </w:pPr>
            <w:r w:rsidRPr="00C50520">
              <w:rPr>
                <w:sz w:val="22"/>
                <w:szCs w:val="22"/>
              </w:rPr>
              <w:t>July 23</w:t>
            </w:r>
          </w:p>
        </w:tc>
        <w:tc>
          <w:tcPr>
            <w:tcW w:w="3219" w:type="pct"/>
          </w:tcPr>
          <w:p w14:paraId="61248160" w14:textId="508434EA" w:rsidR="001E5D66" w:rsidRPr="00C50520" w:rsidRDefault="001E5D66" w:rsidP="006B7C8B">
            <w:pPr>
              <w:rPr>
                <w:b/>
                <w:sz w:val="22"/>
                <w:szCs w:val="22"/>
              </w:rPr>
            </w:pPr>
            <w:r w:rsidRPr="00C50520">
              <w:rPr>
                <w:b/>
                <w:sz w:val="22"/>
                <w:szCs w:val="22"/>
              </w:rPr>
              <w:t>Vocabulary &amp; Grammar</w:t>
            </w:r>
          </w:p>
          <w:p w14:paraId="42EBA21C" w14:textId="77777777" w:rsidR="00797C1B" w:rsidRPr="00C50520" w:rsidRDefault="001E1706" w:rsidP="006B7C8B">
            <w:pPr>
              <w:rPr>
                <w:sz w:val="22"/>
                <w:szCs w:val="22"/>
              </w:rPr>
            </w:pPr>
            <w:r w:rsidRPr="00C50520">
              <w:rPr>
                <w:sz w:val="22"/>
                <w:szCs w:val="22"/>
              </w:rPr>
              <w:t>Workshop on Activity 2</w:t>
            </w:r>
          </w:p>
          <w:p w14:paraId="7F98845D" w14:textId="77777777" w:rsidR="001E1706" w:rsidRPr="00C50520" w:rsidRDefault="001E1706" w:rsidP="001E1706">
            <w:pPr>
              <w:pStyle w:val="ListParagraph"/>
              <w:numPr>
                <w:ilvl w:val="0"/>
                <w:numId w:val="11"/>
              </w:numPr>
              <w:rPr>
                <w:sz w:val="22"/>
                <w:szCs w:val="22"/>
              </w:rPr>
            </w:pPr>
            <w:r w:rsidRPr="00C50520">
              <w:rPr>
                <w:sz w:val="22"/>
                <w:szCs w:val="22"/>
              </w:rPr>
              <w:t>Share activities and receive feedback</w:t>
            </w:r>
          </w:p>
          <w:p w14:paraId="4C0BF44E" w14:textId="5F765816" w:rsidR="001E1706" w:rsidRPr="00C50520" w:rsidRDefault="001E5D66" w:rsidP="001E1706">
            <w:pPr>
              <w:rPr>
                <w:sz w:val="22"/>
                <w:szCs w:val="22"/>
              </w:rPr>
            </w:pPr>
            <w:r w:rsidRPr="00C50520">
              <w:rPr>
                <w:sz w:val="22"/>
                <w:szCs w:val="22"/>
              </w:rPr>
              <w:t>Presentation #4: Ellis (2006)</w:t>
            </w:r>
          </w:p>
        </w:tc>
        <w:tc>
          <w:tcPr>
            <w:tcW w:w="1289" w:type="pct"/>
          </w:tcPr>
          <w:p w14:paraId="01A83346" w14:textId="6DE3D8E8" w:rsidR="00797C1B" w:rsidRPr="00C50520" w:rsidRDefault="000E0624" w:rsidP="00210BE8">
            <w:pPr>
              <w:rPr>
                <w:sz w:val="22"/>
                <w:szCs w:val="22"/>
              </w:rPr>
            </w:pPr>
            <w:r w:rsidRPr="00C50520">
              <w:rPr>
                <w:sz w:val="22"/>
                <w:szCs w:val="22"/>
              </w:rPr>
              <w:t xml:space="preserve">Activity 2 – </w:t>
            </w:r>
            <w:r w:rsidR="00210BE8" w:rsidRPr="00C50520">
              <w:rPr>
                <w:sz w:val="22"/>
                <w:szCs w:val="22"/>
              </w:rPr>
              <w:t>Comprehensible Input &amp; Songs (Vocabulary)</w:t>
            </w:r>
          </w:p>
        </w:tc>
      </w:tr>
      <w:tr w:rsidR="00485C31" w:rsidRPr="00C50520" w14:paraId="11F17475" w14:textId="77777777" w:rsidTr="00485C31">
        <w:tc>
          <w:tcPr>
            <w:tcW w:w="492" w:type="pct"/>
          </w:tcPr>
          <w:p w14:paraId="6C3F27C5" w14:textId="191AEB55" w:rsidR="00797C1B" w:rsidRPr="00C50520" w:rsidRDefault="00797C1B" w:rsidP="006B7C8B">
            <w:pPr>
              <w:rPr>
                <w:sz w:val="22"/>
                <w:szCs w:val="22"/>
              </w:rPr>
            </w:pPr>
            <w:r w:rsidRPr="00C50520">
              <w:rPr>
                <w:sz w:val="22"/>
                <w:szCs w:val="22"/>
              </w:rPr>
              <w:t>July 24</w:t>
            </w:r>
          </w:p>
        </w:tc>
        <w:tc>
          <w:tcPr>
            <w:tcW w:w="3219" w:type="pct"/>
          </w:tcPr>
          <w:p w14:paraId="3D6F139E" w14:textId="77777777" w:rsidR="00797C1B" w:rsidRPr="00C50520" w:rsidRDefault="00C50520" w:rsidP="006B7C8B">
            <w:pPr>
              <w:rPr>
                <w:b/>
                <w:sz w:val="22"/>
                <w:szCs w:val="22"/>
              </w:rPr>
            </w:pPr>
            <w:r w:rsidRPr="00C50520">
              <w:rPr>
                <w:b/>
                <w:sz w:val="22"/>
                <w:szCs w:val="22"/>
              </w:rPr>
              <w:t>Grammar</w:t>
            </w:r>
          </w:p>
          <w:p w14:paraId="14C2F60E" w14:textId="77777777" w:rsidR="00C50520" w:rsidRPr="00C50520" w:rsidRDefault="00C50520" w:rsidP="00C50520">
            <w:pPr>
              <w:rPr>
                <w:sz w:val="22"/>
                <w:szCs w:val="22"/>
              </w:rPr>
            </w:pPr>
            <w:r w:rsidRPr="00C50520">
              <w:rPr>
                <w:sz w:val="22"/>
                <w:szCs w:val="22"/>
              </w:rPr>
              <w:t>Brandl (2008). Communicative Language Teaching in Action.</w:t>
            </w:r>
          </w:p>
          <w:p w14:paraId="16663893" w14:textId="67397BC8" w:rsidR="00C50520" w:rsidRPr="00C50520" w:rsidRDefault="00C50520" w:rsidP="00C50520">
            <w:pPr>
              <w:pStyle w:val="ListParagraph"/>
              <w:numPr>
                <w:ilvl w:val="0"/>
                <w:numId w:val="9"/>
              </w:numPr>
              <w:rPr>
                <w:sz w:val="22"/>
                <w:szCs w:val="22"/>
              </w:rPr>
            </w:pPr>
            <w:r w:rsidRPr="00C50520">
              <w:rPr>
                <w:sz w:val="22"/>
                <w:szCs w:val="22"/>
              </w:rPr>
              <w:t>Chapter 4, Grammar and Language Learning (p. 105-129)</w:t>
            </w:r>
          </w:p>
          <w:p w14:paraId="6A952FCC" w14:textId="77777777" w:rsidR="00C50520" w:rsidRPr="00C50520" w:rsidRDefault="00C50520" w:rsidP="00C50520">
            <w:pPr>
              <w:pStyle w:val="ListParagraph"/>
              <w:numPr>
                <w:ilvl w:val="0"/>
                <w:numId w:val="9"/>
              </w:numPr>
              <w:rPr>
                <w:sz w:val="22"/>
                <w:szCs w:val="22"/>
              </w:rPr>
            </w:pPr>
            <w:r w:rsidRPr="00C50520">
              <w:rPr>
                <w:sz w:val="22"/>
                <w:szCs w:val="22"/>
              </w:rPr>
              <w:t>Prepare reflection questions and analysis and discussion questions to discuss in class (take notes and/or think about specific examples)</w:t>
            </w:r>
          </w:p>
          <w:p w14:paraId="4DE5A3C5" w14:textId="2C519954" w:rsidR="00C50520" w:rsidRPr="00C50520" w:rsidRDefault="00C50520" w:rsidP="00C50520">
            <w:pPr>
              <w:rPr>
                <w:sz w:val="22"/>
                <w:szCs w:val="22"/>
              </w:rPr>
            </w:pPr>
            <w:r w:rsidRPr="00C50520">
              <w:rPr>
                <w:sz w:val="22"/>
                <w:szCs w:val="22"/>
              </w:rPr>
              <w:t>Discuss Activity 3 – The PACE model of grammar instruction: Designing a story based language lesson</w:t>
            </w:r>
            <w:r>
              <w:rPr>
                <w:sz w:val="22"/>
                <w:szCs w:val="22"/>
              </w:rPr>
              <w:t xml:space="preserve"> (due 7/27)</w:t>
            </w:r>
          </w:p>
        </w:tc>
        <w:tc>
          <w:tcPr>
            <w:tcW w:w="1289" w:type="pct"/>
          </w:tcPr>
          <w:p w14:paraId="7DC88DB6" w14:textId="77777777" w:rsidR="00797C1B" w:rsidRPr="00C50520" w:rsidRDefault="00797C1B" w:rsidP="006B7C8B">
            <w:pPr>
              <w:rPr>
                <w:sz w:val="22"/>
                <w:szCs w:val="22"/>
              </w:rPr>
            </w:pPr>
          </w:p>
        </w:tc>
      </w:tr>
      <w:tr w:rsidR="00485C31" w:rsidRPr="00C50520" w14:paraId="797BA248" w14:textId="77777777" w:rsidTr="00485C31">
        <w:tc>
          <w:tcPr>
            <w:tcW w:w="492" w:type="pct"/>
          </w:tcPr>
          <w:p w14:paraId="770D715C" w14:textId="69505D14" w:rsidR="00797C1B" w:rsidRPr="00C50520" w:rsidRDefault="00797C1B" w:rsidP="006B7C8B">
            <w:pPr>
              <w:rPr>
                <w:sz w:val="22"/>
                <w:szCs w:val="22"/>
              </w:rPr>
            </w:pPr>
            <w:r w:rsidRPr="00C50520">
              <w:rPr>
                <w:sz w:val="22"/>
                <w:szCs w:val="22"/>
              </w:rPr>
              <w:t>July 25</w:t>
            </w:r>
          </w:p>
        </w:tc>
        <w:tc>
          <w:tcPr>
            <w:tcW w:w="3219" w:type="pct"/>
          </w:tcPr>
          <w:p w14:paraId="1BDA16DC" w14:textId="77777777" w:rsidR="00797C1B" w:rsidRPr="00C50520" w:rsidRDefault="00C50520" w:rsidP="006B7C8B">
            <w:pPr>
              <w:rPr>
                <w:b/>
                <w:sz w:val="22"/>
                <w:szCs w:val="22"/>
              </w:rPr>
            </w:pPr>
            <w:r w:rsidRPr="00C50520">
              <w:rPr>
                <w:b/>
                <w:sz w:val="22"/>
                <w:szCs w:val="22"/>
              </w:rPr>
              <w:t>Grammar / PACE</w:t>
            </w:r>
          </w:p>
          <w:p w14:paraId="18ABBFA7" w14:textId="77777777" w:rsidR="00C50520" w:rsidRDefault="00C50520" w:rsidP="00C50520">
            <w:pPr>
              <w:ind w:left="632" w:hanging="632"/>
              <w:rPr>
                <w:sz w:val="22"/>
                <w:szCs w:val="22"/>
              </w:rPr>
            </w:pPr>
            <w:r w:rsidRPr="00C50520">
              <w:rPr>
                <w:sz w:val="22"/>
                <w:szCs w:val="22"/>
              </w:rPr>
              <w:t>Adair-Hauck, B., Donato, R., &amp; Cumo-Hohanssen, P. (2005). Using a story-based approach to teach grammar. In J. L. Shrum &amp; E. W. Glison (Eds.), Teacher’s Handbook: Contextualized Language Instruction (3</w:t>
            </w:r>
            <w:r w:rsidRPr="00C50520">
              <w:rPr>
                <w:sz w:val="22"/>
                <w:szCs w:val="22"/>
                <w:vertAlign w:val="superscript"/>
              </w:rPr>
              <w:t>rd</w:t>
            </w:r>
            <w:r w:rsidRPr="00C50520">
              <w:rPr>
                <w:sz w:val="22"/>
                <w:szCs w:val="22"/>
              </w:rPr>
              <w:t xml:space="preserve"> ed.). (pp. 189-213). Boston, MA: Heinle.</w:t>
            </w:r>
          </w:p>
          <w:p w14:paraId="66E245EC" w14:textId="2E73D225" w:rsidR="00C50520" w:rsidRPr="00C50520" w:rsidRDefault="00C50520" w:rsidP="00C50520">
            <w:pPr>
              <w:ind w:left="632" w:hanging="632"/>
              <w:rPr>
                <w:sz w:val="22"/>
                <w:szCs w:val="22"/>
              </w:rPr>
            </w:pPr>
            <w:r>
              <w:rPr>
                <w:sz w:val="22"/>
                <w:szCs w:val="22"/>
              </w:rPr>
              <w:t>Demonstration of PACE (by the instructor)</w:t>
            </w:r>
          </w:p>
          <w:p w14:paraId="59C2D3DA" w14:textId="56DF59E8" w:rsidR="00C50520" w:rsidRPr="00C3091F" w:rsidRDefault="00C3091F" w:rsidP="00C3091F">
            <w:pPr>
              <w:ind w:left="632" w:hanging="632"/>
              <w:rPr>
                <w:sz w:val="22"/>
                <w:szCs w:val="22"/>
              </w:rPr>
            </w:pPr>
            <w:r>
              <w:rPr>
                <w:sz w:val="22"/>
                <w:szCs w:val="22"/>
              </w:rPr>
              <w:t>Discuss Activity 3 – PACE – work on part 1 (ideas) for tomorrow)</w:t>
            </w:r>
          </w:p>
        </w:tc>
        <w:tc>
          <w:tcPr>
            <w:tcW w:w="1289" w:type="pct"/>
          </w:tcPr>
          <w:p w14:paraId="22462EBC" w14:textId="77777777" w:rsidR="00797C1B" w:rsidRPr="00C50520" w:rsidRDefault="00797C1B" w:rsidP="006B7C8B">
            <w:pPr>
              <w:rPr>
                <w:sz w:val="22"/>
                <w:szCs w:val="22"/>
              </w:rPr>
            </w:pPr>
          </w:p>
        </w:tc>
      </w:tr>
      <w:tr w:rsidR="00485C31" w:rsidRPr="00C50520" w14:paraId="746F27DC" w14:textId="77777777" w:rsidTr="00485C31">
        <w:tc>
          <w:tcPr>
            <w:tcW w:w="492" w:type="pct"/>
          </w:tcPr>
          <w:p w14:paraId="170DA902" w14:textId="11A16187" w:rsidR="00797C1B" w:rsidRPr="00C50520" w:rsidRDefault="00797C1B" w:rsidP="006B7C8B">
            <w:pPr>
              <w:rPr>
                <w:sz w:val="22"/>
                <w:szCs w:val="22"/>
              </w:rPr>
            </w:pPr>
            <w:r w:rsidRPr="00C50520">
              <w:rPr>
                <w:sz w:val="22"/>
                <w:szCs w:val="22"/>
              </w:rPr>
              <w:t>July 26</w:t>
            </w:r>
          </w:p>
        </w:tc>
        <w:tc>
          <w:tcPr>
            <w:tcW w:w="3219" w:type="pct"/>
          </w:tcPr>
          <w:p w14:paraId="7F03BE03" w14:textId="77777777" w:rsidR="00797C1B" w:rsidRDefault="00C50520" w:rsidP="006B7C8B">
            <w:pPr>
              <w:rPr>
                <w:b/>
                <w:sz w:val="22"/>
                <w:szCs w:val="22"/>
              </w:rPr>
            </w:pPr>
            <w:r>
              <w:rPr>
                <w:b/>
                <w:sz w:val="22"/>
                <w:szCs w:val="22"/>
              </w:rPr>
              <w:t>Grammar / PACE / Feedback &amp; Correction</w:t>
            </w:r>
          </w:p>
          <w:p w14:paraId="1C026BBA" w14:textId="696057EC" w:rsidR="00C3091F" w:rsidRPr="00C3091F" w:rsidRDefault="00C3091F" w:rsidP="006B7C8B">
            <w:pPr>
              <w:rPr>
                <w:sz w:val="22"/>
                <w:szCs w:val="22"/>
              </w:rPr>
            </w:pPr>
            <w:r>
              <w:rPr>
                <w:sz w:val="22"/>
                <w:szCs w:val="22"/>
              </w:rPr>
              <w:t>Activity 3 – PACE – discuss progress, receive initial feedback</w:t>
            </w:r>
          </w:p>
          <w:p w14:paraId="44B7C858" w14:textId="77777777" w:rsidR="00235431" w:rsidRPr="00C50520" w:rsidRDefault="00235431" w:rsidP="00235431">
            <w:pPr>
              <w:rPr>
                <w:sz w:val="22"/>
                <w:szCs w:val="22"/>
              </w:rPr>
            </w:pPr>
            <w:r w:rsidRPr="00C50520">
              <w:rPr>
                <w:sz w:val="22"/>
                <w:szCs w:val="22"/>
              </w:rPr>
              <w:t>Brandl (2008). Communicative Language Teaching in Action.</w:t>
            </w:r>
          </w:p>
          <w:p w14:paraId="598DBFAB" w14:textId="39429B29" w:rsidR="00235431" w:rsidRPr="00C50520" w:rsidRDefault="00235431" w:rsidP="00235431">
            <w:pPr>
              <w:pStyle w:val="ListParagraph"/>
              <w:numPr>
                <w:ilvl w:val="0"/>
                <w:numId w:val="9"/>
              </w:numPr>
              <w:rPr>
                <w:sz w:val="22"/>
                <w:szCs w:val="22"/>
              </w:rPr>
            </w:pPr>
            <w:r>
              <w:rPr>
                <w:sz w:val="22"/>
                <w:szCs w:val="22"/>
              </w:rPr>
              <w:t>Chapter 5</w:t>
            </w:r>
            <w:r w:rsidRPr="00C50520">
              <w:rPr>
                <w:sz w:val="22"/>
                <w:szCs w:val="22"/>
              </w:rPr>
              <w:t xml:space="preserve">, </w:t>
            </w:r>
            <w:r>
              <w:rPr>
                <w:sz w:val="22"/>
                <w:szCs w:val="22"/>
              </w:rPr>
              <w:t>Feedback and Error Correction in Language Learning</w:t>
            </w:r>
            <w:r w:rsidRPr="00C50520">
              <w:rPr>
                <w:sz w:val="22"/>
                <w:szCs w:val="22"/>
              </w:rPr>
              <w:t xml:space="preserve"> (p. </w:t>
            </w:r>
            <w:r>
              <w:rPr>
                <w:sz w:val="22"/>
                <w:szCs w:val="22"/>
              </w:rPr>
              <w:t>143-166</w:t>
            </w:r>
            <w:r w:rsidRPr="00C50520">
              <w:rPr>
                <w:sz w:val="22"/>
                <w:szCs w:val="22"/>
              </w:rPr>
              <w:t>)</w:t>
            </w:r>
          </w:p>
          <w:p w14:paraId="2DFEEBF2" w14:textId="77777777" w:rsidR="00235431" w:rsidRPr="00C50520" w:rsidRDefault="00235431" w:rsidP="00235431">
            <w:pPr>
              <w:pStyle w:val="ListParagraph"/>
              <w:numPr>
                <w:ilvl w:val="0"/>
                <w:numId w:val="9"/>
              </w:numPr>
              <w:rPr>
                <w:sz w:val="22"/>
                <w:szCs w:val="22"/>
              </w:rPr>
            </w:pPr>
            <w:r w:rsidRPr="00C50520">
              <w:rPr>
                <w:sz w:val="22"/>
                <w:szCs w:val="22"/>
              </w:rPr>
              <w:t>Prepare reflection questions and analysis and discussion questions to discuss in class (take notes and/or think about specific examples)</w:t>
            </w:r>
          </w:p>
          <w:p w14:paraId="02196728" w14:textId="77777777" w:rsidR="00C50520" w:rsidRPr="00C50520" w:rsidRDefault="00C50520" w:rsidP="006B7C8B">
            <w:pPr>
              <w:rPr>
                <w:sz w:val="22"/>
                <w:szCs w:val="22"/>
              </w:rPr>
            </w:pPr>
          </w:p>
        </w:tc>
        <w:tc>
          <w:tcPr>
            <w:tcW w:w="1289" w:type="pct"/>
          </w:tcPr>
          <w:p w14:paraId="23970A34" w14:textId="77777777" w:rsidR="00797C1B" w:rsidRPr="00C50520" w:rsidRDefault="00797C1B" w:rsidP="006B7C8B">
            <w:pPr>
              <w:rPr>
                <w:sz w:val="22"/>
                <w:szCs w:val="22"/>
              </w:rPr>
            </w:pPr>
          </w:p>
        </w:tc>
      </w:tr>
      <w:tr w:rsidR="00485C31" w:rsidRPr="00C50520" w14:paraId="6972467A" w14:textId="77777777" w:rsidTr="00485C31">
        <w:tc>
          <w:tcPr>
            <w:tcW w:w="492" w:type="pct"/>
          </w:tcPr>
          <w:p w14:paraId="675911E3" w14:textId="4D9D837B" w:rsidR="00797C1B" w:rsidRPr="00C50520" w:rsidRDefault="00797C1B" w:rsidP="006B7C8B">
            <w:pPr>
              <w:rPr>
                <w:sz w:val="22"/>
                <w:szCs w:val="22"/>
              </w:rPr>
            </w:pPr>
            <w:r w:rsidRPr="00C50520">
              <w:rPr>
                <w:sz w:val="22"/>
                <w:szCs w:val="22"/>
              </w:rPr>
              <w:t>July 27</w:t>
            </w:r>
          </w:p>
        </w:tc>
        <w:tc>
          <w:tcPr>
            <w:tcW w:w="3219" w:type="pct"/>
          </w:tcPr>
          <w:p w14:paraId="0CA53789" w14:textId="77777777" w:rsidR="00C50520" w:rsidRDefault="00C50520" w:rsidP="00C50520">
            <w:pPr>
              <w:rPr>
                <w:b/>
                <w:sz w:val="22"/>
                <w:szCs w:val="22"/>
              </w:rPr>
            </w:pPr>
            <w:r>
              <w:rPr>
                <w:b/>
                <w:sz w:val="22"/>
                <w:szCs w:val="22"/>
              </w:rPr>
              <w:t>Grammar / PACE / Feedback &amp; Correction</w:t>
            </w:r>
          </w:p>
          <w:p w14:paraId="6373E15D" w14:textId="74C9DBD7" w:rsidR="00C50520" w:rsidRPr="00C50520" w:rsidRDefault="00C50520" w:rsidP="00C50520">
            <w:pPr>
              <w:rPr>
                <w:sz w:val="22"/>
                <w:szCs w:val="22"/>
              </w:rPr>
            </w:pPr>
            <w:r>
              <w:rPr>
                <w:sz w:val="22"/>
                <w:szCs w:val="22"/>
              </w:rPr>
              <w:t>Workshop on Activity 3 - PACE</w:t>
            </w:r>
          </w:p>
          <w:p w14:paraId="6F998712" w14:textId="77777777" w:rsidR="00C50520" w:rsidRPr="00C50520" w:rsidRDefault="00C50520" w:rsidP="00C50520">
            <w:pPr>
              <w:pStyle w:val="ListParagraph"/>
              <w:numPr>
                <w:ilvl w:val="0"/>
                <w:numId w:val="11"/>
              </w:numPr>
              <w:rPr>
                <w:sz w:val="22"/>
                <w:szCs w:val="22"/>
              </w:rPr>
            </w:pPr>
            <w:r w:rsidRPr="00C50520">
              <w:rPr>
                <w:sz w:val="22"/>
                <w:szCs w:val="22"/>
              </w:rPr>
              <w:t>Share activities and receive feedback</w:t>
            </w:r>
          </w:p>
          <w:p w14:paraId="5F10321D" w14:textId="5216F6F6" w:rsidR="00797C1B" w:rsidRPr="00C50520" w:rsidRDefault="00235431" w:rsidP="006B7C8B">
            <w:pPr>
              <w:rPr>
                <w:sz w:val="22"/>
                <w:szCs w:val="22"/>
              </w:rPr>
            </w:pPr>
            <w:r>
              <w:rPr>
                <w:sz w:val="22"/>
                <w:szCs w:val="22"/>
              </w:rPr>
              <w:t>Presentation #5: Gurzynski-Weiss (2016)</w:t>
            </w:r>
          </w:p>
        </w:tc>
        <w:tc>
          <w:tcPr>
            <w:tcW w:w="1289" w:type="pct"/>
          </w:tcPr>
          <w:p w14:paraId="0B5F7E05" w14:textId="121648D3" w:rsidR="00797C1B" w:rsidRPr="00C50520" w:rsidRDefault="00C50520" w:rsidP="006B7C8B">
            <w:pPr>
              <w:rPr>
                <w:sz w:val="22"/>
                <w:szCs w:val="22"/>
              </w:rPr>
            </w:pPr>
            <w:r>
              <w:rPr>
                <w:sz w:val="22"/>
                <w:szCs w:val="22"/>
              </w:rPr>
              <w:t xml:space="preserve">Activity 3 </w:t>
            </w:r>
            <w:r w:rsidR="00235431">
              <w:rPr>
                <w:sz w:val="22"/>
                <w:szCs w:val="22"/>
              </w:rPr>
              <w:t>–</w:t>
            </w:r>
            <w:r>
              <w:rPr>
                <w:sz w:val="22"/>
                <w:szCs w:val="22"/>
              </w:rPr>
              <w:t xml:space="preserve"> PACE</w:t>
            </w:r>
          </w:p>
        </w:tc>
      </w:tr>
    </w:tbl>
    <w:p w14:paraId="6F6956DD" w14:textId="77777777" w:rsidR="00797C1B" w:rsidRPr="00C50520" w:rsidRDefault="00797C1B" w:rsidP="00F6030E">
      <w:pPr>
        <w:rPr>
          <w:sz w:val="22"/>
          <w:szCs w:val="22"/>
        </w:rPr>
      </w:pPr>
    </w:p>
    <w:p w14:paraId="7C4F49AA" w14:textId="7DDD02D6" w:rsidR="00797C1B" w:rsidRPr="00C50520" w:rsidRDefault="00797C1B" w:rsidP="00797C1B">
      <w:pPr>
        <w:rPr>
          <w:sz w:val="22"/>
          <w:szCs w:val="22"/>
        </w:rPr>
      </w:pPr>
      <w:r w:rsidRPr="00C50520">
        <w:rPr>
          <w:sz w:val="22"/>
          <w:szCs w:val="22"/>
        </w:rPr>
        <w:t>Week 3</w:t>
      </w:r>
    </w:p>
    <w:tbl>
      <w:tblPr>
        <w:tblStyle w:val="TableGrid"/>
        <w:tblW w:w="5000" w:type="pct"/>
        <w:tblLook w:val="04A0" w:firstRow="1" w:lastRow="0" w:firstColumn="1" w:lastColumn="0" w:noHBand="0" w:noVBand="1"/>
      </w:tblPr>
      <w:tblGrid>
        <w:gridCol w:w="977"/>
        <w:gridCol w:w="6390"/>
        <w:gridCol w:w="2559"/>
      </w:tblGrid>
      <w:tr w:rsidR="00485C31" w:rsidRPr="00C50520" w14:paraId="68400F85" w14:textId="77777777" w:rsidTr="00485C31">
        <w:tc>
          <w:tcPr>
            <w:tcW w:w="492" w:type="pct"/>
          </w:tcPr>
          <w:p w14:paraId="08CA0A81" w14:textId="77777777" w:rsidR="00797C1B" w:rsidRPr="00C50520" w:rsidRDefault="00797C1B" w:rsidP="006B7C8B">
            <w:pPr>
              <w:rPr>
                <w:b/>
                <w:sz w:val="22"/>
                <w:szCs w:val="22"/>
              </w:rPr>
            </w:pPr>
            <w:r w:rsidRPr="00C50520">
              <w:rPr>
                <w:b/>
                <w:sz w:val="22"/>
                <w:szCs w:val="22"/>
              </w:rPr>
              <w:t>Day</w:t>
            </w:r>
          </w:p>
        </w:tc>
        <w:tc>
          <w:tcPr>
            <w:tcW w:w="3219" w:type="pct"/>
          </w:tcPr>
          <w:p w14:paraId="4A01A133" w14:textId="77777777" w:rsidR="00797C1B" w:rsidRPr="00C50520" w:rsidRDefault="00797C1B" w:rsidP="006B7C8B">
            <w:pPr>
              <w:rPr>
                <w:b/>
                <w:sz w:val="22"/>
                <w:szCs w:val="22"/>
              </w:rPr>
            </w:pPr>
            <w:r w:rsidRPr="00C50520">
              <w:rPr>
                <w:b/>
                <w:sz w:val="22"/>
                <w:szCs w:val="22"/>
              </w:rPr>
              <w:t>Topic and reading</w:t>
            </w:r>
          </w:p>
        </w:tc>
        <w:tc>
          <w:tcPr>
            <w:tcW w:w="1289" w:type="pct"/>
          </w:tcPr>
          <w:p w14:paraId="3B91ED0E" w14:textId="77777777" w:rsidR="00797C1B" w:rsidRPr="00C50520" w:rsidRDefault="00797C1B" w:rsidP="006B7C8B">
            <w:pPr>
              <w:rPr>
                <w:b/>
                <w:sz w:val="22"/>
                <w:szCs w:val="22"/>
              </w:rPr>
            </w:pPr>
            <w:r w:rsidRPr="00C50520">
              <w:rPr>
                <w:b/>
                <w:sz w:val="22"/>
                <w:szCs w:val="22"/>
              </w:rPr>
              <w:t>Assignment due</w:t>
            </w:r>
          </w:p>
        </w:tc>
      </w:tr>
      <w:tr w:rsidR="00485C31" w:rsidRPr="00C50520" w14:paraId="6BB5A7C4" w14:textId="77777777" w:rsidTr="00485C31">
        <w:tc>
          <w:tcPr>
            <w:tcW w:w="492" w:type="pct"/>
          </w:tcPr>
          <w:p w14:paraId="7CA04E8F" w14:textId="46DE4CAA" w:rsidR="00797C1B" w:rsidRPr="00C50520" w:rsidRDefault="00797C1B" w:rsidP="006B7C8B">
            <w:pPr>
              <w:rPr>
                <w:sz w:val="22"/>
                <w:szCs w:val="22"/>
              </w:rPr>
            </w:pPr>
            <w:r w:rsidRPr="00C50520">
              <w:rPr>
                <w:sz w:val="22"/>
                <w:szCs w:val="22"/>
              </w:rPr>
              <w:t>July 30</w:t>
            </w:r>
          </w:p>
        </w:tc>
        <w:tc>
          <w:tcPr>
            <w:tcW w:w="3219" w:type="pct"/>
          </w:tcPr>
          <w:p w14:paraId="526E7BD5" w14:textId="77777777" w:rsidR="00797C1B" w:rsidRDefault="00235431" w:rsidP="006B7C8B">
            <w:pPr>
              <w:rPr>
                <w:b/>
                <w:sz w:val="22"/>
                <w:szCs w:val="22"/>
              </w:rPr>
            </w:pPr>
            <w:r>
              <w:rPr>
                <w:b/>
                <w:sz w:val="22"/>
                <w:szCs w:val="22"/>
              </w:rPr>
              <w:t>Drama Pedagogy</w:t>
            </w:r>
          </w:p>
          <w:p w14:paraId="73918E97" w14:textId="77777777" w:rsidR="00235431" w:rsidRDefault="00235431" w:rsidP="006B7C8B">
            <w:pPr>
              <w:rPr>
                <w:sz w:val="22"/>
                <w:szCs w:val="22"/>
              </w:rPr>
            </w:pPr>
            <w:r>
              <w:rPr>
                <w:sz w:val="22"/>
                <w:szCs w:val="22"/>
              </w:rPr>
              <w:t>Presentation #6: Even (2011)</w:t>
            </w:r>
          </w:p>
          <w:p w14:paraId="2CF2BDB6" w14:textId="72ABEDCC" w:rsidR="00235431" w:rsidRPr="00235431" w:rsidRDefault="00235431" w:rsidP="00BD70C4">
            <w:pPr>
              <w:rPr>
                <w:sz w:val="22"/>
                <w:szCs w:val="22"/>
              </w:rPr>
            </w:pPr>
            <w:r>
              <w:rPr>
                <w:sz w:val="22"/>
                <w:szCs w:val="22"/>
              </w:rPr>
              <w:t xml:space="preserve">Presentation #7: </w:t>
            </w:r>
            <w:r w:rsidR="00BD70C4">
              <w:rPr>
                <w:sz w:val="22"/>
                <w:szCs w:val="22"/>
              </w:rPr>
              <w:t>McGovern (2017)</w:t>
            </w:r>
          </w:p>
        </w:tc>
        <w:tc>
          <w:tcPr>
            <w:tcW w:w="1289" w:type="pct"/>
          </w:tcPr>
          <w:p w14:paraId="7764A909" w14:textId="77777777" w:rsidR="00797C1B" w:rsidRPr="00C50520" w:rsidRDefault="00797C1B" w:rsidP="006B7C8B">
            <w:pPr>
              <w:rPr>
                <w:sz w:val="22"/>
                <w:szCs w:val="22"/>
              </w:rPr>
            </w:pPr>
          </w:p>
        </w:tc>
      </w:tr>
      <w:tr w:rsidR="00485C31" w:rsidRPr="00C50520" w14:paraId="28DEFF92" w14:textId="77777777" w:rsidTr="00D22695">
        <w:trPr>
          <w:trHeight w:val="1133"/>
        </w:trPr>
        <w:tc>
          <w:tcPr>
            <w:tcW w:w="492" w:type="pct"/>
          </w:tcPr>
          <w:p w14:paraId="32F200D1" w14:textId="32182C7E" w:rsidR="00797C1B" w:rsidRPr="00C50520" w:rsidRDefault="00797C1B" w:rsidP="006B7C8B">
            <w:pPr>
              <w:rPr>
                <w:sz w:val="22"/>
                <w:szCs w:val="22"/>
              </w:rPr>
            </w:pPr>
            <w:r w:rsidRPr="00C50520">
              <w:rPr>
                <w:sz w:val="22"/>
                <w:szCs w:val="22"/>
              </w:rPr>
              <w:t>July 31</w:t>
            </w:r>
          </w:p>
        </w:tc>
        <w:tc>
          <w:tcPr>
            <w:tcW w:w="3219" w:type="pct"/>
          </w:tcPr>
          <w:p w14:paraId="3019D965" w14:textId="77777777" w:rsidR="00797C1B" w:rsidRDefault="00C3091F" w:rsidP="006B7C8B">
            <w:pPr>
              <w:rPr>
                <w:b/>
                <w:sz w:val="22"/>
                <w:szCs w:val="22"/>
              </w:rPr>
            </w:pPr>
            <w:r>
              <w:rPr>
                <w:b/>
                <w:sz w:val="22"/>
                <w:szCs w:val="22"/>
              </w:rPr>
              <w:t>Listening / Culture</w:t>
            </w:r>
          </w:p>
          <w:p w14:paraId="2314EA7A" w14:textId="21F31116" w:rsidR="00C3091F" w:rsidRDefault="00C3091F" w:rsidP="006B7C8B">
            <w:pPr>
              <w:rPr>
                <w:sz w:val="22"/>
                <w:szCs w:val="22"/>
              </w:rPr>
            </w:pPr>
            <w:r>
              <w:rPr>
                <w:sz w:val="22"/>
                <w:szCs w:val="22"/>
              </w:rPr>
              <w:t>Discuss Activity 4 – Teaching Culture Through Video (due 8/2)</w:t>
            </w:r>
          </w:p>
          <w:p w14:paraId="04E332D7" w14:textId="77777777" w:rsidR="00C3091F" w:rsidRPr="00C50520" w:rsidRDefault="00C3091F" w:rsidP="00C3091F">
            <w:pPr>
              <w:rPr>
                <w:sz w:val="22"/>
                <w:szCs w:val="22"/>
              </w:rPr>
            </w:pPr>
            <w:r w:rsidRPr="00C50520">
              <w:rPr>
                <w:sz w:val="22"/>
                <w:szCs w:val="22"/>
              </w:rPr>
              <w:t>Brandl (2008). Communicative Language Teaching in Action.</w:t>
            </w:r>
          </w:p>
          <w:p w14:paraId="1B221E47" w14:textId="43050873" w:rsidR="00C3091F" w:rsidRPr="00C50520" w:rsidRDefault="00C3091F" w:rsidP="00C3091F">
            <w:pPr>
              <w:pStyle w:val="ListParagraph"/>
              <w:numPr>
                <w:ilvl w:val="0"/>
                <w:numId w:val="9"/>
              </w:numPr>
              <w:rPr>
                <w:sz w:val="22"/>
                <w:szCs w:val="22"/>
              </w:rPr>
            </w:pPr>
            <w:r>
              <w:rPr>
                <w:sz w:val="22"/>
                <w:szCs w:val="22"/>
              </w:rPr>
              <w:t>Chapter 7</w:t>
            </w:r>
            <w:r w:rsidRPr="00C50520">
              <w:rPr>
                <w:sz w:val="22"/>
                <w:szCs w:val="22"/>
              </w:rPr>
              <w:t xml:space="preserve">, </w:t>
            </w:r>
            <w:r>
              <w:rPr>
                <w:sz w:val="22"/>
                <w:szCs w:val="22"/>
              </w:rPr>
              <w:t>Developing Listening Skills</w:t>
            </w:r>
            <w:r w:rsidRPr="00C50520">
              <w:rPr>
                <w:sz w:val="22"/>
                <w:szCs w:val="22"/>
              </w:rPr>
              <w:t xml:space="preserve"> (p. </w:t>
            </w:r>
            <w:r>
              <w:rPr>
                <w:sz w:val="22"/>
                <w:szCs w:val="22"/>
              </w:rPr>
              <w:t>223-258</w:t>
            </w:r>
            <w:r w:rsidRPr="00C50520">
              <w:rPr>
                <w:sz w:val="22"/>
                <w:szCs w:val="22"/>
              </w:rPr>
              <w:t>)</w:t>
            </w:r>
          </w:p>
          <w:p w14:paraId="09161A16" w14:textId="38A5EAB9" w:rsidR="00C3091F" w:rsidRPr="00C3091F" w:rsidRDefault="00C3091F" w:rsidP="006B7C8B">
            <w:pPr>
              <w:pStyle w:val="ListParagraph"/>
              <w:numPr>
                <w:ilvl w:val="0"/>
                <w:numId w:val="9"/>
              </w:numPr>
              <w:rPr>
                <w:sz w:val="22"/>
                <w:szCs w:val="22"/>
              </w:rPr>
            </w:pPr>
            <w:r w:rsidRPr="00C50520">
              <w:rPr>
                <w:sz w:val="22"/>
                <w:szCs w:val="22"/>
              </w:rPr>
              <w:t>Prepare reflection questions and analysis and discussion questions to discuss in class (take notes and/or think about specific examples)</w:t>
            </w:r>
          </w:p>
        </w:tc>
        <w:tc>
          <w:tcPr>
            <w:tcW w:w="1289" w:type="pct"/>
          </w:tcPr>
          <w:p w14:paraId="2FF36E66" w14:textId="77777777" w:rsidR="00797C1B" w:rsidRPr="00C50520" w:rsidRDefault="00797C1B" w:rsidP="006B7C8B">
            <w:pPr>
              <w:rPr>
                <w:sz w:val="22"/>
                <w:szCs w:val="22"/>
              </w:rPr>
            </w:pPr>
          </w:p>
        </w:tc>
      </w:tr>
      <w:tr w:rsidR="00485C31" w:rsidRPr="00C50520" w14:paraId="083F69F0" w14:textId="77777777" w:rsidTr="00485C31">
        <w:tc>
          <w:tcPr>
            <w:tcW w:w="492" w:type="pct"/>
          </w:tcPr>
          <w:p w14:paraId="0DFF4694" w14:textId="74741DB6" w:rsidR="00797C1B" w:rsidRPr="00C50520" w:rsidRDefault="00797C1B" w:rsidP="006B7C8B">
            <w:pPr>
              <w:rPr>
                <w:sz w:val="22"/>
                <w:szCs w:val="22"/>
              </w:rPr>
            </w:pPr>
            <w:r w:rsidRPr="00C50520">
              <w:rPr>
                <w:sz w:val="22"/>
                <w:szCs w:val="22"/>
              </w:rPr>
              <w:t>Aug. 1</w:t>
            </w:r>
          </w:p>
        </w:tc>
        <w:tc>
          <w:tcPr>
            <w:tcW w:w="3219" w:type="pct"/>
          </w:tcPr>
          <w:p w14:paraId="00B0F888" w14:textId="7AE82428" w:rsidR="00797C1B" w:rsidRDefault="00D22695" w:rsidP="006B7C8B">
            <w:pPr>
              <w:rPr>
                <w:b/>
                <w:sz w:val="22"/>
                <w:szCs w:val="22"/>
              </w:rPr>
            </w:pPr>
            <w:r>
              <w:rPr>
                <w:b/>
                <w:sz w:val="22"/>
                <w:szCs w:val="22"/>
              </w:rPr>
              <w:t xml:space="preserve">Listening / </w:t>
            </w:r>
            <w:r w:rsidR="00713264">
              <w:rPr>
                <w:b/>
                <w:sz w:val="22"/>
                <w:szCs w:val="22"/>
              </w:rPr>
              <w:t xml:space="preserve">Culture </w:t>
            </w:r>
          </w:p>
          <w:p w14:paraId="36C0191A" w14:textId="77777777" w:rsidR="00713264" w:rsidRDefault="00713264" w:rsidP="006B7C8B">
            <w:pPr>
              <w:rPr>
                <w:sz w:val="22"/>
                <w:szCs w:val="22"/>
              </w:rPr>
            </w:pPr>
            <w:r>
              <w:rPr>
                <w:sz w:val="22"/>
                <w:szCs w:val="22"/>
              </w:rPr>
              <w:t>Presentation #8: Belpoliti &amp; Fairclough (2016)</w:t>
            </w:r>
          </w:p>
          <w:p w14:paraId="15435AA2" w14:textId="028FDCFB" w:rsidR="00D22695" w:rsidRPr="00713264" w:rsidRDefault="00D22695" w:rsidP="006B7C8B">
            <w:pPr>
              <w:rPr>
                <w:sz w:val="22"/>
                <w:szCs w:val="22"/>
              </w:rPr>
            </w:pPr>
            <w:r>
              <w:rPr>
                <w:sz w:val="22"/>
                <w:szCs w:val="22"/>
              </w:rPr>
              <w:t>Presentation #9: Kato, Spring, &amp; Mori (2016)</w:t>
            </w:r>
          </w:p>
        </w:tc>
        <w:tc>
          <w:tcPr>
            <w:tcW w:w="1289" w:type="pct"/>
          </w:tcPr>
          <w:p w14:paraId="53F8BB89" w14:textId="77777777" w:rsidR="00797C1B" w:rsidRPr="00C50520" w:rsidRDefault="00797C1B" w:rsidP="006B7C8B">
            <w:pPr>
              <w:rPr>
                <w:sz w:val="22"/>
                <w:szCs w:val="22"/>
              </w:rPr>
            </w:pPr>
          </w:p>
        </w:tc>
      </w:tr>
      <w:tr w:rsidR="00485C31" w:rsidRPr="00C50520" w14:paraId="17503CC8" w14:textId="77777777" w:rsidTr="00485C31">
        <w:tc>
          <w:tcPr>
            <w:tcW w:w="492" w:type="pct"/>
          </w:tcPr>
          <w:p w14:paraId="03CFD6A3" w14:textId="203B3042" w:rsidR="00797C1B" w:rsidRPr="00C50520" w:rsidRDefault="00797C1B" w:rsidP="006B7C8B">
            <w:pPr>
              <w:rPr>
                <w:sz w:val="22"/>
                <w:szCs w:val="22"/>
              </w:rPr>
            </w:pPr>
            <w:r w:rsidRPr="00C50520">
              <w:rPr>
                <w:sz w:val="22"/>
                <w:szCs w:val="22"/>
              </w:rPr>
              <w:t>Aug. 2</w:t>
            </w:r>
          </w:p>
        </w:tc>
        <w:tc>
          <w:tcPr>
            <w:tcW w:w="3219" w:type="pct"/>
          </w:tcPr>
          <w:p w14:paraId="4FDB1A82" w14:textId="796ED727" w:rsidR="00D22695" w:rsidRDefault="00D22695" w:rsidP="00D22695">
            <w:pPr>
              <w:rPr>
                <w:b/>
                <w:sz w:val="22"/>
                <w:szCs w:val="22"/>
              </w:rPr>
            </w:pPr>
            <w:r>
              <w:rPr>
                <w:b/>
                <w:sz w:val="22"/>
                <w:szCs w:val="22"/>
              </w:rPr>
              <w:t>Listening / Culture / Study Abroad</w:t>
            </w:r>
          </w:p>
          <w:p w14:paraId="6BCC4C6A" w14:textId="77777777" w:rsidR="00797C1B" w:rsidRDefault="00D22695" w:rsidP="006B7C8B">
            <w:pPr>
              <w:rPr>
                <w:sz w:val="22"/>
                <w:szCs w:val="22"/>
              </w:rPr>
            </w:pPr>
            <w:r>
              <w:rPr>
                <w:sz w:val="22"/>
                <w:szCs w:val="22"/>
              </w:rPr>
              <w:t>Workshop – Activity 4 – Teaching Culture Through Video</w:t>
            </w:r>
          </w:p>
          <w:p w14:paraId="5769D267" w14:textId="3C0DD345" w:rsidR="00D22695" w:rsidRPr="00C50520" w:rsidRDefault="00D22695" w:rsidP="006B7C8B">
            <w:pPr>
              <w:rPr>
                <w:sz w:val="22"/>
                <w:szCs w:val="22"/>
              </w:rPr>
            </w:pPr>
            <w:r>
              <w:rPr>
                <w:sz w:val="22"/>
                <w:szCs w:val="22"/>
              </w:rPr>
              <w:t>Presentation #10: Baker-Smemoe, Dewey, Bown, &amp; Martinsen (2014)</w:t>
            </w:r>
          </w:p>
        </w:tc>
        <w:tc>
          <w:tcPr>
            <w:tcW w:w="1289" w:type="pct"/>
          </w:tcPr>
          <w:p w14:paraId="11B9932F" w14:textId="247A3E33" w:rsidR="00797C1B" w:rsidRPr="00C50520" w:rsidRDefault="00C3091F" w:rsidP="006B7C8B">
            <w:pPr>
              <w:rPr>
                <w:sz w:val="22"/>
                <w:szCs w:val="22"/>
              </w:rPr>
            </w:pPr>
            <w:r>
              <w:rPr>
                <w:sz w:val="22"/>
                <w:szCs w:val="22"/>
              </w:rPr>
              <w:t xml:space="preserve">Activity 4 – Teaching Culture </w:t>
            </w:r>
            <w:r w:rsidR="00713264">
              <w:rPr>
                <w:sz w:val="22"/>
                <w:szCs w:val="22"/>
              </w:rPr>
              <w:t>Through Video</w:t>
            </w:r>
          </w:p>
        </w:tc>
      </w:tr>
      <w:tr w:rsidR="00485C31" w:rsidRPr="00C50520" w14:paraId="1EC65E13" w14:textId="77777777" w:rsidTr="00485C31">
        <w:tc>
          <w:tcPr>
            <w:tcW w:w="492" w:type="pct"/>
          </w:tcPr>
          <w:p w14:paraId="7C387BCD" w14:textId="22C381DC" w:rsidR="00797C1B" w:rsidRPr="00C50520" w:rsidRDefault="00797C1B" w:rsidP="006B7C8B">
            <w:pPr>
              <w:rPr>
                <w:sz w:val="22"/>
                <w:szCs w:val="22"/>
              </w:rPr>
            </w:pPr>
            <w:r w:rsidRPr="00C50520">
              <w:rPr>
                <w:sz w:val="22"/>
                <w:szCs w:val="22"/>
              </w:rPr>
              <w:t>Aug. 3</w:t>
            </w:r>
          </w:p>
        </w:tc>
        <w:tc>
          <w:tcPr>
            <w:tcW w:w="3219" w:type="pct"/>
          </w:tcPr>
          <w:p w14:paraId="33C3866C" w14:textId="77777777" w:rsidR="00797C1B" w:rsidRDefault="00D22695" w:rsidP="006B7C8B">
            <w:pPr>
              <w:rPr>
                <w:b/>
                <w:sz w:val="22"/>
                <w:szCs w:val="22"/>
              </w:rPr>
            </w:pPr>
            <w:r>
              <w:rPr>
                <w:b/>
                <w:sz w:val="22"/>
                <w:szCs w:val="22"/>
              </w:rPr>
              <w:t xml:space="preserve">Conclusions </w:t>
            </w:r>
          </w:p>
          <w:p w14:paraId="602C23CD" w14:textId="77777777" w:rsidR="00D22695" w:rsidRDefault="00134E68" w:rsidP="006B7C8B">
            <w:pPr>
              <w:rPr>
                <w:sz w:val="22"/>
                <w:szCs w:val="22"/>
              </w:rPr>
            </w:pPr>
            <w:r>
              <w:rPr>
                <w:sz w:val="22"/>
                <w:szCs w:val="22"/>
              </w:rPr>
              <w:t>Workshop – corrected activities and changes in teaching philosophy</w:t>
            </w:r>
          </w:p>
          <w:p w14:paraId="1DF25BB0" w14:textId="27949E19" w:rsidR="00134E68" w:rsidRPr="00D22695" w:rsidRDefault="00134E68" w:rsidP="006B7C8B">
            <w:pPr>
              <w:rPr>
                <w:sz w:val="22"/>
                <w:szCs w:val="22"/>
              </w:rPr>
            </w:pPr>
            <w:r>
              <w:rPr>
                <w:sz w:val="22"/>
                <w:szCs w:val="22"/>
              </w:rPr>
              <w:t>Assembly of Portfolio (Activity 6)</w:t>
            </w:r>
          </w:p>
        </w:tc>
        <w:tc>
          <w:tcPr>
            <w:tcW w:w="1289" w:type="pct"/>
          </w:tcPr>
          <w:p w14:paraId="75B43E49" w14:textId="53CB27D2" w:rsidR="00797C1B" w:rsidRPr="00C50520" w:rsidRDefault="00D22695" w:rsidP="006B7C8B">
            <w:pPr>
              <w:rPr>
                <w:sz w:val="22"/>
                <w:szCs w:val="22"/>
              </w:rPr>
            </w:pPr>
            <w:r>
              <w:rPr>
                <w:sz w:val="22"/>
                <w:szCs w:val="22"/>
              </w:rPr>
              <w:t>Activity 5 – Philosophy of Teaching (2</w:t>
            </w:r>
            <w:r w:rsidRPr="00D22695">
              <w:rPr>
                <w:sz w:val="22"/>
                <w:szCs w:val="22"/>
                <w:vertAlign w:val="superscript"/>
              </w:rPr>
              <w:t>nd</w:t>
            </w:r>
            <w:r>
              <w:rPr>
                <w:sz w:val="22"/>
                <w:szCs w:val="22"/>
              </w:rPr>
              <w:t xml:space="preserve"> Draft)</w:t>
            </w:r>
          </w:p>
        </w:tc>
      </w:tr>
    </w:tbl>
    <w:p w14:paraId="37365299" w14:textId="18666231" w:rsidR="00797C1B" w:rsidRPr="00C50520" w:rsidRDefault="00797C1B" w:rsidP="00F6030E">
      <w:pPr>
        <w:rPr>
          <w:sz w:val="22"/>
          <w:szCs w:val="22"/>
        </w:rPr>
      </w:pPr>
    </w:p>
    <w:p w14:paraId="3A0B8A3B" w14:textId="5038A166" w:rsidR="00797C1B" w:rsidRPr="00C50520" w:rsidRDefault="00134E68" w:rsidP="00F6030E">
      <w:pPr>
        <w:rPr>
          <w:sz w:val="22"/>
          <w:szCs w:val="22"/>
        </w:rPr>
      </w:pPr>
      <w:r>
        <w:rPr>
          <w:sz w:val="22"/>
          <w:szCs w:val="22"/>
        </w:rPr>
        <w:t>The Portfolio (Activity 6) is due by 11:59 pm on Aug. 3. Please see the Activity Packet for additional details.</w:t>
      </w:r>
    </w:p>
    <w:p w14:paraId="67C2BA52" w14:textId="77777777" w:rsidR="00797C1B" w:rsidRPr="00C50520" w:rsidRDefault="00797C1B" w:rsidP="00F6030E">
      <w:pPr>
        <w:rPr>
          <w:sz w:val="22"/>
          <w:szCs w:val="22"/>
        </w:rPr>
      </w:pPr>
    </w:p>
    <w:p w14:paraId="1E119F90" w14:textId="77777777" w:rsidR="00FA37BE" w:rsidRPr="00C50520" w:rsidRDefault="00FA37BE" w:rsidP="00F6030E">
      <w:pPr>
        <w:rPr>
          <w:sz w:val="22"/>
          <w:szCs w:val="22"/>
        </w:rPr>
      </w:pPr>
    </w:p>
    <w:p w14:paraId="248BB3B3" w14:textId="16980F34" w:rsidR="000E0624" w:rsidRPr="00134E68" w:rsidRDefault="00134E68" w:rsidP="000E0624">
      <w:pPr>
        <w:rPr>
          <w:b/>
        </w:rPr>
      </w:pPr>
      <w:r w:rsidRPr="00134E68">
        <w:rPr>
          <w:b/>
        </w:rPr>
        <w:t>Required readings provided in Moodle:</w:t>
      </w:r>
    </w:p>
    <w:p w14:paraId="628BEAD9" w14:textId="77777777" w:rsidR="00134E68" w:rsidRPr="00134E68" w:rsidRDefault="00134E68" w:rsidP="000E0624"/>
    <w:p w14:paraId="0241F65E" w14:textId="77777777" w:rsidR="00134E68" w:rsidRPr="00134E68" w:rsidRDefault="00134E68" w:rsidP="00134E68">
      <w:pPr>
        <w:ind w:left="720" w:hanging="720"/>
      </w:pPr>
      <w:r w:rsidRPr="00134E68">
        <w:t>Adair-Hauck, B., Donato, R., &amp; Cumo-Hohanssen, P. (2005). Using a story-based approach to teach grammar. In J. L. Shrum &amp; E. W. Glison (Eds.), Teacher’s Handbook: Contextualized Language Instruction (3</w:t>
      </w:r>
      <w:r w:rsidRPr="00134E68">
        <w:rPr>
          <w:vertAlign w:val="superscript"/>
        </w:rPr>
        <w:t>rd</w:t>
      </w:r>
      <w:r w:rsidRPr="00134E68">
        <w:t xml:space="preserve"> ed.). (pp. 189-213). Boston, MA: Heinle.</w:t>
      </w:r>
    </w:p>
    <w:p w14:paraId="37951A10" w14:textId="77777777" w:rsidR="00134E68" w:rsidRPr="00134E68" w:rsidRDefault="00134E68" w:rsidP="00134E68">
      <w:pPr>
        <w:ind w:left="720" w:hanging="720"/>
      </w:pPr>
      <w:r w:rsidRPr="00134E68">
        <w:t xml:space="preserve">Baker-Smemoe, W., Dewey, D. P., Bown, J., &amp; Martinsen, R. A. (2014). Variables affecting L2 gains during study abroad. </w:t>
      </w:r>
      <w:r w:rsidRPr="00134E68">
        <w:rPr>
          <w:i/>
        </w:rPr>
        <w:t>Foreign Language Annals, 47</w:t>
      </w:r>
      <w:r w:rsidRPr="00134E68">
        <w:t>(3)</w:t>
      </w:r>
      <w:r w:rsidRPr="00134E68">
        <w:rPr>
          <w:i/>
        </w:rPr>
        <w:t xml:space="preserve">, </w:t>
      </w:r>
      <w:r w:rsidRPr="00134E68">
        <w:t>464-486.</w:t>
      </w:r>
    </w:p>
    <w:p w14:paraId="75A6C17D" w14:textId="77777777" w:rsidR="009B67AE" w:rsidRPr="009B67AE" w:rsidRDefault="009B67AE" w:rsidP="009B67AE">
      <w:pPr>
        <w:ind w:left="720" w:hanging="720"/>
        <w:rPr>
          <w:iCs/>
        </w:rPr>
      </w:pPr>
      <w:r w:rsidRPr="009B67AE">
        <w:rPr>
          <w:iCs/>
        </w:rPr>
        <w:t xml:space="preserve">Belpoliti, F., &amp; Fairclough, M. (2016). Inquiry-based projects in the Spanish heritage language classroom: Connecting culture and community through research. </w:t>
      </w:r>
      <w:r w:rsidRPr="009B67AE">
        <w:rPr>
          <w:i/>
          <w:iCs/>
        </w:rPr>
        <w:t>Hispania, 99</w:t>
      </w:r>
      <w:r w:rsidRPr="009B67AE">
        <w:rPr>
          <w:iCs/>
        </w:rPr>
        <w:t>(2), 258-273.</w:t>
      </w:r>
    </w:p>
    <w:p w14:paraId="7AC729ED" w14:textId="77777777" w:rsidR="00134E68" w:rsidRPr="00134E68" w:rsidRDefault="00134E68" w:rsidP="00134E68">
      <w:pPr>
        <w:ind w:left="720" w:hanging="720"/>
      </w:pPr>
      <w:r w:rsidRPr="00134E68">
        <w:t xml:space="preserve">Bush, M. (2007). Facilitating the integration of culture and vocabulary learning: The categorization and use of pictures in the classroom. </w:t>
      </w:r>
      <w:r w:rsidRPr="00134E68">
        <w:rPr>
          <w:i/>
        </w:rPr>
        <w:t>Foreign Language Annals, 40,</w:t>
      </w:r>
      <w:r w:rsidRPr="00134E68">
        <w:t xml:space="preserve"> 727-745.</w:t>
      </w:r>
    </w:p>
    <w:p w14:paraId="1E799BE4" w14:textId="77777777" w:rsidR="000E0624" w:rsidRPr="00134E68" w:rsidRDefault="000E0624" w:rsidP="00134E68">
      <w:pPr>
        <w:ind w:left="720" w:hanging="720"/>
      </w:pPr>
      <w:r w:rsidRPr="00134E68">
        <w:t xml:space="preserve">Cockey, S. W. (Ed.) (2014). Teaching world languages: A practical guide. (2nd ed.) Washington, D.C.: National Captial Language Resource Center. </w:t>
      </w:r>
    </w:p>
    <w:p w14:paraId="3A5E46B5" w14:textId="77777777" w:rsidR="000E0624" w:rsidRPr="00134E68" w:rsidRDefault="003241A1" w:rsidP="00134E68">
      <w:pPr>
        <w:ind w:left="1440" w:hanging="720"/>
      </w:pPr>
      <w:hyperlink r:id="rId8" w:history="1">
        <w:r w:rsidR="000E0624" w:rsidRPr="00134E68">
          <w:rPr>
            <w:rStyle w:val="Hyperlink"/>
          </w:rPr>
          <w:t>http://nclrc.org/TeachingWorldLanguages/TWL_English/index.html</w:t>
        </w:r>
      </w:hyperlink>
    </w:p>
    <w:p w14:paraId="5FA3DA27" w14:textId="77777777" w:rsidR="00134E68" w:rsidRPr="00134E68" w:rsidRDefault="003241A1" w:rsidP="00134E68">
      <w:pPr>
        <w:ind w:left="1440" w:hanging="720"/>
      </w:pPr>
      <w:hyperlink r:id="rId9" w:history="1">
        <w:r w:rsidR="00134E68" w:rsidRPr="00134E68">
          <w:rPr>
            <w:rStyle w:val="Hyperlink"/>
          </w:rPr>
          <w:t>http://www.nclrc.org/TeachingWorldLanguages/chap2-standards.pdf</w:t>
        </w:r>
      </w:hyperlink>
    </w:p>
    <w:p w14:paraId="021F4E62" w14:textId="77777777" w:rsidR="00134E68" w:rsidRPr="00134E68" w:rsidRDefault="00134E68" w:rsidP="00134E68">
      <w:pPr>
        <w:ind w:left="720" w:hanging="720"/>
        <w:rPr>
          <w:iCs/>
        </w:rPr>
      </w:pPr>
      <w:r w:rsidRPr="00134E68">
        <w:rPr>
          <w:iCs/>
        </w:rPr>
        <w:t xml:space="preserve">Ellis, R. (2006). Current issues in the teaching of grammar: An SLA perspective. </w:t>
      </w:r>
      <w:r w:rsidRPr="00134E68">
        <w:rPr>
          <w:i/>
          <w:iCs/>
        </w:rPr>
        <w:t>TESOL Quarterly, (40)</w:t>
      </w:r>
      <w:r w:rsidRPr="00134E68">
        <w:rPr>
          <w:iCs/>
        </w:rPr>
        <w:t>1, 83-107.</w:t>
      </w:r>
    </w:p>
    <w:p w14:paraId="6219C5BB" w14:textId="77777777" w:rsidR="009B67AE" w:rsidRPr="009B67AE" w:rsidRDefault="009B67AE" w:rsidP="009B67AE">
      <w:pPr>
        <w:ind w:left="720" w:hanging="720"/>
        <w:rPr>
          <w:iCs/>
        </w:rPr>
      </w:pPr>
      <w:r w:rsidRPr="009B67AE">
        <w:rPr>
          <w:iCs/>
        </w:rPr>
        <w:t xml:space="preserve">Even, S. (2011). Drama grammar: Towards a performative postmethod pedagogy. </w:t>
      </w:r>
      <w:r w:rsidRPr="009B67AE">
        <w:rPr>
          <w:i/>
          <w:iCs/>
        </w:rPr>
        <w:t>Language Teaching Journal, 39</w:t>
      </w:r>
      <w:r w:rsidRPr="009B67AE">
        <w:rPr>
          <w:iCs/>
        </w:rPr>
        <w:t>(3), 299-312.</w:t>
      </w:r>
    </w:p>
    <w:p w14:paraId="5CDF8802" w14:textId="77777777" w:rsidR="00134E68" w:rsidRPr="00134E68" w:rsidRDefault="00134E68" w:rsidP="00134E68">
      <w:pPr>
        <w:ind w:left="720" w:hanging="720"/>
        <w:rPr>
          <w:iCs/>
        </w:rPr>
      </w:pPr>
      <w:r w:rsidRPr="00134E68">
        <w:rPr>
          <w:iCs/>
        </w:rPr>
        <w:t xml:space="preserve">Franciosi, S. J., Yagi, J., Tomoshige, Y., &amp; Ye, S. (2016). The effect of a simple simulation game on long-term vocabulary retention. </w:t>
      </w:r>
      <w:r w:rsidRPr="00134E68">
        <w:rPr>
          <w:i/>
          <w:iCs/>
        </w:rPr>
        <w:t>CALICO Journal,</w:t>
      </w:r>
      <w:r w:rsidRPr="00134E68">
        <w:rPr>
          <w:iCs/>
        </w:rPr>
        <w:t xml:space="preserve"> </w:t>
      </w:r>
      <w:r w:rsidRPr="00134E68">
        <w:rPr>
          <w:i/>
          <w:iCs/>
        </w:rPr>
        <w:t>33</w:t>
      </w:r>
      <w:r w:rsidRPr="00134E68">
        <w:rPr>
          <w:iCs/>
        </w:rPr>
        <w:t>(3), 355-379.</w:t>
      </w:r>
    </w:p>
    <w:p w14:paraId="510520CB" w14:textId="77777777" w:rsidR="00134E68" w:rsidRPr="00134E68" w:rsidRDefault="00134E68" w:rsidP="00134E68">
      <w:pPr>
        <w:ind w:left="720" w:hanging="720"/>
        <w:rPr>
          <w:iCs/>
        </w:rPr>
      </w:pPr>
      <w:r w:rsidRPr="00134E68">
        <w:rPr>
          <w:iCs/>
        </w:rPr>
        <w:t xml:space="preserve">Gurzynski-Weiss, L. (2016). Factors influencing Spanish instructors’ in-class feedback decisions. </w:t>
      </w:r>
      <w:r w:rsidRPr="00134E68">
        <w:rPr>
          <w:i/>
          <w:iCs/>
        </w:rPr>
        <w:t>The Modern Language Journal, 100</w:t>
      </w:r>
      <w:r w:rsidRPr="00134E68">
        <w:rPr>
          <w:iCs/>
        </w:rPr>
        <w:t>(1), 255-275.</w:t>
      </w:r>
    </w:p>
    <w:p w14:paraId="4CC7FD69" w14:textId="77777777" w:rsidR="00134E68" w:rsidRPr="00134E68" w:rsidRDefault="00134E68" w:rsidP="00134E68">
      <w:pPr>
        <w:ind w:left="720" w:hanging="720"/>
        <w:rPr>
          <w:iCs/>
        </w:rPr>
      </w:pPr>
      <w:r w:rsidRPr="00134E68">
        <w:rPr>
          <w:iCs/>
        </w:rPr>
        <w:t xml:space="preserve">Kato, F., Spring, R., &amp; Mori, C. (2016). Mutually beneficial foreign language learning: Creating meaningful interactions through video-synchronous computer-mediated communication. </w:t>
      </w:r>
      <w:r w:rsidRPr="00134E68">
        <w:rPr>
          <w:i/>
          <w:iCs/>
        </w:rPr>
        <w:t>Foreign Language Annals, 49</w:t>
      </w:r>
      <w:r w:rsidRPr="00134E68">
        <w:rPr>
          <w:iCs/>
        </w:rPr>
        <w:t>(2), 355-366.</w:t>
      </w:r>
    </w:p>
    <w:p w14:paraId="42223F9D" w14:textId="77777777" w:rsidR="009B67AE" w:rsidRPr="009B67AE" w:rsidRDefault="009B67AE" w:rsidP="009B67AE">
      <w:pPr>
        <w:ind w:left="720" w:hanging="720"/>
      </w:pPr>
      <w:r w:rsidRPr="009B67AE">
        <w:t xml:space="preserve">Ludke, K. M., Ferreira, F., &amp; Overy, K. (2014). Singing can facilitate foreign language learning. </w:t>
      </w:r>
      <w:r w:rsidRPr="009B67AE">
        <w:rPr>
          <w:i/>
        </w:rPr>
        <w:t>Memory and Cognition, 42</w:t>
      </w:r>
      <w:r w:rsidRPr="009B67AE">
        <w:t>(1), 41-52.</w:t>
      </w:r>
    </w:p>
    <w:p w14:paraId="5811FBD5" w14:textId="2EBCE14F" w:rsidR="009B67AE" w:rsidRDefault="00BD70C4" w:rsidP="009B67AE">
      <w:pPr>
        <w:ind w:left="720" w:hanging="720"/>
      </w:pPr>
      <w:r>
        <w:t>McGovern, K. A. (2017</w:t>
      </w:r>
      <w:r w:rsidR="009B67AE" w:rsidRPr="009B67AE">
        <w:t xml:space="preserve">). </w:t>
      </w:r>
      <w:r w:rsidR="002E24A8">
        <w:t>Conceptualizing drama in the foreign language classroom</w:t>
      </w:r>
      <w:r w:rsidR="009B67AE" w:rsidRPr="009B67AE">
        <w:t xml:space="preserve">. </w:t>
      </w:r>
      <w:r w:rsidR="009B67AE" w:rsidRPr="009B67AE">
        <w:rPr>
          <w:i/>
        </w:rPr>
        <w:t xml:space="preserve">Scenario, </w:t>
      </w:r>
      <w:r>
        <w:rPr>
          <w:i/>
        </w:rPr>
        <w:t>11</w:t>
      </w:r>
      <w:r w:rsidR="009B67AE" w:rsidRPr="009B67AE">
        <w:t>(1)</w:t>
      </w:r>
      <w:r w:rsidR="009B67AE" w:rsidRPr="009B67AE">
        <w:rPr>
          <w:i/>
        </w:rPr>
        <w:t>,</w:t>
      </w:r>
      <w:r w:rsidR="009B67AE" w:rsidRPr="009B67AE">
        <w:t xml:space="preserve"> </w:t>
      </w:r>
      <w:r w:rsidR="002E24A8">
        <w:t>4-16</w:t>
      </w:r>
      <w:r w:rsidR="009B67AE" w:rsidRPr="009B67AE">
        <w:t>.</w:t>
      </w:r>
    </w:p>
    <w:p w14:paraId="6F7CA21B" w14:textId="77777777" w:rsidR="009B67AE" w:rsidRDefault="009B67AE" w:rsidP="009B67AE">
      <w:pPr>
        <w:ind w:left="720" w:hanging="720"/>
      </w:pPr>
    </w:p>
    <w:p w14:paraId="1B63C9EA" w14:textId="77777777" w:rsidR="009B67AE" w:rsidRPr="009B67AE" w:rsidRDefault="009B67AE" w:rsidP="009B67AE">
      <w:pPr>
        <w:ind w:left="720" w:hanging="720"/>
      </w:pPr>
    </w:p>
    <w:p w14:paraId="517C88C0" w14:textId="77777777" w:rsidR="00246E6E" w:rsidRDefault="00246E6E">
      <w:pPr>
        <w:rPr>
          <w:b/>
        </w:rPr>
      </w:pPr>
      <w:r>
        <w:rPr>
          <w:b/>
        </w:rPr>
        <w:br w:type="page"/>
      </w:r>
    </w:p>
    <w:p w14:paraId="0B79FEE8" w14:textId="0C025B7D" w:rsidR="00246E6E" w:rsidRPr="00E06190" w:rsidRDefault="00246E6E" w:rsidP="00246E6E">
      <w:pPr>
        <w:rPr>
          <w:b/>
        </w:rPr>
      </w:pPr>
      <w:r w:rsidRPr="00F6030E">
        <w:rPr>
          <w:b/>
        </w:rPr>
        <w:t>SOU Cares</w:t>
      </w:r>
      <w:r>
        <w:rPr>
          <w:b/>
        </w:rPr>
        <w:t>:</w:t>
      </w:r>
      <w:r w:rsidRPr="00F6030E">
        <w:rPr>
          <w:b/>
        </w:rPr>
        <w:t xml:space="preserve"> </w:t>
      </w:r>
      <w:r w:rsidRPr="00F6030E">
        <w:t xml:space="preserve">  </w:t>
      </w:r>
    </w:p>
    <w:p w14:paraId="6234CB78" w14:textId="77777777" w:rsidR="00246E6E" w:rsidRPr="00F6030E" w:rsidRDefault="00246E6E" w:rsidP="00246E6E">
      <w:r w:rsidRPr="00F6030E">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0">
        <w:r w:rsidRPr="00F6030E">
          <w:rPr>
            <w:rStyle w:val="Hyperlink"/>
          </w:rPr>
          <w:t xml:space="preserve"> </w:t>
        </w:r>
      </w:hyperlink>
      <w:hyperlink r:id="rId11">
        <w:r w:rsidRPr="00F6030E">
          <w:rPr>
            <w:rStyle w:val="Hyperlink"/>
          </w:rPr>
          <w:t>http://www.sou.edu/ssi</w:t>
        </w:r>
      </w:hyperlink>
      <w:r w:rsidRPr="00F6030E">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1E6E957C" w14:textId="77777777" w:rsidR="00246E6E" w:rsidRPr="00F6030E" w:rsidRDefault="00246E6E" w:rsidP="00246E6E">
      <w:r w:rsidRPr="00F6030E">
        <w:t xml:space="preserve"> </w:t>
      </w:r>
    </w:p>
    <w:p w14:paraId="13697630" w14:textId="77777777" w:rsidR="00246E6E" w:rsidRPr="00F6030E" w:rsidRDefault="00246E6E" w:rsidP="00246E6E">
      <w:r w:rsidRPr="00F6030E">
        <w:rPr>
          <w:b/>
        </w:rPr>
        <w:t>Academic Honesty Statement and Code of Student Conduct</w:t>
      </w:r>
      <w:r>
        <w:rPr>
          <w:b/>
        </w:rPr>
        <w:t>:</w:t>
      </w:r>
    </w:p>
    <w:p w14:paraId="4FE7D57F" w14:textId="77777777" w:rsidR="00246E6E" w:rsidRPr="00F6030E" w:rsidRDefault="00246E6E" w:rsidP="00246E6E">
      <w:r w:rsidRPr="00F6030E">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w:t>
      </w:r>
      <w:r>
        <w:t xml:space="preserve">ademic work and are prohibited.” </w:t>
      </w:r>
      <w:r w:rsidRPr="00F6030E">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r>
        <w:t xml:space="preserve"> </w:t>
      </w:r>
      <w:r w:rsidRPr="00F6030E">
        <w:t>Any incident of academic dishonesty will be subject to disciplinary action(s) as outlined in SOU’s Code of Student Conduct</w:t>
      </w:r>
      <w:r>
        <w:t>:</w:t>
      </w:r>
      <w:hyperlink r:id="rId12" w:history="1">
        <w:r>
          <w:rPr>
            <w:rStyle w:val="Hyperlink"/>
          </w:rPr>
          <w:t xml:space="preserve"> </w:t>
        </w:r>
        <w:r w:rsidRPr="00F6030E">
          <w:rPr>
            <w:rStyle w:val="Hyperlink"/>
          </w:rPr>
          <w:t>https://inside.sou.edu/assets/policies/CodeofStudentConduct.pdf</w:t>
        </w:r>
      </w:hyperlink>
      <w:r w:rsidRPr="00F6030E">
        <w:t xml:space="preserve"> </w:t>
      </w:r>
    </w:p>
    <w:p w14:paraId="0BF63C9C" w14:textId="77777777" w:rsidR="00246E6E" w:rsidRDefault="00246E6E" w:rsidP="00246E6E"/>
    <w:p w14:paraId="007FED7D" w14:textId="77777777" w:rsidR="00246E6E" w:rsidRPr="00F6030E" w:rsidRDefault="00246E6E" w:rsidP="00246E6E">
      <w:r w:rsidRPr="00F6030E">
        <w:t xml:space="preserve">In case of loss, theft, destruction or dispute over authorship, always retain a copy of any work you produce and submit for grades.  Retain all written work that has been graded and handed back to you. </w:t>
      </w:r>
    </w:p>
    <w:p w14:paraId="46C68C75" w14:textId="77777777" w:rsidR="00246E6E" w:rsidRPr="00F6030E" w:rsidRDefault="00246E6E" w:rsidP="00246E6E">
      <w:r w:rsidRPr="00F6030E">
        <w:t xml:space="preserve"> </w:t>
      </w:r>
    </w:p>
    <w:p w14:paraId="4A073940" w14:textId="77777777" w:rsidR="00246E6E" w:rsidRPr="00F6030E" w:rsidRDefault="00246E6E" w:rsidP="00246E6E">
      <w:r w:rsidRPr="00F6030E">
        <w:rPr>
          <w:b/>
        </w:rPr>
        <w:t>Statement on Title IX and Mandatory Reporting</w:t>
      </w:r>
      <w:r>
        <w:rPr>
          <w:b/>
        </w:rPr>
        <w:t>:</w:t>
      </w:r>
    </w:p>
    <w:p w14:paraId="122C1BE7" w14:textId="77777777" w:rsidR="00246E6E" w:rsidRPr="00F6030E" w:rsidRDefault="00246E6E" w:rsidP="00246E6E">
      <w:r w:rsidRPr="00F6030E">
        <w:t>Federal law requires that employees of institutions of higher learning (faculty, staff and</w:t>
      </w:r>
      <w:r>
        <w:t xml:space="preserve"> </w:t>
      </w:r>
      <w:r w:rsidRPr="00F6030E">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F6030E">
        <w:rPr>
          <w:i/>
        </w:rPr>
        <w:t xml:space="preserve">or </w:t>
      </w:r>
      <w:r w:rsidRPr="00F6030E">
        <w:t>when a child or other protected person is perceived to be in danger of physical or emotional abuse. If you are the victim of sexual or physical abuse and wish to make a confidential disclosure</w:t>
      </w:r>
      <w:r>
        <w:t>,</w:t>
      </w:r>
      <w:r w:rsidRPr="00F6030E">
        <w:t xml:space="preserve"> please use the confidential advising available at </w:t>
      </w:r>
      <w:hyperlink r:id="rId13">
        <w:r w:rsidRPr="00F6030E">
          <w:rPr>
            <w:rStyle w:val="Hyperlink"/>
          </w:rPr>
          <w:t>http://www.sou.edu/ssi/confidential-advisors.html</w:t>
        </w:r>
      </w:hyperlink>
      <w:r w:rsidRPr="00F6030E">
        <w:t>, or use Southern Oregon University's</w:t>
      </w:r>
      <w:r>
        <w:t xml:space="preserve"> </w:t>
      </w:r>
      <w:r w:rsidRPr="00F6030E">
        <w:t xml:space="preserve">Anonymous Harassment, Violence, and Interpersonal Misconduct Reporting Form: </w:t>
      </w:r>
      <w:hyperlink r:id="rId14" w:history="1">
        <w:r w:rsidRPr="00F6030E">
          <w:rPr>
            <w:rStyle w:val="Hyperlink"/>
          </w:rPr>
          <w:t>https://jfe.qualtrics.com/form/SV_7R7CCBciGNL473L</w:t>
        </w:r>
      </w:hyperlink>
      <w:r w:rsidRPr="00F6030E">
        <w:t xml:space="preserve"> </w:t>
      </w:r>
    </w:p>
    <w:p w14:paraId="4137239E" w14:textId="77777777" w:rsidR="00246E6E" w:rsidRPr="00F6030E" w:rsidRDefault="00246E6E" w:rsidP="00246E6E">
      <w:pPr>
        <w:rPr>
          <w:b/>
        </w:rPr>
      </w:pPr>
    </w:p>
    <w:p w14:paraId="0AC2F541" w14:textId="77777777" w:rsidR="00246E6E" w:rsidRDefault="00246E6E">
      <w:pPr>
        <w:rPr>
          <w:b/>
        </w:rPr>
      </w:pPr>
      <w:r>
        <w:rPr>
          <w:b/>
        </w:rPr>
        <w:br w:type="page"/>
      </w:r>
    </w:p>
    <w:p w14:paraId="7B5E2ECD" w14:textId="31970C63" w:rsidR="00246E6E" w:rsidRPr="00F6030E" w:rsidRDefault="00246E6E" w:rsidP="00246E6E">
      <w:r w:rsidRPr="00F6030E">
        <w:rPr>
          <w:b/>
        </w:rPr>
        <w:t>SOU Academic Support/Disability Resources:</w:t>
      </w:r>
    </w:p>
    <w:p w14:paraId="67365679" w14:textId="77777777" w:rsidR="00246E6E" w:rsidRPr="00F6030E" w:rsidRDefault="00246E6E" w:rsidP="00246E6E">
      <w:r w:rsidRPr="00F6030E">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2AA03E4B" w14:textId="77777777" w:rsidR="00246E6E" w:rsidRPr="00F6030E" w:rsidRDefault="00246E6E" w:rsidP="00246E6E">
      <w:r w:rsidRPr="00F6030E">
        <w:t xml:space="preserve"> </w:t>
      </w:r>
    </w:p>
    <w:p w14:paraId="60829105" w14:textId="77777777" w:rsidR="00246E6E" w:rsidRPr="00F6030E" w:rsidRDefault="00246E6E" w:rsidP="00246E6E">
      <w:r w:rsidRPr="00F6030E">
        <w:t>If you are in need of support because of a documented disability (whether it be learning, mobility, psychiatric, health-related, or sensory) you may be eligible for academic or other accommodations through Disability Resources. See the Disability Resources webpage at</w:t>
      </w:r>
      <w:r>
        <w:t xml:space="preserve"> </w:t>
      </w:r>
      <w:hyperlink r:id="rId15" w:tgtFrame="_blank" w:history="1">
        <w:r w:rsidRPr="00F6030E">
          <w:rPr>
            <w:rStyle w:val="Hyperlink"/>
          </w:rPr>
          <w:t>www.sou.edu/dr</w:t>
        </w:r>
      </w:hyperlink>
      <w:r w:rsidRPr="00F6030E">
        <w:t xml:space="preserve"> for more information or to schedule an appointment. If you are already working with Disability Resources, make sure to request your accommodations for this course as quickly as possible to ensure that you have the best possible access.</w:t>
      </w:r>
    </w:p>
    <w:p w14:paraId="6B43D693" w14:textId="77777777" w:rsidR="000E0624" w:rsidRPr="00134E68" w:rsidRDefault="000E0624" w:rsidP="00F6030E"/>
    <w:sectPr w:rsidR="000E0624" w:rsidRPr="00134E68" w:rsidSect="00543C1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DE2"/>
    <w:multiLevelType w:val="hybridMultilevel"/>
    <w:tmpl w:val="7196F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24470"/>
    <w:multiLevelType w:val="hybridMultilevel"/>
    <w:tmpl w:val="65D28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E6731"/>
    <w:multiLevelType w:val="hybridMultilevel"/>
    <w:tmpl w:val="DBAC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A671C"/>
    <w:multiLevelType w:val="hybridMultilevel"/>
    <w:tmpl w:val="B73032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C75B5D"/>
    <w:multiLevelType w:val="hybridMultilevel"/>
    <w:tmpl w:val="3470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64F31"/>
    <w:multiLevelType w:val="hybridMultilevel"/>
    <w:tmpl w:val="9482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6134B"/>
    <w:multiLevelType w:val="hybridMultilevel"/>
    <w:tmpl w:val="C86A1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516FC"/>
    <w:multiLevelType w:val="hybridMultilevel"/>
    <w:tmpl w:val="CFAA42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582E37F6"/>
    <w:multiLevelType w:val="hybridMultilevel"/>
    <w:tmpl w:val="170C7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C2755"/>
    <w:multiLevelType w:val="hybridMultilevel"/>
    <w:tmpl w:val="27240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D5CBC"/>
    <w:multiLevelType w:val="hybridMultilevel"/>
    <w:tmpl w:val="A52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9"/>
  </w:num>
  <w:num w:numId="6">
    <w:abstractNumId w:val="3"/>
  </w:num>
  <w:num w:numId="7">
    <w:abstractNumId w:val="1"/>
  </w:num>
  <w:num w:numId="8">
    <w:abstractNumId w:val="10"/>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0E"/>
    <w:rsid w:val="000A4224"/>
    <w:rsid w:val="000A5226"/>
    <w:rsid w:val="000D46F1"/>
    <w:rsid w:val="000E0624"/>
    <w:rsid w:val="00134E68"/>
    <w:rsid w:val="001E1706"/>
    <w:rsid w:val="001E5D66"/>
    <w:rsid w:val="00210BE8"/>
    <w:rsid w:val="00235431"/>
    <w:rsid w:val="00243DDF"/>
    <w:rsid w:val="00246E6E"/>
    <w:rsid w:val="002569CD"/>
    <w:rsid w:val="0029410A"/>
    <w:rsid w:val="002E24A8"/>
    <w:rsid w:val="002F2E1D"/>
    <w:rsid w:val="002F7FD9"/>
    <w:rsid w:val="003241A1"/>
    <w:rsid w:val="003305F8"/>
    <w:rsid w:val="00365EB1"/>
    <w:rsid w:val="003D0F71"/>
    <w:rsid w:val="00485C31"/>
    <w:rsid w:val="00543C17"/>
    <w:rsid w:val="00585623"/>
    <w:rsid w:val="006079B7"/>
    <w:rsid w:val="00621227"/>
    <w:rsid w:val="00672FAD"/>
    <w:rsid w:val="006B788A"/>
    <w:rsid w:val="00713264"/>
    <w:rsid w:val="00797C1B"/>
    <w:rsid w:val="007D4F3F"/>
    <w:rsid w:val="00815256"/>
    <w:rsid w:val="0086309C"/>
    <w:rsid w:val="00873644"/>
    <w:rsid w:val="008B0D8B"/>
    <w:rsid w:val="009B67AE"/>
    <w:rsid w:val="009C4D8A"/>
    <w:rsid w:val="009F0C98"/>
    <w:rsid w:val="00A32D8D"/>
    <w:rsid w:val="00A91982"/>
    <w:rsid w:val="00AE7630"/>
    <w:rsid w:val="00BD60B5"/>
    <w:rsid w:val="00BD70C4"/>
    <w:rsid w:val="00C3091F"/>
    <w:rsid w:val="00C50520"/>
    <w:rsid w:val="00D048C0"/>
    <w:rsid w:val="00D22695"/>
    <w:rsid w:val="00DB2A8B"/>
    <w:rsid w:val="00E06190"/>
    <w:rsid w:val="00E273DA"/>
    <w:rsid w:val="00E65186"/>
    <w:rsid w:val="00EE147A"/>
    <w:rsid w:val="00F6030E"/>
    <w:rsid w:val="00FA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D5A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30E"/>
    <w:rPr>
      <w:color w:val="0563C1" w:themeColor="hyperlink"/>
      <w:u w:val="single"/>
    </w:rPr>
  </w:style>
  <w:style w:type="paragraph" w:styleId="ListParagraph">
    <w:name w:val="List Paragraph"/>
    <w:basedOn w:val="Normal"/>
    <w:uiPriority w:val="34"/>
    <w:qFormat/>
    <w:rsid w:val="0029410A"/>
    <w:pPr>
      <w:ind w:left="720"/>
      <w:contextualSpacing/>
    </w:pPr>
  </w:style>
  <w:style w:type="table" w:styleId="TableGrid">
    <w:name w:val="Table Grid"/>
    <w:basedOn w:val="TableNormal"/>
    <w:uiPriority w:val="39"/>
    <w:rsid w:val="00797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ou.edu/ssi" TargetMode="External"/><Relationship Id="rId12" Type="http://schemas.openxmlformats.org/officeDocument/2006/relationships/hyperlink" Target=":%20https://inside.sou.edu/assets/policies/CodeofStudentConduct.pdf" TargetMode="External"/><Relationship Id="rId13" Type="http://schemas.openxmlformats.org/officeDocument/2006/relationships/hyperlink" Target="http://www.sou.edu/ssi/confidential-advisors.html" TargetMode="External"/><Relationship Id="rId14" Type="http://schemas.openxmlformats.org/officeDocument/2006/relationships/hyperlink" Target="https://jfe.qualtrics.com/form/SV_7R7CCBciGNL473L" TargetMode="External"/><Relationship Id="rId15" Type="http://schemas.openxmlformats.org/officeDocument/2006/relationships/hyperlink" Target="http://www.sou.edu/d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erll.utexas.edu/methods/" TargetMode="External"/><Relationship Id="rId6" Type="http://schemas.openxmlformats.org/officeDocument/2006/relationships/hyperlink" Target="http://www.nclrc.org/TeachingWorldLanguages/chap2-standards.pdf" TargetMode="External"/><Relationship Id="rId7" Type="http://schemas.openxmlformats.org/officeDocument/2006/relationships/hyperlink" Target="https://www.actfl.org/publications/all/world-readiness-standards-learning-languages/standards-summary" TargetMode="External"/><Relationship Id="rId8" Type="http://schemas.openxmlformats.org/officeDocument/2006/relationships/hyperlink" Target="http://nclrc.org/TeachingWorldLanguages/TWL_English/index.html" TargetMode="External"/><Relationship Id="rId9" Type="http://schemas.openxmlformats.org/officeDocument/2006/relationships/hyperlink" Target="http://www.nclrc.org/TeachingWorldLanguages/chap2-standards.pdf" TargetMode="External"/><Relationship Id="rId10" Type="http://schemas.openxmlformats.org/officeDocument/2006/relationships/hyperlink" Target="http://www.sou.edu/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2932</Words>
  <Characters>16713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Marda Rose</dc:creator>
  <cp:keywords/>
  <dc:description/>
  <cp:lastModifiedBy>Marda Rose</cp:lastModifiedBy>
  <cp:revision>10</cp:revision>
  <dcterms:created xsi:type="dcterms:W3CDTF">2018-02-14T18:27:00Z</dcterms:created>
  <dcterms:modified xsi:type="dcterms:W3CDTF">2018-04-15T02:11:00Z</dcterms:modified>
</cp:coreProperties>
</file>