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6C95" w14:textId="11B013EB" w:rsidR="004C7461" w:rsidRDefault="004C7461" w:rsidP="004C7461">
      <w:pPr>
        <w:jc w:val="center"/>
        <w:rPr>
          <w:b/>
        </w:rPr>
      </w:pPr>
      <w:bookmarkStart w:id="0" w:name="_GoBack"/>
      <w:bookmarkEnd w:id="0"/>
      <w:r>
        <w:rPr>
          <w:noProof/>
        </w:rPr>
        <w:drawing>
          <wp:anchor distT="0" distB="0" distL="114300" distR="114300" simplePos="0" relativeHeight="251659264" behindDoc="1" locked="0" layoutInCell="1" allowOverlap="1" wp14:anchorId="4ADFF2A1" wp14:editId="0C6BE54E">
            <wp:simplePos x="0" y="0"/>
            <wp:positionH relativeFrom="column">
              <wp:posOffset>1485900</wp:posOffset>
            </wp:positionH>
            <wp:positionV relativeFrom="paragraph">
              <wp:posOffset>-342900</wp:posOffset>
            </wp:positionV>
            <wp:extent cx="2667000"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60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40241">
        <w:rPr>
          <w:b/>
        </w:rPr>
        <w:t>44</w:t>
      </w:r>
    </w:p>
    <w:p w14:paraId="6D798397" w14:textId="77777777" w:rsidR="004C7461" w:rsidRDefault="004C7461" w:rsidP="004C7461">
      <w:pPr>
        <w:jc w:val="center"/>
        <w:rPr>
          <w:b/>
        </w:rPr>
      </w:pPr>
    </w:p>
    <w:p w14:paraId="69BA349C" w14:textId="77777777" w:rsidR="004C7461" w:rsidRDefault="004C7461" w:rsidP="004C7461">
      <w:pPr>
        <w:jc w:val="center"/>
        <w:rPr>
          <w:b/>
        </w:rPr>
      </w:pPr>
    </w:p>
    <w:p w14:paraId="27812F26" w14:textId="77777777" w:rsidR="004C7461" w:rsidRPr="000E31DC" w:rsidRDefault="004C7461" w:rsidP="004C7461">
      <w:pPr>
        <w:jc w:val="center"/>
        <w:rPr>
          <w:b/>
          <w:sz w:val="28"/>
          <w:szCs w:val="28"/>
        </w:rPr>
      </w:pPr>
      <w:r w:rsidRPr="000E31DC">
        <w:rPr>
          <w:b/>
          <w:sz w:val="28"/>
          <w:szCs w:val="28"/>
        </w:rPr>
        <w:t>SUMMER LANGUAGE INSTITUTE FOR SPANISH TEACHERS</w:t>
      </w:r>
    </w:p>
    <w:p w14:paraId="21FA7C8E" w14:textId="77777777" w:rsidR="004C7461" w:rsidRPr="000E31DC" w:rsidRDefault="004C7461" w:rsidP="004C7461">
      <w:pPr>
        <w:jc w:val="center"/>
        <w:rPr>
          <w:b/>
          <w:sz w:val="28"/>
          <w:szCs w:val="28"/>
        </w:rPr>
      </w:pPr>
    </w:p>
    <w:p w14:paraId="21890C75" w14:textId="213DD6E8" w:rsidR="004C7461" w:rsidRPr="000E31DC" w:rsidRDefault="000E31DC" w:rsidP="004C7461">
      <w:pPr>
        <w:jc w:val="center"/>
        <w:rPr>
          <w:b/>
          <w:sz w:val="28"/>
          <w:szCs w:val="28"/>
        </w:rPr>
      </w:pPr>
      <w:r>
        <w:rPr>
          <w:b/>
          <w:sz w:val="28"/>
          <w:szCs w:val="28"/>
        </w:rPr>
        <w:t>Verano 2018</w:t>
      </w:r>
      <w:r w:rsidR="00011875" w:rsidRPr="000E31DC">
        <w:rPr>
          <w:b/>
          <w:sz w:val="28"/>
          <w:szCs w:val="28"/>
        </w:rPr>
        <w:t>, Sesión 2</w:t>
      </w:r>
    </w:p>
    <w:p w14:paraId="21AFB92D" w14:textId="77777777" w:rsidR="004C7461" w:rsidRPr="000E31DC" w:rsidRDefault="004C7461" w:rsidP="004C7461">
      <w:pPr>
        <w:jc w:val="center"/>
        <w:rPr>
          <w:b/>
          <w:sz w:val="28"/>
          <w:szCs w:val="28"/>
        </w:rPr>
      </w:pPr>
    </w:p>
    <w:p w14:paraId="6D5FB090" w14:textId="77777777" w:rsidR="004C7461" w:rsidRPr="000E31DC" w:rsidRDefault="004C7461" w:rsidP="004C7461">
      <w:pPr>
        <w:jc w:val="center"/>
        <w:rPr>
          <w:b/>
          <w:sz w:val="28"/>
          <w:szCs w:val="28"/>
        </w:rPr>
      </w:pPr>
      <w:r w:rsidRPr="000E31DC">
        <w:rPr>
          <w:b/>
          <w:sz w:val="28"/>
          <w:szCs w:val="28"/>
        </w:rPr>
        <w:t>Guanajuato, México</w:t>
      </w:r>
    </w:p>
    <w:p w14:paraId="0B056D84" w14:textId="77777777" w:rsidR="00FB194D" w:rsidRPr="000E31DC" w:rsidRDefault="00FB194D" w:rsidP="004C7461">
      <w:pPr>
        <w:jc w:val="center"/>
        <w:rPr>
          <w:sz w:val="28"/>
          <w:szCs w:val="28"/>
        </w:rPr>
      </w:pPr>
    </w:p>
    <w:p w14:paraId="6A471553" w14:textId="0A222331" w:rsidR="004C7461" w:rsidRPr="000E31DC" w:rsidRDefault="004C7461" w:rsidP="004C7461">
      <w:pPr>
        <w:jc w:val="center"/>
        <w:rPr>
          <w:b/>
          <w:sz w:val="28"/>
          <w:szCs w:val="28"/>
        </w:rPr>
      </w:pPr>
      <w:r w:rsidRPr="000E31DC">
        <w:rPr>
          <w:b/>
          <w:sz w:val="28"/>
          <w:szCs w:val="28"/>
        </w:rPr>
        <w:t xml:space="preserve">SPAN 516: </w:t>
      </w:r>
      <w:r w:rsidR="00011875" w:rsidRPr="000E31DC">
        <w:rPr>
          <w:b/>
          <w:sz w:val="28"/>
          <w:szCs w:val="28"/>
        </w:rPr>
        <w:t xml:space="preserve">Instrucción por procesamiento: Una aproximación de </w:t>
      </w:r>
      <w:r w:rsidR="00011875" w:rsidRPr="000E31DC">
        <w:rPr>
          <w:b/>
          <w:i/>
          <w:sz w:val="28"/>
          <w:szCs w:val="28"/>
        </w:rPr>
        <w:t>focus on form</w:t>
      </w:r>
      <w:r w:rsidR="00011875" w:rsidRPr="000E31DC">
        <w:rPr>
          <w:b/>
          <w:sz w:val="28"/>
          <w:szCs w:val="28"/>
        </w:rPr>
        <w:t xml:space="preserve"> para la enseñanza de la gramática de L2</w:t>
      </w:r>
    </w:p>
    <w:p w14:paraId="440A1015" w14:textId="77777777" w:rsidR="004C7461" w:rsidRDefault="004C7461" w:rsidP="004C7461">
      <w:pPr>
        <w:jc w:val="center"/>
        <w:rPr>
          <w:b/>
        </w:rPr>
      </w:pPr>
    </w:p>
    <w:p w14:paraId="5117C3EE" w14:textId="2426244C" w:rsidR="004C7461" w:rsidRDefault="004C7461" w:rsidP="004C7461">
      <w:r>
        <w:t xml:space="preserve">Dr. Julio Torres, </w:t>
      </w:r>
      <w:hyperlink r:id="rId7" w:history="1">
        <w:r w:rsidR="003C4184">
          <w:rPr>
            <w:rStyle w:val="Hyperlink"/>
          </w:rPr>
          <w:t xml:space="preserve">torresju@uci.edu </w:t>
        </w:r>
      </w:hyperlink>
    </w:p>
    <w:p w14:paraId="17C4542F" w14:textId="6F8733EB" w:rsidR="004C7461" w:rsidRDefault="004C7461" w:rsidP="004C7461">
      <w:r>
        <w:t>Horario de clases:</w:t>
      </w:r>
      <w:r w:rsidR="002D115E">
        <w:t xml:space="preserve"> L, M, V  4:15-6:15</w:t>
      </w:r>
    </w:p>
    <w:p w14:paraId="61DE56EE" w14:textId="77777777" w:rsidR="004C7461" w:rsidRDefault="004C7461" w:rsidP="004C7461"/>
    <w:p w14:paraId="29B9C9B8" w14:textId="5F8FF6AC" w:rsidR="004C7461" w:rsidRPr="000E31DC" w:rsidRDefault="004C7461" w:rsidP="000E31DC">
      <w:pPr>
        <w:jc w:val="center"/>
        <w:rPr>
          <w:rFonts w:ascii="American Typewriter" w:hAnsi="American Typewriter"/>
          <w:sz w:val="28"/>
          <w:szCs w:val="28"/>
        </w:rPr>
      </w:pPr>
      <w:r w:rsidRPr="000E31DC">
        <w:rPr>
          <w:rFonts w:ascii="American Typewriter" w:hAnsi="American Typewriter"/>
          <w:b/>
          <w:sz w:val="28"/>
          <w:szCs w:val="28"/>
          <w:u w:val="single"/>
        </w:rPr>
        <w:t>Descripción del curso</w:t>
      </w:r>
      <w:r w:rsidRPr="000E31DC">
        <w:rPr>
          <w:rFonts w:ascii="American Typewriter" w:hAnsi="American Typewriter"/>
          <w:b/>
          <w:sz w:val="28"/>
          <w:szCs w:val="28"/>
        </w:rPr>
        <w:t>:</w:t>
      </w:r>
    </w:p>
    <w:p w14:paraId="577C68D7" w14:textId="77777777" w:rsidR="004C7461" w:rsidRDefault="004C7461" w:rsidP="004C7461">
      <w:pPr>
        <w:rPr>
          <w:b/>
        </w:rPr>
      </w:pPr>
    </w:p>
    <w:p w14:paraId="5ACEE781" w14:textId="6104F37E" w:rsidR="003615BD" w:rsidRPr="00011875" w:rsidRDefault="00011875" w:rsidP="004C7461">
      <w:pPr>
        <w:spacing w:line="360" w:lineRule="auto"/>
      </w:pPr>
      <w:r>
        <w:t xml:space="preserve">Al principio de este curso, los estudiantes conocerán los principios psicolingüísticos y estudios empíricos para instrucción por procesamiento como </w:t>
      </w:r>
      <w:r>
        <w:rPr>
          <w:i/>
        </w:rPr>
        <w:t xml:space="preserve">una </w:t>
      </w:r>
      <w:r>
        <w:t xml:space="preserve">aproximación a la enseñaza de la gramática de una L2. El resto del curso será un tipo de taller en el cual los estudiantes aplicarán los principios de instrucción por procesamiento para crear actividades estructuradas para esos temas díficiles de gramática para nuestros estudiantes de L2 y herencia cuando aprenden el español formalmente. La meta es la creación de un portafolio de actividades estructuradas que puedan usar durante el año escolar. </w:t>
      </w:r>
    </w:p>
    <w:p w14:paraId="4E94332D" w14:textId="77777777" w:rsidR="003615BD" w:rsidRDefault="003615BD" w:rsidP="004C7461">
      <w:pPr>
        <w:spacing w:line="360" w:lineRule="auto"/>
      </w:pPr>
    </w:p>
    <w:p w14:paraId="267C3418" w14:textId="77777777" w:rsidR="003615BD" w:rsidRPr="000E31DC" w:rsidRDefault="003615BD" w:rsidP="000E31DC">
      <w:pPr>
        <w:spacing w:line="360" w:lineRule="auto"/>
        <w:jc w:val="center"/>
        <w:rPr>
          <w:rFonts w:ascii="American Typewriter" w:hAnsi="American Typewriter"/>
          <w:b/>
          <w:sz w:val="28"/>
          <w:szCs w:val="28"/>
          <w:u w:val="single"/>
        </w:rPr>
      </w:pPr>
      <w:r w:rsidRPr="000E31DC">
        <w:rPr>
          <w:rFonts w:ascii="American Typewriter" w:hAnsi="American Typewriter"/>
          <w:b/>
          <w:sz w:val="28"/>
          <w:szCs w:val="28"/>
          <w:u w:val="single"/>
        </w:rPr>
        <w:t>Objetivos del curso:</w:t>
      </w:r>
    </w:p>
    <w:p w14:paraId="6445F7CA" w14:textId="77777777" w:rsidR="00F945CA" w:rsidRDefault="003615BD" w:rsidP="004C7461">
      <w:pPr>
        <w:spacing w:line="360" w:lineRule="auto"/>
      </w:pPr>
      <w:r>
        <w:t xml:space="preserve">1. </w:t>
      </w:r>
      <w:r w:rsidR="00F945CA">
        <w:t xml:space="preserve">Identificar el por qué de las dificultades que tienen los estudiantes en procesar la la gramática de una L2. </w:t>
      </w:r>
    </w:p>
    <w:p w14:paraId="11240F03" w14:textId="77777777" w:rsidR="00F945CA" w:rsidRDefault="00F945CA" w:rsidP="004C7461">
      <w:pPr>
        <w:spacing w:line="360" w:lineRule="auto"/>
      </w:pPr>
    </w:p>
    <w:p w14:paraId="05E74208" w14:textId="1D2FEB52" w:rsidR="003615BD" w:rsidRDefault="00E02A09" w:rsidP="004C7461">
      <w:pPr>
        <w:spacing w:line="360" w:lineRule="auto"/>
      </w:pPr>
      <w:r>
        <w:t xml:space="preserve">2. Resumir los principios </w:t>
      </w:r>
      <w:r w:rsidR="00011875">
        <w:t>de</w:t>
      </w:r>
      <w:r w:rsidR="00837A67">
        <w:t xml:space="preserve">l </w:t>
      </w:r>
      <w:r w:rsidR="00F945CA">
        <w:t>modelo</w:t>
      </w:r>
      <w:r>
        <w:t xml:space="preserve"> de VanPatten en cuanto al procesamiento de input</w:t>
      </w:r>
      <w:r w:rsidR="00F945CA">
        <w:t xml:space="preserve"> </w:t>
      </w:r>
      <w:r>
        <w:t>de una</w:t>
      </w:r>
      <w:r w:rsidR="00F945CA">
        <w:t xml:space="preserve"> L2.</w:t>
      </w:r>
    </w:p>
    <w:p w14:paraId="2A9FC253" w14:textId="77777777" w:rsidR="00F945CA" w:rsidRDefault="00F945CA" w:rsidP="004C7461">
      <w:pPr>
        <w:spacing w:line="360" w:lineRule="auto"/>
      </w:pPr>
    </w:p>
    <w:p w14:paraId="57586D31" w14:textId="0458894D" w:rsidR="00F945CA" w:rsidRDefault="00F945CA" w:rsidP="004C7461">
      <w:pPr>
        <w:spacing w:line="360" w:lineRule="auto"/>
      </w:pPr>
      <w:r>
        <w:t xml:space="preserve">3. Definir </w:t>
      </w:r>
      <w:r w:rsidR="00E02A09">
        <w:t xml:space="preserve">los componentes del modelo pedagógico de Instrucción por procesamiento. </w:t>
      </w:r>
    </w:p>
    <w:p w14:paraId="27F6D315" w14:textId="77777777" w:rsidR="00F945CA" w:rsidRDefault="00F945CA" w:rsidP="004C7461">
      <w:pPr>
        <w:spacing w:line="360" w:lineRule="auto"/>
      </w:pPr>
    </w:p>
    <w:p w14:paraId="6F3EFF56" w14:textId="3FAD3E7F" w:rsidR="00345489" w:rsidRDefault="00E02A09" w:rsidP="004C7461">
      <w:pPr>
        <w:spacing w:line="360" w:lineRule="auto"/>
      </w:pPr>
      <w:r>
        <w:t xml:space="preserve">4. Diseñar actividades de input y output estructurados siguiendo las pautas del modelo instrucción por procesamiento sobre temas difíciles de gramática de sus estudiantes para el año escolar. </w:t>
      </w:r>
    </w:p>
    <w:p w14:paraId="595DADB8" w14:textId="77777777" w:rsidR="00E02A09" w:rsidRDefault="00E02A09" w:rsidP="004C7461">
      <w:pPr>
        <w:spacing w:line="360" w:lineRule="auto"/>
      </w:pPr>
    </w:p>
    <w:p w14:paraId="3A2386ED" w14:textId="77777777" w:rsidR="000E31DC" w:rsidRPr="00B671B5" w:rsidRDefault="000E31DC" w:rsidP="000E31DC">
      <w:pPr>
        <w:jc w:val="center"/>
        <w:rPr>
          <w:rFonts w:ascii="American Typewriter" w:hAnsi="American Typewriter" w:cs="Times New Roman"/>
          <w:b/>
          <w:sz w:val="28"/>
          <w:szCs w:val="28"/>
          <w:u w:val="single"/>
        </w:rPr>
      </w:pPr>
      <w:r w:rsidRPr="00B671B5">
        <w:rPr>
          <w:rFonts w:ascii="American Typewriter" w:hAnsi="American Typewriter" w:cs="Times New Roman"/>
          <w:b/>
          <w:sz w:val="28"/>
          <w:szCs w:val="28"/>
          <w:u w:val="single"/>
        </w:rPr>
        <w:t>Política y recursos de SOU:</w:t>
      </w:r>
    </w:p>
    <w:p w14:paraId="7FFC14ED" w14:textId="77777777" w:rsidR="000E31DC" w:rsidRDefault="000E31DC" w:rsidP="000E31DC">
      <w:pPr>
        <w:rPr>
          <w:rFonts w:ascii="Times New Roman" w:hAnsi="Times New Roman" w:cs="Times New Roman"/>
          <w:b/>
          <w:u w:val="single"/>
        </w:rPr>
      </w:pPr>
    </w:p>
    <w:p w14:paraId="73D965B1" w14:textId="347EF549" w:rsidR="000E31DC" w:rsidRDefault="000E31DC" w:rsidP="000E31DC">
      <w:pPr>
        <w:pStyle w:val="Normal1"/>
        <w:spacing w:after="40"/>
      </w:pPr>
    </w:p>
    <w:p w14:paraId="761F3F5E" w14:textId="77777777" w:rsidR="000E31DC" w:rsidRDefault="000E31DC" w:rsidP="000E31DC">
      <w:pPr>
        <w:pStyle w:val="Normal1"/>
        <w:spacing w:after="40" w:line="240" w:lineRule="auto"/>
      </w:pPr>
      <w:r>
        <w:rPr>
          <w:rFonts w:ascii="Calibri" w:eastAsia="Calibri" w:hAnsi="Calibri" w:cs="Calibri"/>
          <w:b/>
          <w:sz w:val="24"/>
        </w:rPr>
        <w:t>Academic Honesty Statement and Code of Student Conduct</w:t>
      </w:r>
    </w:p>
    <w:p w14:paraId="27CEF3F5" w14:textId="77777777" w:rsidR="000E31DC" w:rsidRDefault="000E31DC" w:rsidP="000E31DC">
      <w:pPr>
        <w:pStyle w:val="Normal1"/>
        <w:spacing w:after="120"/>
        <w:rPr>
          <w:rFonts w:ascii="Calibri" w:eastAsia="Calibri" w:hAnsi="Calibri" w:cs="Calibri"/>
          <w:b/>
          <w:sz w:val="24"/>
        </w:rPr>
      </w:pPr>
    </w:p>
    <w:p w14:paraId="4971CCC1" w14:textId="77777777" w:rsidR="000E31DC" w:rsidRDefault="000E31DC" w:rsidP="000E31DC">
      <w:pPr>
        <w:pStyle w:val="Normal1"/>
        <w:spacing w:after="120"/>
      </w:pPr>
      <w:r>
        <w:rPr>
          <w:rFonts w:ascii="Calibri" w:eastAsia="Calibri" w:hAnsi="Calibri" w:cs="Calibri"/>
          <w:sz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2DC8DE48" w14:textId="77777777" w:rsidR="000E31DC" w:rsidRDefault="000E31DC" w:rsidP="000E31DC">
      <w:pPr>
        <w:pStyle w:val="Normal1"/>
        <w:spacing w:after="120"/>
      </w:pPr>
      <w:r>
        <w:rPr>
          <w:rFonts w:ascii="Calibri" w:eastAsia="Calibri" w:hAnsi="Calibri" w:cs="Calibri"/>
          <w:sz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0E0445A7" w14:textId="57F81925" w:rsidR="000E31DC" w:rsidRDefault="000E31DC" w:rsidP="000E31DC">
      <w:pPr>
        <w:pStyle w:val="Normal1"/>
        <w:spacing w:after="120"/>
      </w:pPr>
      <w:r>
        <w:rPr>
          <w:rFonts w:ascii="Calibri" w:eastAsia="Calibri" w:hAnsi="Calibri" w:cs="Calibri"/>
          <w:sz w:val="24"/>
        </w:rPr>
        <w:t>Any incident of academic dishonesty will be subject to disciplinary action(s) as outlined in SOU’s Code of Student Conduct</w:t>
      </w:r>
      <w:hyperlink r:id="rId8" w:history="1">
        <w:r w:rsidRPr="00B50ADE">
          <w:rPr>
            <w:rStyle w:val="Hyperlink"/>
            <w:rFonts w:ascii="Calibri" w:eastAsia="Calibri" w:hAnsi="Calibri" w:cs="Calibri"/>
            <w:sz w:val="24"/>
          </w:rPr>
          <w:t xml:space="preserve">: </w:t>
        </w:r>
        <w:r w:rsidRPr="00B50ADE">
          <w:rPr>
            <w:rStyle w:val="Hyperlink"/>
            <w:rFonts w:eastAsia="Times New Roman" w:cs="Times New Roman"/>
          </w:rPr>
          <w:t>https://inside.sou.edu/assets/policies/CodeofStudentConduct.pdf</w:t>
        </w:r>
      </w:hyperlink>
      <w:r>
        <w:t xml:space="preserve"> </w:t>
      </w:r>
    </w:p>
    <w:p w14:paraId="54F0D4CF" w14:textId="77777777" w:rsidR="000E31DC" w:rsidRDefault="000E31DC" w:rsidP="000E31DC">
      <w:pPr>
        <w:pStyle w:val="Normal1"/>
        <w:spacing w:after="120"/>
      </w:pPr>
      <w:r>
        <w:rPr>
          <w:rFonts w:ascii="Calibri" w:eastAsia="Calibri" w:hAnsi="Calibri" w:cs="Calibri"/>
          <w:sz w:val="24"/>
        </w:rPr>
        <w:t xml:space="preserve">In case of loss, theft, destruction or dispute over authorship, always retain a copy of any work you produce and submit for grades.  Retain all written work that has been graded and handed back to you. </w:t>
      </w:r>
    </w:p>
    <w:p w14:paraId="3620EB6E" w14:textId="77777777" w:rsidR="000E31DC" w:rsidRDefault="000E31DC" w:rsidP="000E31DC">
      <w:pPr>
        <w:pStyle w:val="Normal1"/>
        <w:spacing w:after="120"/>
        <w:rPr>
          <w:rFonts w:ascii="Calibri" w:eastAsia="Calibri" w:hAnsi="Calibri" w:cs="Calibri"/>
          <w:sz w:val="24"/>
        </w:rPr>
      </w:pPr>
      <w:r>
        <w:rPr>
          <w:rFonts w:ascii="Calibri" w:eastAsia="Calibri" w:hAnsi="Calibri" w:cs="Calibri"/>
          <w:sz w:val="24"/>
        </w:rPr>
        <w:t xml:space="preserve"> </w:t>
      </w:r>
    </w:p>
    <w:p w14:paraId="27F4B9D2" w14:textId="77777777" w:rsidR="000E31DC" w:rsidRPr="00B671B5" w:rsidRDefault="000E31DC" w:rsidP="000E31DC">
      <w:pPr>
        <w:pStyle w:val="Normal1"/>
        <w:spacing w:after="120"/>
        <w:rPr>
          <w:rFonts w:ascii="Calibri" w:eastAsia="Calibri" w:hAnsi="Calibri" w:cs="Calibri"/>
          <w:sz w:val="24"/>
        </w:rPr>
      </w:pPr>
      <w:r>
        <w:rPr>
          <w:rFonts w:ascii="Calibri" w:eastAsia="Calibri" w:hAnsi="Calibri" w:cs="Calibri"/>
          <w:b/>
          <w:sz w:val="24"/>
        </w:rPr>
        <w:t>Statement on Title IX and Mandatory Reporting</w:t>
      </w:r>
    </w:p>
    <w:p w14:paraId="7289857A" w14:textId="77777777" w:rsidR="000E31DC" w:rsidRDefault="000E31DC" w:rsidP="000E31DC">
      <w:pPr>
        <w:pStyle w:val="Normal1"/>
        <w:spacing w:after="40"/>
      </w:pPr>
      <w:r>
        <w:rPr>
          <w:rFonts w:ascii="Calibri" w:eastAsia="Calibri" w:hAnsi="Calibri" w:cs="Calibri"/>
          <w:sz w:val="24"/>
        </w:rPr>
        <w:t xml:space="preserve"> </w:t>
      </w:r>
    </w:p>
    <w:p w14:paraId="20D29182" w14:textId="77777777" w:rsidR="000E31DC" w:rsidRDefault="000E31DC" w:rsidP="000E31DC">
      <w:pPr>
        <w:pStyle w:val="Normal1"/>
        <w:spacing w:after="40"/>
      </w:pPr>
      <w:r>
        <w:rPr>
          <w:rFonts w:ascii="Calibri" w:eastAsia="Calibri" w:hAnsi="Calibri" w:cs="Calibri"/>
          <w:sz w:val="24"/>
        </w:rPr>
        <w:t>Federal law requires that employees of institutions of higher learning (faculty, staff and</w:t>
      </w:r>
    </w:p>
    <w:p w14:paraId="4924E930" w14:textId="77777777" w:rsidR="000E31DC" w:rsidRDefault="000E31DC" w:rsidP="000E31DC">
      <w:pPr>
        <w:pStyle w:val="Normal1"/>
        <w:spacing w:after="40"/>
      </w:pPr>
      <w:r>
        <w:rPr>
          <w:rFonts w:ascii="Calibri" w:eastAsia="Calibri" w:hAnsi="Calibri" w:cs="Calibri"/>
          <w:sz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w:t>
      </w:r>
      <w:r>
        <w:rPr>
          <w:rFonts w:ascii="Calibri" w:eastAsia="Calibri" w:hAnsi="Calibri" w:cs="Calibri"/>
          <w:sz w:val="24"/>
        </w:rPr>
        <w:lastRenderedPageBreak/>
        <w:t xml:space="preserve">enforcement of any physical or emotional abuse of a child or other protected person, including elders and people with disabilities, </w:t>
      </w:r>
      <w:r>
        <w:rPr>
          <w:rFonts w:ascii="Calibri" w:eastAsia="Calibri" w:hAnsi="Calibri" w:cs="Calibri"/>
          <w:i/>
          <w:sz w:val="24"/>
        </w:rPr>
        <w:t xml:space="preserve">or </w:t>
      </w:r>
      <w:r>
        <w:rPr>
          <w:rFonts w:ascii="Calibri" w:eastAsia="Calibri" w:hAnsi="Calibri" w:cs="Calibri"/>
          <w:sz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14:paraId="2812C2C9" w14:textId="77777777" w:rsidR="000E31DC" w:rsidRDefault="006E7EA6" w:rsidP="000E31DC">
      <w:pPr>
        <w:pStyle w:val="Normal1"/>
        <w:spacing w:after="40"/>
      </w:pPr>
      <w:hyperlink r:id="rId9">
        <w:r w:rsidR="000E31DC">
          <w:rPr>
            <w:rFonts w:ascii="Calibri" w:eastAsia="Calibri" w:hAnsi="Calibri" w:cs="Calibri"/>
            <w:color w:val="1155CC"/>
            <w:sz w:val="24"/>
            <w:u w:val="single"/>
          </w:rPr>
          <w:t>http://www.sou.edu/ssi/confidential-advisors.html</w:t>
        </w:r>
      </w:hyperlink>
      <w:r w:rsidR="000E31DC">
        <w:rPr>
          <w:rFonts w:ascii="Calibri" w:eastAsia="Calibri" w:hAnsi="Calibri" w:cs="Calibri"/>
          <w:sz w:val="24"/>
        </w:rPr>
        <w:t>, or use Southern Oregon University's</w:t>
      </w:r>
    </w:p>
    <w:p w14:paraId="72C76585" w14:textId="77777777" w:rsidR="000E31DC" w:rsidRDefault="000E31DC" w:rsidP="000E31DC">
      <w:pPr>
        <w:pStyle w:val="Normal1"/>
        <w:spacing w:after="40"/>
        <w:rPr>
          <w:rFonts w:ascii="Calibri" w:eastAsia="Calibri" w:hAnsi="Calibri" w:cs="Calibri"/>
          <w:sz w:val="24"/>
        </w:rPr>
      </w:pPr>
      <w:r>
        <w:rPr>
          <w:rFonts w:ascii="Calibri" w:eastAsia="Calibri" w:hAnsi="Calibri" w:cs="Calibri"/>
          <w:sz w:val="24"/>
        </w:rPr>
        <w:t xml:space="preserve">Anonymous Harassment, Violence, and Interpersonal Misconduct Reporting Form: </w:t>
      </w:r>
    </w:p>
    <w:p w14:paraId="668E8A9D" w14:textId="77777777" w:rsidR="000E31DC" w:rsidRDefault="006E7EA6" w:rsidP="000E31DC">
      <w:pPr>
        <w:pStyle w:val="Normal1"/>
        <w:spacing w:after="40"/>
      </w:pPr>
      <w:hyperlink r:id="rId10" w:history="1">
        <w:r w:rsidR="000E31DC" w:rsidRPr="003C2BFB">
          <w:rPr>
            <w:rStyle w:val="Hyperlink"/>
          </w:rPr>
          <w:t>https://jfe.qualtrics.com/form/SV_7R7CCBciGNL473L</w:t>
        </w:r>
      </w:hyperlink>
      <w:r w:rsidR="000E31DC">
        <w:rPr>
          <w:rFonts w:ascii="Calibri" w:eastAsia="Calibri" w:hAnsi="Calibri" w:cs="Calibri"/>
          <w:sz w:val="24"/>
        </w:rPr>
        <w:t xml:space="preserve"> </w:t>
      </w:r>
    </w:p>
    <w:p w14:paraId="05688713" w14:textId="77777777" w:rsidR="000E31DC" w:rsidRDefault="000E31DC" w:rsidP="000E31DC">
      <w:pPr>
        <w:pStyle w:val="Normal1"/>
        <w:spacing w:after="40"/>
        <w:rPr>
          <w:rFonts w:ascii="Calibri" w:eastAsia="Calibri" w:hAnsi="Calibri" w:cs="Calibri"/>
          <w:b/>
          <w:sz w:val="24"/>
        </w:rPr>
      </w:pPr>
    </w:p>
    <w:p w14:paraId="161295CF" w14:textId="77777777" w:rsidR="000E31DC" w:rsidRDefault="000E31DC" w:rsidP="000E31DC">
      <w:pPr>
        <w:pStyle w:val="Normal1"/>
        <w:spacing w:after="40"/>
      </w:pPr>
      <w:r>
        <w:rPr>
          <w:rFonts w:ascii="Calibri" w:eastAsia="Calibri" w:hAnsi="Calibri" w:cs="Calibri"/>
          <w:b/>
          <w:sz w:val="24"/>
        </w:rPr>
        <w:t>SOU Academic Support/Disability Resources:</w:t>
      </w:r>
    </w:p>
    <w:p w14:paraId="6209D8A0" w14:textId="77777777" w:rsidR="000E31DC" w:rsidRDefault="000E31DC" w:rsidP="000E31DC">
      <w:pPr>
        <w:pStyle w:val="Normal1"/>
        <w:spacing w:after="40"/>
      </w:pPr>
      <w:r>
        <w:rPr>
          <w:rFonts w:ascii="Calibri" w:eastAsia="Calibri" w:hAnsi="Calibri" w:cs="Calibri"/>
          <w:sz w:val="24"/>
        </w:rPr>
        <w:t xml:space="preserve"> </w:t>
      </w:r>
    </w:p>
    <w:p w14:paraId="2EC85555" w14:textId="77777777" w:rsidR="000E31DC" w:rsidRDefault="000E31DC" w:rsidP="000E31DC">
      <w:pPr>
        <w:pStyle w:val="Normal1"/>
        <w:spacing w:after="40"/>
      </w:pPr>
      <w:r>
        <w:rPr>
          <w:rFonts w:ascii="Calibri" w:eastAsia="Calibri" w:hAnsi="Calibri" w:cs="Calibri"/>
          <w:sz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567E643C" w14:textId="77777777" w:rsidR="000E31DC" w:rsidRDefault="000E31DC" w:rsidP="000E31DC">
      <w:pPr>
        <w:pStyle w:val="Normal1"/>
      </w:pPr>
      <w:r>
        <w:rPr>
          <w:rFonts w:ascii="Calibri" w:eastAsia="Calibri" w:hAnsi="Calibri" w:cs="Calibri"/>
          <w:sz w:val="24"/>
        </w:rPr>
        <w:t xml:space="preserve"> </w:t>
      </w:r>
    </w:p>
    <w:p w14:paraId="49D84124" w14:textId="77777777" w:rsidR="000E31DC" w:rsidRDefault="000E31DC" w:rsidP="000E31DC">
      <w:pPr>
        <w:rPr>
          <w:rFonts w:ascii="Times New Roman" w:hAnsi="Times New Roman" w:cs="Times New Roman"/>
          <w:b/>
          <w:u w:val="single"/>
        </w:rPr>
      </w:pPr>
      <w:r>
        <w:rPr>
          <w:rFonts w:ascii="Calibri" w:eastAsia="Calibri" w:hAnsi="Calibri" w:cs="Calibri"/>
        </w:rPr>
        <w:t xml:space="preserve">If you are in need of support because of a documented disability (whether it be learning, mobility, psychiatric, health-related, or sensory) you may be eligible for academic or other accommodations through Disability Resources. </w:t>
      </w:r>
      <w:r w:rsidRPr="00AD4609">
        <w:rPr>
          <w:rFonts w:ascii="Calibri" w:eastAsia="Calibri" w:hAnsi="Calibri" w:cs="Calibri"/>
        </w:rPr>
        <w:t>See the Disability Resources webpage at</w:t>
      </w:r>
      <w:r w:rsidRPr="00AD4609">
        <w:rPr>
          <w:rFonts w:ascii="Calibri" w:eastAsia="Calibri" w:hAnsi="Calibri" w:cs="Calibri"/>
        </w:rPr>
        <w:br/>
      </w:r>
      <w:hyperlink r:id="rId11" w:tgtFrame="_blank" w:history="1">
        <w:r w:rsidRPr="00AD4609">
          <w:rPr>
            <w:rStyle w:val="Hyperlink"/>
            <w:rFonts w:ascii="Calibri" w:eastAsia="Calibri" w:hAnsi="Calibri" w:cs="Calibri"/>
          </w:rPr>
          <w:t>www.sou.edu/dr</w:t>
        </w:r>
      </w:hyperlink>
      <w:r>
        <w:rPr>
          <w:rFonts w:ascii="Calibri" w:eastAsia="Calibri" w:hAnsi="Calibri" w:cs="Calibri"/>
        </w:rPr>
        <w:t xml:space="preserve"> for more information or </w:t>
      </w:r>
      <w:r w:rsidRPr="00AD4609">
        <w:rPr>
          <w:rFonts w:ascii="Calibri" w:eastAsia="Calibri" w:hAnsi="Calibri" w:cs="Calibri"/>
        </w:rPr>
        <w:t>to schedule an appointment.</w:t>
      </w:r>
      <w:r>
        <w:rPr>
          <w:rFonts w:ascii="Calibri" w:eastAsia="Calibri" w:hAnsi="Calibri" w:cs="Calibri"/>
        </w:rPr>
        <w:t xml:space="preserve"> If you are already working with Disability Resources, make sure to request your accommodations for this course as quickly as possible to ensure you have the best possible access.</w:t>
      </w:r>
    </w:p>
    <w:p w14:paraId="0847D8C6" w14:textId="77777777" w:rsidR="000E31DC" w:rsidRDefault="000E31DC" w:rsidP="000E31DC">
      <w:pPr>
        <w:rPr>
          <w:rFonts w:ascii="Times New Roman" w:hAnsi="Times New Roman" w:cs="Times New Roman"/>
          <w:b/>
          <w:u w:val="single"/>
        </w:rPr>
      </w:pPr>
    </w:p>
    <w:p w14:paraId="5ED67F06" w14:textId="77777777" w:rsidR="00345489" w:rsidRPr="000E31DC" w:rsidRDefault="00345489" w:rsidP="000E31DC">
      <w:pPr>
        <w:spacing w:line="360" w:lineRule="auto"/>
        <w:jc w:val="center"/>
        <w:rPr>
          <w:rFonts w:ascii="American Typewriter" w:hAnsi="American Typewriter"/>
          <w:b/>
          <w:sz w:val="28"/>
          <w:szCs w:val="28"/>
          <w:u w:val="single"/>
        </w:rPr>
      </w:pPr>
      <w:r w:rsidRPr="000E31DC">
        <w:rPr>
          <w:rFonts w:ascii="American Typewriter" w:hAnsi="American Typewriter"/>
          <w:b/>
          <w:sz w:val="28"/>
          <w:szCs w:val="28"/>
          <w:u w:val="single"/>
        </w:rPr>
        <w:t>Requisitos del curso:</w:t>
      </w:r>
    </w:p>
    <w:p w14:paraId="65D401E3" w14:textId="77777777" w:rsidR="00345489" w:rsidRDefault="00345489" w:rsidP="00345489">
      <w:pPr>
        <w:spacing w:line="360" w:lineRule="auto"/>
        <w:rPr>
          <w:b/>
          <w:u w:val="single"/>
        </w:rPr>
      </w:pPr>
    </w:p>
    <w:p w14:paraId="11595336" w14:textId="77777777" w:rsidR="00345489" w:rsidRDefault="00345489" w:rsidP="00345489">
      <w:pPr>
        <w:spacing w:line="360" w:lineRule="auto"/>
      </w:pPr>
      <w:r>
        <w:t xml:space="preserve">1. </w:t>
      </w:r>
      <w:r>
        <w:rPr>
          <w:b/>
          <w:i/>
        </w:rPr>
        <w:t xml:space="preserve">Asistencia. </w:t>
      </w:r>
      <w:r>
        <w:t xml:space="preserve">Debido al formato intensivo del programa SLI, la puntualidad y la asistencia a clase son sumamente importantes. No se permite ninguna falta a clase. </w:t>
      </w:r>
      <w:r>
        <w:lastRenderedPageBreak/>
        <w:t>Cada ausencia bajará su nota por 10%. En el caso de enfermedad u otra emergencia, el estudiante debe consultar con el profesor y la directora del programa.</w:t>
      </w:r>
    </w:p>
    <w:p w14:paraId="2AD9E7C1" w14:textId="77777777" w:rsidR="00345489" w:rsidRDefault="00345489" w:rsidP="00345489">
      <w:pPr>
        <w:spacing w:line="360" w:lineRule="auto"/>
      </w:pPr>
    </w:p>
    <w:p w14:paraId="049CA63E" w14:textId="77777777" w:rsidR="00345489" w:rsidRDefault="00345489" w:rsidP="00345489">
      <w:pPr>
        <w:spacing w:line="360" w:lineRule="auto"/>
      </w:pPr>
      <w:r>
        <w:t xml:space="preserve">2. </w:t>
      </w:r>
      <w:r>
        <w:rPr>
          <w:b/>
          <w:i/>
        </w:rPr>
        <w:t xml:space="preserve">Participación. </w:t>
      </w:r>
      <w:r>
        <w:t>Se espera que cada estudiante participe en clase. Esto requiere que el/la estudiante prepare las lecturas y ejercicios de aplicación en casa con antel</w:t>
      </w:r>
      <w:r w:rsidR="002B0CA2">
        <w:t xml:space="preserve">ación. Se recomienda que </w:t>
      </w:r>
      <w:r>
        <w:t>discutan</w:t>
      </w:r>
      <w:r w:rsidR="002B0CA2">
        <w:t xml:space="preserve"> las preguntas de puesta en común de</w:t>
      </w:r>
      <w:r>
        <w:t xml:space="preserve"> los artículos en pares y/o grupos. Cada estudiante debe consultar cuidadosamente la rúbrica de participación para tener en cuenta los criterios para la nota de participación. </w:t>
      </w:r>
    </w:p>
    <w:p w14:paraId="08A244CF" w14:textId="77777777" w:rsidR="00345489" w:rsidRDefault="00345489" w:rsidP="00345489">
      <w:pPr>
        <w:spacing w:line="360" w:lineRule="auto"/>
        <w:rPr>
          <w:i/>
        </w:rPr>
      </w:pPr>
    </w:p>
    <w:p w14:paraId="54367A16" w14:textId="1D7DF70F" w:rsidR="00345489" w:rsidRDefault="00345489" w:rsidP="00345489">
      <w:pPr>
        <w:spacing w:line="360" w:lineRule="auto"/>
      </w:pPr>
      <w:r>
        <w:t xml:space="preserve">3. </w:t>
      </w:r>
      <w:r>
        <w:rPr>
          <w:b/>
          <w:i/>
        </w:rPr>
        <w:t xml:space="preserve">Ensayo para un blog educativo. </w:t>
      </w:r>
      <w:r>
        <w:t>Un blog dedicado a la enseñanza del español te ha pedido que es</w:t>
      </w:r>
      <w:r w:rsidR="00E02A09">
        <w:t xml:space="preserve">cribas un ensayo sobre el modelo de </w:t>
      </w:r>
      <w:r w:rsidR="00E02A09">
        <w:rPr>
          <w:i/>
        </w:rPr>
        <w:t>instrucción por procesamiento</w:t>
      </w:r>
      <w:r>
        <w:rPr>
          <w:i/>
        </w:rPr>
        <w:t xml:space="preserve"> </w:t>
      </w:r>
      <w:r>
        <w:t xml:space="preserve">en el aula. Cada estudiante escribirá un ensayo de </w:t>
      </w:r>
      <w:r w:rsidR="003968A8">
        <w:t>cuatro</w:t>
      </w:r>
      <w:r>
        <w:t xml:space="preserve"> páginas resumiendo los</w:t>
      </w:r>
      <w:r w:rsidR="005405C2">
        <w:t xml:space="preserve"> aspectos más sobresalientes del modelo de </w:t>
      </w:r>
      <w:r w:rsidR="005405C2">
        <w:rPr>
          <w:i/>
        </w:rPr>
        <w:t xml:space="preserve">instrucción por procesamiento </w:t>
      </w:r>
      <w:r>
        <w:t>y las ventajas/desventajas de su implementación en el aula.</w:t>
      </w:r>
      <w:r w:rsidR="00A44920">
        <w:t xml:space="preserve"> </w:t>
      </w:r>
      <w:r>
        <w:t>Favor de consultar la rúbrica de evaluación para el ensayo para el blog educativo.</w:t>
      </w:r>
    </w:p>
    <w:p w14:paraId="48F6835F" w14:textId="77777777" w:rsidR="00345489" w:rsidRDefault="00345489" w:rsidP="00345489">
      <w:pPr>
        <w:spacing w:line="360" w:lineRule="auto"/>
      </w:pPr>
    </w:p>
    <w:p w14:paraId="341AA423" w14:textId="438616EE" w:rsidR="00345489" w:rsidRPr="00345489" w:rsidRDefault="00345489" w:rsidP="00345489">
      <w:pPr>
        <w:spacing w:line="360" w:lineRule="auto"/>
      </w:pPr>
      <w:r>
        <w:t xml:space="preserve">4. </w:t>
      </w:r>
      <w:r w:rsidR="00E02A09">
        <w:rPr>
          <w:b/>
          <w:i/>
        </w:rPr>
        <w:t>Portafolio de actividades</w:t>
      </w:r>
      <w:r>
        <w:rPr>
          <w:b/>
          <w:i/>
        </w:rPr>
        <w:t xml:space="preserve">. </w:t>
      </w:r>
      <w:r w:rsidR="009D2F06">
        <w:t>Como proyecto f</w:t>
      </w:r>
      <w:r w:rsidR="005405C2">
        <w:t xml:space="preserve">inal, cada estudiante va a escoger dos </w:t>
      </w:r>
      <w:r w:rsidR="003968A8">
        <w:t>temas gramaticales que suelen ser difíciles para sus estudiantes</w:t>
      </w:r>
      <w:r w:rsidR="009D2F06">
        <w:t>.</w:t>
      </w:r>
      <w:r w:rsidR="003968A8">
        <w:t xml:space="preserve"> Prepar</w:t>
      </w:r>
      <w:r w:rsidR="002D115E">
        <w:t>ar</w:t>
      </w:r>
      <w:r w:rsidR="003968A8">
        <w:t>án un número de actividades de input/output estructurado (siguiendo el modelo pedagógico de instrucción por procesamiento</w:t>
      </w:r>
      <w:r w:rsidR="00096877">
        <w:t>)</w:t>
      </w:r>
      <w:r w:rsidR="003968A8">
        <w:t xml:space="preserve"> p</w:t>
      </w:r>
      <w:r w:rsidR="00096877">
        <w:t xml:space="preserve">ara </w:t>
      </w:r>
      <w:r w:rsidR="002D115E">
        <w:t xml:space="preserve">facilitar </w:t>
      </w:r>
      <w:r w:rsidR="00096877">
        <w:t>el aprendizaje de esa</w:t>
      </w:r>
      <w:r w:rsidR="003968A8">
        <w:t xml:space="preserve">s </w:t>
      </w:r>
      <w:r w:rsidR="00096877">
        <w:t>estructuras</w:t>
      </w:r>
      <w:r w:rsidR="003968A8">
        <w:t xml:space="preserve"> gramaticales. Favor de consultar la rúbrica para evaluar el portafolio. </w:t>
      </w:r>
      <w:r w:rsidR="009D2F06">
        <w:t xml:space="preserve">   </w:t>
      </w:r>
    </w:p>
    <w:p w14:paraId="7D179745" w14:textId="77777777" w:rsidR="00345489" w:rsidRDefault="00345489" w:rsidP="004C7461">
      <w:pPr>
        <w:spacing w:line="360" w:lineRule="auto"/>
        <w:rPr>
          <w:b/>
          <w:u w:val="single"/>
        </w:rPr>
      </w:pPr>
    </w:p>
    <w:p w14:paraId="0D1339FD" w14:textId="77777777" w:rsidR="009D2F06" w:rsidRPr="000E31DC" w:rsidRDefault="009D2F06" w:rsidP="000E31DC">
      <w:pPr>
        <w:spacing w:line="360" w:lineRule="auto"/>
        <w:jc w:val="center"/>
        <w:rPr>
          <w:rFonts w:ascii="American Typewriter" w:hAnsi="American Typewriter"/>
          <w:b/>
          <w:sz w:val="28"/>
          <w:szCs w:val="28"/>
          <w:u w:val="single"/>
        </w:rPr>
      </w:pPr>
      <w:r w:rsidRPr="000E31DC">
        <w:rPr>
          <w:rFonts w:ascii="American Typewriter" w:hAnsi="American Typewriter"/>
          <w:b/>
          <w:sz w:val="28"/>
          <w:szCs w:val="28"/>
          <w:u w:val="single"/>
        </w:rPr>
        <w:t>Evaluación del curso:</w:t>
      </w:r>
    </w:p>
    <w:p w14:paraId="35A46592" w14:textId="77777777" w:rsidR="009D2F06" w:rsidRDefault="009D2F06" w:rsidP="004C7461">
      <w:pPr>
        <w:spacing w:line="360" w:lineRule="auto"/>
      </w:pPr>
      <w:r>
        <w:t>Participación:</w:t>
      </w:r>
      <w:r>
        <w:tab/>
      </w:r>
      <w:r>
        <w:tab/>
        <w:t>25%</w:t>
      </w:r>
    </w:p>
    <w:p w14:paraId="7ED95087" w14:textId="77777777" w:rsidR="009D2F06" w:rsidRDefault="009D2F06" w:rsidP="004C7461">
      <w:pPr>
        <w:spacing w:line="360" w:lineRule="auto"/>
      </w:pPr>
      <w:r>
        <w:t>Ensayo para blog:</w:t>
      </w:r>
      <w:r>
        <w:tab/>
        <w:t>30%</w:t>
      </w:r>
    </w:p>
    <w:p w14:paraId="71F3379D" w14:textId="57965DD3" w:rsidR="009D2F06" w:rsidRDefault="003968A8" w:rsidP="004C7461">
      <w:pPr>
        <w:spacing w:line="360" w:lineRule="auto"/>
      </w:pPr>
      <w:r>
        <w:t>Portafolio</w:t>
      </w:r>
      <w:r w:rsidR="009D2F06">
        <w:t>:</w:t>
      </w:r>
      <w:r w:rsidR="009D2F06">
        <w:tab/>
      </w:r>
      <w:r w:rsidR="00465B55">
        <w:tab/>
      </w:r>
      <w:r w:rsidR="009D2F06">
        <w:t>45%</w:t>
      </w:r>
    </w:p>
    <w:p w14:paraId="1AA96385" w14:textId="77777777" w:rsidR="009D2F06" w:rsidRDefault="009D2F06" w:rsidP="004C7461">
      <w:pPr>
        <w:spacing w:line="360" w:lineRule="auto"/>
      </w:pPr>
    </w:p>
    <w:p w14:paraId="6F5BA4EE" w14:textId="776457FA" w:rsidR="009D2F06" w:rsidRPr="000E31DC" w:rsidRDefault="000E31DC" w:rsidP="000E31DC">
      <w:pPr>
        <w:spacing w:line="360" w:lineRule="auto"/>
        <w:jc w:val="center"/>
        <w:rPr>
          <w:rFonts w:ascii="American Typewriter" w:hAnsi="American Typewriter"/>
          <w:b/>
          <w:sz w:val="28"/>
          <w:szCs w:val="28"/>
          <w:u w:val="single"/>
        </w:rPr>
      </w:pPr>
      <w:r w:rsidRPr="000E31DC">
        <w:rPr>
          <w:rFonts w:ascii="American Typewriter" w:hAnsi="American Typewriter"/>
          <w:b/>
          <w:sz w:val="28"/>
          <w:szCs w:val="28"/>
          <w:u w:val="single"/>
        </w:rPr>
        <w:t>Escala de calificaciones</w:t>
      </w:r>
    </w:p>
    <w:p w14:paraId="29D32078" w14:textId="77777777" w:rsidR="009D2F06" w:rsidRDefault="009D2F06" w:rsidP="009D2F06">
      <w:pPr>
        <w:spacing w:line="360" w:lineRule="auto"/>
      </w:pPr>
      <w:r>
        <w:t>A: 100-94</w:t>
      </w:r>
      <w:r>
        <w:tab/>
      </w:r>
      <w:r>
        <w:tab/>
        <w:t>C+: 77-79</w:t>
      </w:r>
      <w:r>
        <w:tab/>
        <w:t>D-: 60-63</w:t>
      </w:r>
    </w:p>
    <w:p w14:paraId="2391658D" w14:textId="77777777" w:rsidR="009D2F06" w:rsidRDefault="009D2F06" w:rsidP="009D2F06">
      <w:pPr>
        <w:spacing w:line="360" w:lineRule="auto"/>
      </w:pPr>
      <w:r>
        <w:lastRenderedPageBreak/>
        <w:t>A-: 90-93</w:t>
      </w:r>
      <w:r>
        <w:tab/>
      </w:r>
      <w:r>
        <w:tab/>
        <w:t>C: 74-76</w:t>
      </w:r>
      <w:r>
        <w:tab/>
        <w:t>F: 0-59</w:t>
      </w:r>
    </w:p>
    <w:p w14:paraId="1BF1906A" w14:textId="77777777" w:rsidR="009D2F06" w:rsidRDefault="009D2F06" w:rsidP="009D2F06">
      <w:pPr>
        <w:spacing w:line="360" w:lineRule="auto"/>
      </w:pPr>
      <w:r>
        <w:t>B+: 87-89</w:t>
      </w:r>
      <w:r>
        <w:tab/>
      </w:r>
      <w:r>
        <w:tab/>
        <w:t>C-: 70-73</w:t>
      </w:r>
    </w:p>
    <w:p w14:paraId="1D3E0335" w14:textId="77777777" w:rsidR="009D2F06" w:rsidRDefault="009D2F06" w:rsidP="009D2F06">
      <w:pPr>
        <w:spacing w:line="360" w:lineRule="auto"/>
      </w:pPr>
      <w:r>
        <w:t>B: 84-86</w:t>
      </w:r>
      <w:r>
        <w:tab/>
      </w:r>
      <w:r>
        <w:tab/>
        <w:t>D+: 67-69</w:t>
      </w:r>
    </w:p>
    <w:p w14:paraId="6F0DD3C7" w14:textId="77777777" w:rsidR="009D2F06" w:rsidRPr="00A6225E" w:rsidRDefault="009D2F06" w:rsidP="009D2F06">
      <w:pPr>
        <w:spacing w:line="360" w:lineRule="auto"/>
      </w:pPr>
      <w:r>
        <w:t xml:space="preserve">B-: 80-83  </w:t>
      </w:r>
      <w:r>
        <w:tab/>
      </w:r>
      <w:r>
        <w:tab/>
        <w:t>D: 64-66</w:t>
      </w:r>
    </w:p>
    <w:p w14:paraId="00827D19" w14:textId="77777777" w:rsidR="009D2F06" w:rsidRDefault="009D2F06" w:rsidP="004C7461">
      <w:pPr>
        <w:spacing w:line="360" w:lineRule="auto"/>
      </w:pPr>
    </w:p>
    <w:p w14:paraId="0338FE53" w14:textId="48DE3845" w:rsidR="000E31DC" w:rsidRPr="000E31DC" w:rsidRDefault="000E31DC" w:rsidP="000E31DC">
      <w:pPr>
        <w:spacing w:line="360" w:lineRule="auto"/>
        <w:jc w:val="center"/>
        <w:rPr>
          <w:rFonts w:ascii="American Typewriter" w:hAnsi="American Typewriter"/>
          <w:b/>
          <w:sz w:val="28"/>
          <w:szCs w:val="28"/>
          <w:u w:val="single"/>
        </w:rPr>
      </w:pPr>
      <w:r>
        <w:rPr>
          <w:rFonts w:ascii="American Typewriter" w:hAnsi="American Typewriter"/>
          <w:b/>
          <w:sz w:val="28"/>
          <w:szCs w:val="28"/>
          <w:u w:val="single"/>
        </w:rPr>
        <w:t>PROGRAMA</w:t>
      </w:r>
    </w:p>
    <w:p w14:paraId="720F5821" w14:textId="40B9EE59" w:rsidR="000E31DC" w:rsidRPr="006B6526" w:rsidRDefault="000E31DC" w:rsidP="000E31DC">
      <w:pPr>
        <w:spacing w:line="360" w:lineRule="auto"/>
        <w:jc w:val="center"/>
        <w:rPr>
          <w:rFonts w:ascii="Times New Roman" w:hAnsi="Times New Roman" w:cs="Times New Roman"/>
          <w:sz w:val="22"/>
          <w:szCs w:val="22"/>
        </w:rPr>
      </w:pPr>
      <w:r>
        <w:rPr>
          <w:rFonts w:ascii="Times New Roman" w:hAnsi="Times New Roman" w:cs="Times New Roman"/>
          <w:sz w:val="22"/>
          <w:szCs w:val="22"/>
        </w:rPr>
        <w:t>*</w:t>
      </w:r>
      <w:r w:rsidRPr="006B6526">
        <w:rPr>
          <w:rFonts w:ascii="Times New Roman" w:hAnsi="Times New Roman" w:cs="Times New Roman"/>
          <w:sz w:val="22"/>
          <w:szCs w:val="22"/>
        </w:rPr>
        <w:t xml:space="preserve">El profesor Torres </w:t>
      </w:r>
      <w:r w:rsidR="002D115E">
        <w:rPr>
          <w:rFonts w:ascii="Times New Roman" w:hAnsi="Times New Roman" w:cs="Times New Roman"/>
          <w:sz w:val="22"/>
          <w:szCs w:val="22"/>
        </w:rPr>
        <w:t>pondrá todas las lecturas en Moodle</w:t>
      </w:r>
      <w:r w:rsidRPr="006B6526">
        <w:rPr>
          <w:rFonts w:ascii="Times New Roman" w:hAnsi="Times New Roman" w:cs="Times New Roman"/>
          <w:sz w:val="22"/>
          <w:szCs w:val="22"/>
        </w:rPr>
        <w:t>*</w:t>
      </w:r>
    </w:p>
    <w:p w14:paraId="30F71135" w14:textId="77777777" w:rsidR="000E31DC" w:rsidRDefault="000E31DC" w:rsidP="000E31DC">
      <w:pPr>
        <w:spacing w:line="360" w:lineRule="auto"/>
        <w:jc w:val="center"/>
        <w:rPr>
          <w:rFonts w:ascii="Times New Roman" w:hAnsi="Times New Roman" w:cs="Times New Roman"/>
          <w:i/>
          <w:u w:val="single"/>
        </w:rPr>
      </w:pPr>
    </w:p>
    <w:p w14:paraId="01C005FD" w14:textId="77777777" w:rsidR="00F344E7" w:rsidRPr="000F5838" w:rsidRDefault="00F344E7" w:rsidP="00F344E7">
      <w:pPr>
        <w:spacing w:line="360" w:lineRule="auto"/>
        <w:rPr>
          <w:rFonts w:ascii="Times New Roman" w:hAnsi="Times New Roman" w:cs="Times New Roman"/>
          <w:i/>
          <w:u w:val="single"/>
        </w:rPr>
      </w:pPr>
      <w:r w:rsidRPr="000F5838">
        <w:rPr>
          <w:rFonts w:ascii="Times New Roman" w:hAnsi="Times New Roman" w:cs="Times New Roman"/>
          <w:i/>
          <w:u w:val="single"/>
        </w:rPr>
        <w:t>SEMANA 1</w:t>
      </w:r>
    </w:p>
    <w:p w14:paraId="3EB2670B" w14:textId="256C4168" w:rsidR="00F344E7" w:rsidRDefault="000E31DC" w:rsidP="00F344E7">
      <w:pPr>
        <w:spacing w:line="360" w:lineRule="auto"/>
        <w:rPr>
          <w:rFonts w:ascii="Times New Roman" w:hAnsi="Times New Roman" w:cs="Times New Roman"/>
        </w:rPr>
      </w:pPr>
      <w:r>
        <w:rPr>
          <w:rFonts w:ascii="Times New Roman" w:hAnsi="Times New Roman" w:cs="Times New Roman"/>
        </w:rPr>
        <w:t>el lunes, 16</w:t>
      </w:r>
      <w:r w:rsidR="00F344E7">
        <w:rPr>
          <w:rFonts w:ascii="Times New Roman" w:hAnsi="Times New Roman" w:cs="Times New Roman"/>
        </w:rPr>
        <w:t xml:space="preserve"> de julio</w:t>
      </w:r>
      <w:r w:rsidR="00F344E7">
        <w:rPr>
          <w:rFonts w:ascii="Times New Roman" w:hAnsi="Times New Roman" w:cs="Times New Roman"/>
        </w:rPr>
        <w:tab/>
      </w:r>
      <w:r w:rsidR="00F344E7">
        <w:rPr>
          <w:rFonts w:ascii="Times New Roman" w:hAnsi="Times New Roman" w:cs="Times New Roman"/>
        </w:rPr>
        <w:tab/>
      </w:r>
      <w:r w:rsidR="00F344E7" w:rsidRPr="003D6C89">
        <w:rPr>
          <w:rFonts w:ascii="Times New Roman" w:hAnsi="Times New Roman" w:cs="Times New Roman"/>
          <w:b/>
          <w:u w:val="single"/>
        </w:rPr>
        <w:t>Introducción al curso</w:t>
      </w:r>
    </w:p>
    <w:p w14:paraId="163C3847" w14:textId="34F5109A" w:rsidR="00F9184E" w:rsidRDefault="00F9184E" w:rsidP="00F344E7">
      <w:pPr>
        <w:spacing w:line="360" w:lineRule="auto"/>
        <w:ind w:left="2880"/>
        <w:rPr>
          <w:rFonts w:ascii="Times New Roman" w:hAnsi="Times New Roman" w:cs="Times New Roman"/>
        </w:rPr>
      </w:pPr>
      <w:r>
        <w:rPr>
          <w:rFonts w:ascii="Times New Roman" w:hAnsi="Times New Roman" w:cs="Times New Roman"/>
        </w:rPr>
        <w:t>Perspectivas sobre la enseñanza de gramática</w:t>
      </w:r>
    </w:p>
    <w:p w14:paraId="36DC4A16" w14:textId="3C12F998" w:rsidR="000E31DC" w:rsidRPr="000E31DC" w:rsidRDefault="000E31DC" w:rsidP="00F344E7">
      <w:pPr>
        <w:spacing w:line="360" w:lineRule="auto"/>
        <w:ind w:left="2880"/>
        <w:rPr>
          <w:rFonts w:ascii="Times New Roman" w:hAnsi="Times New Roman" w:cs="Times New Roman"/>
          <w:i/>
        </w:rPr>
      </w:pPr>
      <w:r>
        <w:rPr>
          <w:rFonts w:ascii="Times New Roman" w:hAnsi="Times New Roman" w:cs="Times New Roman"/>
          <w:i/>
        </w:rPr>
        <w:t xml:space="preserve">Focus on Form </w:t>
      </w:r>
    </w:p>
    <w:p w14:paraId="69406C33" w14:textId="77777777" w:rsidR="00B37734" w:rsidRDefault="00B37734" w:rsidP="00F344E7">
      <w:pPr>
        <w:spacing w:line="360" w:lineRule="auto"/>
        <w:rPr>
          <w:rFonts w:ascii="Times New Roman" w:hAnsi="Times New Roman" w:cs="Times New Roman"/>
        </w:rPr>
      </w:pPr>
    </w:p>
    <w:p w14:paraId="1528CCCC" w14:textId="60F314B7" w:rsidR="00F344E7" w:rsidRDefault="000E31DC" w:rsidP="00F344E7">
      <w:pPr>
        <w:spacing w:line="360" w:lineRule="auto"/>
        <w:rPr>
          <w:rFonts w:ascii="Times New Roman" w:hAnsi="Times New Roman" w:cs="Times New Roman"/>
        </w:rPr>
      </w:pPr>
      <w:r>
        <w:rPr>
          <w:rFonts w:ascii="Times New Roman" w:hAnsi="Times New Roman" w:cs="Times New Roman"/>
        </w:rPr>
        <w:t>el miércoles, 18</w:t>
      </w:r>
      <w:r w:rsidR="0023313E">
        <w:rPr>
          <w:rFonts w:ascii="Times New Roman" w:hAnsi="Times New Roman" w:cs="Times New Roman"/>
        </w:rPr>
        <w:t xml:space="preserve"> de julio</w:t>
      </w:r>
      <w:r w:rsidR="00F344E7">
        <w:rPr>
          <w:rFonts w:ascii="Times New Roman" w:hAnsi="Times New Roman" w:cs="Times New Roman"/>
        </w:rPr>
        <w:tab/>
      </w:r>
      <w:r w:rsidR="00F13EF0" w:rsidRPr="00F13EF0">
        <w:rPr>
          <w:rFonts w:ascii="Times New Roman" w:hAnsi="Times New Roman" w:cs="Times New Roman"/>
          <w:b/>
          <w:u w:val="single"/>
        </w:rPr>
        <w:t xml:space="preserve">Perspectivas </w:t>
      </w:r>
      <w:r w:rsidR="00F13EF0">
        <w:rPr>
          <w:rFonts w:ascii="Times New Roman" w:hAnsi="Times New Roman" w:cs="Times New Roman"/>
          <w:b/>
          <w:u w:val="single"/>
        </w:rPr>
        <w:t>psicolingüísticas y neurocognitivas</w:t>
      </w:r>
    </w:p>
    <w:p w14:paraId="0F988D70" w14:textId="3CF5C180" w:rsidR="00F13EF0" w:rsidRDefault="00F344E7" w:rsidP="000E31D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E31DC">
        <w:rPr>
          <w:rFonts w:ascii="Times New Roman" w:hAnsi="Times New Roman" w:cs="Times New Roman"/>
        </w:rPr>
        <w:t>VanPatten (2004)</w:t>
      </w:r>
      <w:r w:rsidR="002D115E">
        <w:rPr>
          <w:rFonts w:ascii="Times New Roman" w:hAnsi="Times New Roman" w:cs="Times New Roman"/>
        </w:rPr>
        <w:t xml:space="preserve"> (15 páginas)</w:t>
      </w:r>
    </w:p>
    <w:p w14:paraId="31C5D257" w14:textId="77777777" w:rsidR="00F344E7" w:rsidRDefault="00F344E7" w:rsidP="00F344E7">
      <w:pPr>
        <w:spacing w:line="360" w:lineRule="auto"/>
        <w:rPr>
          <w:rFonts w:ascii="Times New Roman" w:hAnsi="Times New Roman" w:cs="Times New Roman"/>
        </w:rPr>
      </w:pPr>
    </w:p>
    <w:p w14:paraId="0D232FEC" w14:textId="738C5FA8" w:rsidR="00F344E7" w:rsidRDefault="000E31DC" w:rsidP="0023313E">
      <w:pPr>
        <w:spacing w:line="360" w:lineRule="auto"/>
        <w:ind w:left="2880" w:hanging="2880"/>
        <w:rPr>
          <w:rFonts w:ascii="Times New Roman" w:hAnsi="Times New Roman" w:cs="Times New Roman"/>
        </w:rPr>
      </w:pPr>
      <w:r>
        <w:rPr>
          <w:rFonts w:ascii="Times New Roman" w:hAnsi="Times New Roman" w:cs="Times New Roman"/>
        </w:rPr>
        <w:t>el viernes, 20</w:t>
      </w:r>
      <w:r w:rsidR="0023313E">
        <w:rPr>
          <w:rFonts w:ascii="Times New Roman" w:hAnsi="Times New Roman" w:cs="Times New Roman"/>
        </w:rPr>
        <w:t xml:space="preserve"> de julio</w:t>
      </w:r>
      <w:r w:rsidR="0023313E">
        <w:rPr>
          <w:rFonts w:ascii="Times New Roman" w:hAnsi="Times New Roman" w:cs="Times New Roman"/>
        </w:rPr>
        <w:tab/>
      </w:r>
      <w:r w:rsidR="00F13EF0">
        <w:rPr>
          <w:rFonts w:ascii="Times New Roman" w:hAnsi="Times New Roman" w:cs="Times New Roman"/>
          <w:b/>
          <w:u w:val="single"/>
        </w:rPr>
        <w:t>Principios</w:t>
      </w:r>
      <w:r w:rsidR="0023313E">
        <w:rPr>
          <w:rFonts w:ascii="Times New Roman" w:hAnsi="Times New Roman" w:cs="Times New Roman"/>
          <w:b/>
          <w:u w:val="single"/>
        </w:rPr>
        <w:t xml:space="preserve"> y modelo pedagógico</w:t>
      </w:r>
      <w:r w:rsidR="00F13EF0">
        <w:rPr>
          <w:rFonts w:ascii="Times New Roman" w:hAnsi="Times New Roman" w:cs="Times New Roman"/>
          <w:b/>
          <w:u w:val="single"/>
        </w:rPr>
        <w:t xml:space="preserve"> de procesamiento de input a la VanPatten</w:t>
      </w:r>
      <w:r w:rsidR="0023313E">
        <w:rPr>
          <w:rFonts w:ascii="Times New Roman" w:hAnsi="Times New Roman" w:cs="Times New Roman"/>
          <w:b/>
          <w:u w:val="single"/>
        </w:rPr>
        <w:t xml:space="preserve"> (2004)</w:t>
      </w:r>
    </w:p>
    <w:p w14:paraId="19F21BD2" w14:textId="1A6703CF" w:rsidR="00F344E7" w:rsidRDefault="00F344E7" w:rsidP="00F344E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3E">
        <w:rPr>
          <w:rFonts w:ascii="Times New Roman" w:hAnsi="Times New Roman" w:cs="Times New Roman"/>
        </w:rPr>
        <w:t>Morgan-Short &amp; Bowden (2006)</w:t>
      </w:r>
      <w:r w:rsidR="002D115E">
        <w:rPr>
          <w:rFonts w:ascii="Times New Roman" w:hAnsi="Times New Roman" w:cs="Times New Roman"/>
        </w:rPr>
        <w:t xml:space="preserve"> (34 páginas)</w:t>
      </w:r>
    </w:p>
    <w:p w14:paraId="7CA7236C" w14:textId="3306F187" w:rsidR="0023313E" w:rsidRDefault="0023313E" w:rsidP="00F344E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428D1D" w14:textId="5DEAABC1" w:rsidR="00F344E7" w:rsidRPr="0023313E" w:rsidRDefault="00F344E7" w:rsidP="00F344E7">
      <w:pPr>
        <w:spacing w:line="360" w:lineRule="auto"/>
        <w:rPr>
          <w:rFonts w:ascii="Times New Roman" w:hAnsi="Times New Roman" w:cs="Times New Roman"/>
        </w:rPr>
      </w:pPr>
      <w:r w:rsidRPr="000F5838">
        <w:rPr>
          <w:rFonts w:ascii="Times New Roman" w:hAnsi="Times New Roman" w:cs="Times New Roman"/>
          <w:i/>
          <w:u w:val="single"/>
        </w:rPr>
        <w:t>SEMANA 2</w:t>
      </w:r>
    </w:p>
    <w:p w14:paraId="422C539F" w14:textId="77777777" w:rsidR="00F344E7" w:rsidRDefault="00F344E7" w:rsidP="00F344E7">
      <w:pPr>
        <w:spacing w:line="360" w:lineRule="auto"/>
        <w:rPr>
          <w:rFonts w:ascii="Times New Roman" w:hAnsi="Times New Roman" w:cs="Times New Roman"/>
          <w:i/>
        </w:rPr>
      </w:pPr>
    </w:p>
    <w:p w14:paraId="3F8F0433" w14:textId="403AA961" w:rsidR="00F344E7" w:rsidRDefault="000E31DC" w:rsidP="00FE1AD3">
      <w:pPr>
        <w:spacing w:line="360" w:lineRule="auto"/>
        <w:rPr>
          <w:rFonts w:ascii="Times New Roman" w:hAnsi="Times New Roman" w:cs="Times New Roman"/>
          <w:b/>
          <w:u w:val="single"/>
        </w:rPr>
      </w:pPr>
      <w:r>
        <w:rPr>
          <w:rFonts w:ascii="Times New Roman" w:hAnsi="Times New Roman" w:cs="Times New Roman"/>
        </w:rPr>
        <w:t>el lunes, 23</w:t>
      </w:r>
      <w:r w:rsidR="00F344E7">
        <w:rPr>
          <w:rFonts w:ascii="Times New Roman" w:hAnsi="Times New Roman" w:cs="Times New Roman"/>
        </w:rPr>
        <w:t xml:space="preserve"> de julio</w:t>
      </w:r>
      <w:r w:rsidR="00F344E7">
        <w:rPr>
          <w:rFonts w:ascii="Times New Roman" w:hAnsi="Times New Roman" w:cs="Times New Roman"/>
        </w:rPr>
        <w:tab/>
      </w:r>
      <w:r w:rsidR="00F344E7">
        <w:rPr>
          <w:rFonts w:ascii="Times New Roman" w:hAnsi="Times New Roman" w:cs="Times New Roman"/>
        </w:rPr>
        <w:tab/>
      </w:r>
      <w:r w:rsidR="00173149">
        <w:rPr>
          <w:rFonts w:ascii="Times New Roman" w:hAnsi="Times New Roman" w:cs="Times New Roman"/>
          <w:b/>
          <w:u w:val="single"/>
        </w:rPr>
        <w:t>Portafolio de actividades de input/output estructurado</w:t>
      </w:r>
    </w:p>
    <w:p w14:paraId="6F6F4D04" w14:textId="170B4146" w:rsidR="00173149" w:rsidRDefault="00173149" w:rsidP="00FE1AD3">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Introducción al portafolio de actividades</w:t>
      </w:r>
    </w:p>
    <w:p w14:paraId="7336C407" w14:textId="49EB0AD0" w:rsidR="00173149" w:rsidRDefault="00173149" w:rsidP="00FE1AD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Ejemplares de actividades de input/output estructurado</w:t>
      </w:r>
    </w:p>
    <w:p w14:paraId="25D3D04E" w14:textId="7F32ACE9" w:rsidR="00173149" w:rsidRPr="00173149" w:rsidRDefault="00173149" w:rsidP="00FE1AD3">
      <w:pPr>
        <w:spacing w:line="36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73149">
        <w:rPr>
          <w:rFonts w:ascii="Times New Roman" w:hAnsi="Times New Roman" w:cs="Times New Roman"/>
          <w:i/>
          <w:highlight w:val="yellow"/>
        </w:rPr>
        <w:t>Entregar ensayo para blog educativo</w:t>
      </w:r>
    </w:p>
    <w:p w14:paraId="6CA0E819" w14:textId="77777777" w:rsidR="00F344E7" w:rsidRDefault="00F344E7" w:rsidP="00F344E7">
      <w:pPr>
        <w:spacing w:line="360" w:lineRule="auto"/>
        <w:rPr>
          <w:rFonts w:ascii="Times New Roman" w:hAnsi="Times New Roman" w:cs="Times New Roman"/>
        </w:rPr>
      </w:pPr>
    </w:p>
    <w:p w14:paraId="6D1649F0" w14:textId="4D3C86CD" w:rsidR="00F344E7" w:rsidRPr="00A9660D" w:rsidRDefault="000E31DC" w:rsidP="00F344E7">
      <w:pPr>
        <w:spacing w:line="360" w:lineRule="auto"/>
        <w:rPr>
          <w:rFonts w:ascii="Times New Roman" w:hAnsi="Times New Roman" w:cs="Times New Roman"/>
          <w:b/>
        </w:rPr>
      </w:pPr>
      <w:r>
        <w:rPr>
          <w:rFonts w:ascii="Times New Roman" w:hAnsi="Times New Roman" w:cs="Times New Roman"/>
        </w:rPr>
        <w:t>el miércoles, 25</w:t>
      </w:r>
      <w:r w:rsidR="00F344E7">
        <w:rPr>
          <w:rFonts w:ascii="Times New Roman" w:hAnsi="Times New Roman" w:cs="Times New Roman"/>
        </w:rPr>
        <w:t xml:space="preserve"> de julio</w:t>
      </w:r>
      <w:r w:rsidR="00F344E7">
        <w:rPr>
          <w:rFonts w:ascii="Times New Roman" w:hAnsi="Times New Roman" w:cs="Times New Roman"/>
        </w:rPr>
        <w:tab/>
      </w:r>
      <w:r w:rsidR="001F30EE">
        <w:rPr>
          <w:rFonts w:ascii="Times New Roman" w:hAnsi="Times New Roman" w:cs="Times New Roman"/>
          <w:b/>
          <w:u w:val="single"/>
        </w:rPr>
        <w:t>Acti</w:t>
      </w:r>
      <w:r w:rsidR="00C453CA">
        <w:rPr>
          <w:rFonts w:ascii="Times New Roman" w:hAnsi="Times New Roman" w:cs="Times New Roman"/>
          <w:b/>
          <w:u w:val="single"/>
        </w:rPr>
        <w:t xml:space="preserve">vidades de input estructurado I </w:t>
      </w:r>
      <w:r w:rsidR="00F344E7">
        <w:rPr>
          <w:rFonts w:ascii="Times New Roman" w:hAnsi="Times New Roman" w:cs="Times New Roman"/>
          <w:b/>
          <w:u w:val="single"/>
        </w:rPr>
        <w:t xml:space="preserve"> </w:t>
      </w:r>
    </w:p>
    <w:p w14:paraId="6A3A4A0A" w14:textId="571CC4A1" w:rsidR="00F344E7" w:rsidRDefault="00F344E7" w:rsidP="001F30EE">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F30EE">
        <w:rPr>
          <w:rFonts w:ascii="Times New Roman" w:hAnsi="Times New Roman" w:cs="Times New Roman"/>
        </w:rPr>
        <w:t>La creación de actividades</w:t>
      </w:r>
      <w:r w:rsidR="00BE55E4">
        <w:rPr>
          <w:rFonts w:ascii="Times New Roman" w:hAnsi="Times New Roman" w:cs="Times New Roman"/>
        </w:rPr>
        <w:t xml:space="preserve"> referenciales y</w:t>
      </w:r>
      <w:r w:rsidR="001F30EE">
        <w:rPr>
          <w:rFonts w:ascii="Times New Roman" w:hAnsi="Times New Roman" w:cs="Times New Roman"/>
        </w:rPr>
        <w:t xml:space="preserve"> afectivas </w:t>
      </w:r>
    </w:p>
    <w:p w14:paraId="5937504D" w14:textId="77777777" w:rsidR="00F344E7" w:rsidRDefault="00F344E7" w:rsidP="00F344E7">
      <w:pPr>
        <w:spacing w:line="360" w:lineRule="auto"/>
        <w:rPr>
          <w:rFonts w:ascii="Times New Roman" w:hAnsi="Times New Roman" w:cs="Times New Roman"/>
        </w:rPr>
      </w:pPr>
    </w:p>
    <w:p w14:paraId="31CE5A2B" w14:textId="3EA1B385" w:rsidR="00BE55E4" w:rsidRPr="00BE55E4" w:rsidRDefault="000E31DC" w:rsidP="00BE55E4">
      <w:pPr>
        <w:spacing w:line="360" w:lineRule="auto"/>
        <w:rPr>
          <w:rFonts w:ascii="Times New Roman" w:hAnsi="Times New Roman" w:cs="Times New Roman"/>
        </w:rPr>
      </w:pPr>
      <w:r>
        <w:rPr>
          <w:rFonts w:ascii="Times New Roman" w:hAnsi="Times New Roman" w:cs="Times New Roman"/>
        </w:rPr>
        <w:t>el viernes, 27</w:t>
      </w:r>
      <w:r w:rsidR="00F344E7">
        <w:rPr>
          <w:rFonts w:ascii="Times New Roman" w:hAnsi="Times New Roman" w:cs="Times New Roman"/>
        </w:rPr>
        <w:t xml:space="preserve"> de julio</w:t>
      </w:r>
      <w:r w:rsidR="00F344E7">
        <w:rPr>
          <w:rFonts w:ascii="Times New Roman" w:hAnsi="Times New Roman" w:cs="Times New Roman"/>
        </w:rPr>
        <w:tab/>
      </w:r>
      <w:r w:rsidR="00F344E7">
        <w:rPr>
          <w:rFonts w:ascii="Times New Roman" w:hAnsi="Times New Roman" w:cs="Times New Roman"/>
        </w:rPr>
        <w:tab/>
      </w:r>
      <w:r w:rsidR="00BE55E4">
        <w:rPr>
          <w:rFonts w:ascii="Times New Roman" w:hAnsi="Times New Roman" w:cs="Times New Roman"/>
          <w:b/>
          <w:u w:val="single"/>
        </w:rPr>
        <w:t>Actividades de input estructurado II</w:t>
      </w:r>
    </w:p>
    <w:p w14:paraId="5465F42B" w14:textId="77777777" w:rsidR="00BE55E4" w:rsidRDefault="00BE55E4" w:rsidP="00BE55E4">
      <w:pPr>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 creación de actividades al nivel de discurso</w:t>
      </w:r>
    </w:p>
    <w:p w14:paraId="3E9CDE0F" w14:textId="49573663" w:rsidR="00FB60F0" w:rsidRDefault="00FB60F0" w:rsidP="00F344E7">
      <w:pPr>
        <w:spacing w:line="360" w:lineRule="auto"/>
        <w:rPr>
          <w:rFonts w:ascii="Times New Roman" w:hAnsi="Times New Roman" w:cs="Times New Roman"/>
          <w:i/>
          <w:u w:val="single"/>
        </w:rPr>
      </w:pPr>
    </w:p>
    <w:p w14:paraId="5980151F" w14:textId="77777777" w:rsidR="00F344E7" w:rsidRPr="000F5838" w:rsidRDefault="00F344E7" w:rsidP="00F344E7">
      <w:pPr>
        <w:spacing w:line="360" w:lineRule="auto"/>
        <w:rPr>
          <w:rFonts w:ascii="Times New Roman" w:hAnsi="Times New Roman" w:cs="Times New Roman"/>
          <w:i/>
          <w:u w:val="single"/>
        </w:rPr>
      </w:pPr>
      <w:r w:rsidRPr="000F5838">
        <w:rPr>
          <w:rFonts w:ascii="Times New Roman" w:hAnsi="Times New Roman" w:cs="Times New Roman"/>
          <w:i/>
          <w:u w:val="single"/>
        </w:rPr>
        <w:t>SEMANA 3</w:t>
      </w:r>
    </w:p>
    <w:p w14:paraId="21B73A54" w14:textId="77777777" w:rsidR="00F344E7" w:rsidRDefault="00F344E7" w:rsidP="00F344E7">
      <w:pPr>
        <w:spacing w:line="360" w:lineRule="auto"/>
        <w:rPr>
          <w:rFonts w:ascii="Times New Roman" w:hAnsi="Times New Roman" w:cs="Times New Roman"/>
          <w:i/>
        </w:rPr>
      </w:pPr>
    </w:p>
    <w:p w14:paraId="64E66D12" w14:textId="6E9165A8" w:rsidR="00F344E7" w:rsidRDefault="000E31DC" w:rsidP="00FB60F0">
      <w:pPr>
        <w:spacing w:line="360" w:lineRule="auto"/>
        <w:rPr>
          <w:rFonts w:ascii="Times New Roman" w:hAnsi="Times New Roman" w:cs="Times New Roman"/>
        </w:rPr>
      </w:pPr>
      <w:r>
        <w:rPr>
          <w:rFonts w:ascii="Times New Roman" w:hAnsi="Times New Roman" w:cs="Times New Roman"/>
        </w:rPr>
        <w:t>el lunes, 30</w:t>
      </w:r>
      <w:r w:rsidR="00F344E7">
        <w:rPr>
          <w:rFonts w:ascii="Times New Roman" w:hAnsi="Times New Roman" w:cs="Times New Roman"/>
        </w:rPr>
        <w:t xml:space="preserve"> de julio</w:t>
      </w:r>
      <w:r w:rsidR="00F344E7">
        <w:rPr>
          <w:rFonts w:ascii="Times New Roman" w:hAnsi="Times New Roman" w:cs="Times New Roman"/>
        </w:rPr>
        <w:tab/>
      </w:r>
      <w:r w:rsidR="00F344E7">
        <w:rPr>
          <w:rFonts w:ascii="Times New Roman" w:hAnsi="Times New Roman" w:cs="Times New Roman"/>
        </w:rPr>
        <w:tab/>
      </w:r>
      <w:r w:rsidR="00FB60F0">
        <w:rPr>
          <w:rFonts w:ascii="Times New Roman" w:hAnsi="Times New Roman" w:cs="Times New Roman"/>
          <w:b/>
          <w:u w:val="single"/>
        </w:rPr>
        <w:t>Actividades de output estructurado I</w:t>
      </w:r>
      <w:r w:rsidR="00FB60F0">
        <w:rPr>
          <w:rFonts w:ascii="Times New Roman" w:hAnsi="Times New Roman" w:cs="Times New Roman"/>
          <w:b/>
        </w:rPr>
        <w:tab/>
      </w:r>
      <w:r w:rsidR="00FB60F0">
        <w:rPr>
          <w:rFonts w:ascii="Times New Roman" w:hAnsi="Times New Roman" w:cs="Times New Roman"/>
          <w:b/>
        </w:rPr>
        <w:tab/>
      </w:r>
      <w:r w:rsidR="00FB60F0">
        <w:rPr>
          <w:rFonts w:ascii="Times New Roman" w:hAnsi="Times New Roman" w:cs="Times New Roman"/>
          <w:b/>
        </w:rPr>
        <w:tab/>
      </w:r>
      <w:r w:rsidR="00FB60F0">
        <w:rPr>
          <w:rFonts w:ascii="Times New Roman" w:hAnsi="Times New Roman" w:cs="Times New Roman"/>
          <w:b/>
        </w:rPr>
        <w:tab/>
      </w:r>
      <w:r w:rsidR="00FB60F0">
        <w:rPr>
          <w:rFonts w:ascii="Times New Roman" w:hAnsi="Times New Roman" w:cs="Times New Roman"/>
          <w:b/>
        </w:rPr>
        <w:tab/>
      </w:r>
      <w:r w:rsidR="00FB60F0">
        <w:rPr>
          <w:rFonts w:ascii="Times New Roman" w:hAnsi="Times New Roman" w:cs="Times New Roman"/>
          <w:b/>
        </w:rPr>
        <w:tab/>
      </w:r>
      <w:r w:rsidR="00FB60F0">
        <w:rPr>
          <w:rFonts w:ascii="Times New Roman" w:hAnsi="Times New Roman" w:cs="Times New Roman"/>
          <w:b/>
        </w:rPr>
        <w:tab/>
      </w:r>
      <w:r w:rsidR="00FB60F0">
        <w:rPr>
          <w:rFonts w:ascii="Times New Roman" w:hAnsi="Times New Roman" w:cs="Times New Roman"/>
        </w:rPr>
        <w:t>La creación de actividades referenciales</w:t>
      </w:r>
      <w:r w:rsidR="00264F1F">
        <w:rPr>
          <w:rFonts w:ascii="Times New Roman" w:hAnsi="Times New Roman" w:cs="Times New Roman"/>
        </w:rPr>
        <w:t xml:space="preserve"> y afectivas</w:t>
      </w:r>
    </w:p>
    <w:p w14:paraId="558EB3E9" w14:textId="77777777" w:rsidR="00D70CB3" w:rsidRDefault="00D70CB3" w:rsidP="00FB60F0">
      <w:pPr>
        <w:spacing w:line="360" w:lineRule="auto"/>
        <w:rPr>
          <w:rFonts w:ascii="Times New Roman" w:hAnsi="Times New Roman" w:cs="Times New Roman"/>
        </w:rPr>
      </w:pPr>
    </w:p>
    <w:p w14:paraId="53A2873C" w14:textId="258693AE" w:rsidR="00F344E7" w:rsidRDefault="00F344E7" w:rsidP="00FB60F0">
      <w:pPr>
        <w:spacing w:line="360" w:lineRule="auto"/>
        <w:rPr>
          <w:rFonts w:ascii="Times New Roman" w:hAnsi="Times New Roman" w:cs="Times New Roman"/>
        </w:rPr>
      </w:pPr>
      <w:r>
        <w:rPr>
          <w:rFonts w:ascii="Times New Roman" w:hAnsi="Times New Roman" w:cs="Times New Roman"/>
        </w:rPr>
        <w:t xml:space="preserve">el miércoles, </w:t>
      </w:r>
      <w:r w:rsidR="000E31DC">
        <w:rPr>
          <w:rFonts w:ascii="Times New Roman" w:hAnsi="Times New Roman" w:cs="Times New Roman"/>
        </w:rPr>
        <w:t>1 de agosto</w:t>
      </w:r>
      <w:r>
        <w:rPr>
          <w:rFonts w:ascii="Times New Roman" w:hAnsi="Times New Roman" w:cs="Times New Roman"/>
        </w:rPr>
        <w:tab/>
      </w:r>
      <w:r w:rsidR="00FB60F0">
        <w:rPr>
          <w:rFonts w:ascii="Times New Roman" w:hAnsi="Times New Roman" w:cs="Times New Roman"/>
          <w:b/>
          <w:u w:val="single"/>
        </w:rPr>
        <w:t>Actividades de output estructurado II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B60F0">
        <w:rPr>
          <w:rFonts w:ascii="Times New Roman" w:hAnsi="Times New Roman" w:cs="Times New Roman"/>
          <w:b/>
        </w:rPr>
        <w:tab/>
      </w:r>
      <w:r w:rsidR="00FB60F0">
        <w:rPr>
          <w:rFonts w:ascii="Times New Roman" w:hAnsi="Times New Roman" w:cs="Times New Roman"/>
          <w:b/>
        </w:rPr>
        <w:tab/>
      </w:r>
      <w:r w:rsidR="00FB60F0">
        <w:rPr>
          <w:rFonts w:ascii="Times New Roman" w:hAnsi="Times New Roman" w:cs="Times New Roman"/>
          <w:b/>
        </w:rPr>
        <w:tab/>
      </w:r>
      <w:r w:rsidR="00FB60F0">
        <w:rPr>
          <w:rFonts w:ascii="Times New Roman" w:hAnsi="Times New Roman" w:cs="Times New Roman"/>
        </w:rPr>
        <w:t>La creación de actividades a nivel de discurso</w:t>
      </w:r>
    </w:p>
    <w:p w14:paraId="20FC654C" w14:textId="77777777" w:rsidR="00D70CB3" w:rsidRDefault="00D70CB3" w:rsidP="00D70CB3">
      <w:pPr>
        <w:spacing w:line="360" w:lineRule="auto"/>
        <w:ind w:left="2880" w:hanging="2880"/>
        <w:rPr>
          <w:rFonts w:ascii="Times New Roman" w:hAnsi="Times New Roman" w:cs="Times New Roman"/>
        </w:rPr>
      </w:pPr>
    </w:p>
    <w:p w14:paraId="44CFA78E" w14:textId="3A612D24" w:rsidR="00F344E7" w:rsidRDefault="000E31DC" w:rsidP="003905DD">
      <w:pPr>
        <w:spacing w:line="360" w:lineRule="auto"/>
        <w:rPr>
          <w:rFonts w:ascii="Times New Roman" w:hAnsi="Times New Roman" w:cs="Times New Roman"/>
        </w:rPr>
      </w:pPr>
      <w:r>
        <w:rPr>
          <w:rFonts w:ascii="Times New Roman" w:hAnsi="Times New Roman" w:cs="Times New Roman"/>
        </w:rPr>
        <w:t xml:space="preserve">el viernes, 3 de agosto </w:t>
      </w:r>
      <w:r>
        <w:rPr>
          <w:rFonts w:ascii="Times New Roman" w:hAnsi="Times New Roman" w:cs="Times New Roman"/>
        </w:rPr>
        <w:tab/>
      </w:r>
      <w:r w:rsidR="003905DD">
        <w:rPr>
          <w:rFonts w:ascii="Times New Roman" w:hAnsi="Times New Roman" w:cs="Times New Roman"/>
        </w:rPr>
        <w:t xml:space="preserve">Día de presentaciones finales de proyectos </w:t>
      </w:r>
    </w:p>
    <w:p w14:paraId="664B2FE1" w14:textId="08010D26" w:rsidR="003C4184" w:rsidRPr="003C4184" w:rsidRDefault="003C4184" w:rsidP="003905D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Fecha de entrega por correo -e: </w:t>
      </w:r>
      <w:r>
        <w:rPr>
          <w:rFonts w:ascii="Times New Roman" w:hAnsi="Times New Roman" w:cs="Times New Roman"/>
        </w:rPr>
        <w:t>el domingo, 5 de agosto</w:t>
      </w:r>
    </w:p>
    <w:p w14:paraId="6D5BD8EF" w14:textId="77777777" w:rsidR="00F344E7" w:rsidRPr="00F758B3" w:rsidRDefault="00F344E7" w:rsidP="00F344E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8CADCD2" w14:textId="33B8DBF2" w:rsidR="00D66ACF" w:rsidRDefault="000E31DC" w:rsidP="000E31DC">
      <w:pPr>
        <w:spacing w:line="360" w:lineRule="auto"/>
        <w:jc w:val="center"/>
        <w:rPr>
          <w:rFonts w:ascii="American Typewriter" w:hAnsi="American Typewriter"/>
          <w:b/>
          <w:sz w:val="28"/>
          <w:szCs w:val="28"/>
          <w:u w:val="single"/>
        </w:rPr>
      </w:pPr>
      <w:r>
        <w:rPr>
          <w:rFonts w:ascii="American Typewriter" w:hAnsi="American Typewriter"/>
          <w:b/>
          <w:sz w:val="28"/>
          <w:szCs w:val="28"/>
          <w:u w:val="single"/>
        </w:rPr>
        <w:t>Lecturas:</w:t>
      </w:r>
    </w:p>
    <w:p w14:paraId="104C4A3B" w14:textId="2721638D" w:rsidR="000D0075" w:rsidRDefault="0089167C" w:rsidP="004C7461">
      <w:pPr>
        <w:spacing w:line="360" w:lineRule="auto"/>
        <w:rPr>
          <w:rFonts w:ascii="Times New Roman" w:hAnsi="Times New Roman" w:cs="Times New Roman"/>
        </w:rPr>
      </w:pPr>
      <w:r>
        <w:rPr>
          <w:rFonts w:ascii="Times New Roman" w:hAnsi="Times New Roman" w:cs="Times New Roman"/>
        </w:rPr>
        <w:t xml:space="preserve">VanPatten, B. (2004). </w:t>
      </w:r>
      <w:r w:rsidR="004B4F12">
        <w:rPr>
          <w:rFonts w:ascii="Times New Roman" w:hAnsi="Times New Roman" w:cs="Times New Roman"/>
          <w:i/>
        </w:rPr>
        <w:t xml:space="preserve">Processing Instruction: Theory, Research and Commentary. </w:t>
      </w:r>
      <w:r w:rsidR="00D10691">
        <w:rPr>
          <w:rFonts w:ascii="Times New Roman" w:hAnsi="Times New Roman" w:cs="Times New Roman"/>
          <w:i/>
        </w:rPr>
        <w:tab/>
      </w:r>
      <w:r w:rsidR="00D10691">
        <w:rPr>
          <w:rFonts w:ascii="Times New Roman" w:hAnsi="Times New Roman" w:cs="Times New Roman"/>
        </w:rPr>
        <w:t>Mahwah, New Jersey: Lawrence Erlbaum Associates.</w:t>
      </w:r>
    </w:p>
    <w:p w14:paraId="46F4EEB1" w14:textId="77777777" w:rsidR="00D10691" w:rsidRDefault="00D10691" w:rsidP="004C7461">
      <w:pPr>
        <w:spacing w:line="360" w:lineRule="auto"/>
        <w:rPr>
          <w:rFonts w:ascii="Times New Roman" w:hAnsi="Times New Roman" w:cs="Times New Roman"/>
        </w:rPr>
      </w:pPr>
    </w:p>
    <w:p w14:paraId="3D75C74E" w14:textId="2C9F8804" w:rsidR="00D10691" w:rsidRDefault="00D10691" w:rsidP="004C7461">
      <w:pPr>
        <w:spacing w:line="360" w:lineRule="auto"/>
        <w:rPr>
          <w:rFonts w:ascii="Times New Roman" w:hAnsi="Times New Roman" w:cs="Times New Roman"/>
        </w:rPr>
      </w:pPr>
      <w:r>
        <w:rPr>
          <w:rFonts w:ascii="Times New Roman" w:hAnsi="Times New Roman" w:cs="Times New Roman"/>
        </w:rPr>
        <w:t>Morgan-Short, K &amp; Bowden, H. (2006). Processing instruction and meaningful output-</w:t>
      </w:r>
      <w:r>
        <w:rPr>
          <w:rFonts w:ascii="Times New Roman" w:hAnsi="Times New Roman" w:cs="Times New Roman"/>
        </w:rPr>
        <w:tab/>
        <w:t xml:space="preserve">based instruction: Effects on second language development. </w:t>
      </w:r>
      <w:r>
        <w:rPr>
          <w:rFonts w:ascii="Times New Roman" w:hAnsi="Times New Roman" w:cs="Times New Roman"/>
          <w:i/>
        </w:rPr>
        <w:t xml:space="preserve">Studies in Second </w:t>
      </w:r>
      <w:r>
        <w:rPr>
          <w:rFonts w:ascii="Times New Roman" w:hAnsi="Times New Roman" w:cs="Times New Roman"/>
          <w:i/>
        </w:rPr>
        <w:tab/>
        <w:t xml:space="preserve">Language Acquisition, 28, </w:t>
      </w:r>
      <w:r>
        <w:rPr>
          <w:rFonts w:ascii="Times New Roman" w:hAnsi="Times New Roman" w:cs="Times New Roman"/>
        </w:rPr>
        <w:t xml:space="preserve">31-65. </w:t>
      </w:r>
    </w:p>
    <w:p w14:paraId="6F849D9C" w14:textId="77777777" w:rsidR="002D115E" w:rsidRDefault="002D115E" w:rsidP="002D115E">
      <w:pPr>
        <w:pStyle w:val="Normal1"/>
        <w:spacing w:after="40"/>
        <w:contextualSpacing/>
        <w:rPr>
          <w:rFonts w:ascii="Calibri" w:eastAsia="Calibri" w:hAnsi="Calibri" w:cs="Calibri"/>
          <w:b/>
          <w:sz w:val="24"/>
        </w:rPr>
      </w:pPr>
    </w:p>
    <w:p w14:paraId="377E4347" w14:textId="77777777" w:rsidR="002D115E" w:rsidRDefault="002D115E" w:rsidP="002D115E">
      <w:pPr>
        <w:pStyle w:val="Normal1"/>
        <w:spacing w:after="40"/>
        <w:contextualSpacing/>
        <w:rPr>
          <w:rFonts w:ascii="Calibri" w:eastAsia="Calibri" w:hAnsi="Calibri" w:cs="Calibri"/>
          <w:b/>
          <w:sz w:val="24"/>
        </w:rPr>
      </w:pPr>
      <w:r>
        <w:rPr>
          <w:rFonts w:ascii="Calibri" w:eastAsia="Calibri" w:hAnsi="Calibri" w:cs="Calibri"/>
          <w:b/>
          <w:sz w:val="24"/>
        </w:rPr>
        <w:t xml:space="preserve">SOU Cares </w:t>
      </w:r>
    </w:p>
    <w:p w14:paraId="339ED600" w14:textId="11040697" w:rsidR="002D115E" w:rsidRDefault="002D115E" w:rsidP="002D115E">
      <w:pPr>
        <w:pStyle w:val="Normal1"/>
        <w:spacing w:after="40"/>
      </w:pPr>
      <w:r>
        <w:rPr>
          <w:rFonts w:ascii="Calibri" w:eastAsia="Calibri" w:hAnsi="Calibri" w:cs="Calibri"/>
          <w:sz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2">
        <w:r>
          <w:rPr>
            <w:rFonts w:ascii="Calibri" w:eastAsia="Calibri" w:hAnsi="Calibri" w:cs="Calibri"/>
            <w:sz w:val="24"/>
          </w:rPr>
          <w:t xml:space="preserve"> </w:t>
        </w:r>
      </w:hyperlink>
      <w:hyperlink r:id="rId13">
        <w:r>
          <w:rPr>
            <w:rFonts w:ascii="Calibri" w:eastAsia="Calibri" w:hAnsi="Calibri" w:cs="Calibri"/>
            <w:color w:val="1155CC"/>
            <w:sz w:val="24"/>
            <w:u w:val="single"/>
          </w:rPr>
          <w:t>http://www.sou.edu/ssi</w:t>
        </w:r>
      </w:hyperlink>
      <w:r>
        <w:rPr>
          <w:rFonts w:ascii="Calibri" w:eastAsia="Calibri" w:hAnsi="Calibri" w:cs="Calibri"/>
          <w:sz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0594C60B" w14:textId="77777777" w:rsidR="002D115E" w:rsidRPr="00D10691" w:rsidRDefault="002D115E" w:rsidP="004C7461">
      <w:pPr>
        <w:spacing w:line="360" w:lineRule="auto"/>
      </w:pPr>
    </w:p>
    <w:p w14:paraId="2C389DE4" w14:textId="1D998603" w:rsidR="008948BB" w:rsidRPr="008948BB" w:rsidRDefault="008948BB" w:rsidP="004C7461">
      <w:pPr>
        <w:spacing w:line="360" w:lineRule="auto"/>
      </w:pPr>
      <w:r>
        <w:tab/>
      </w:r>
      <w:r>
        <w:tab/>
      </w:r>
      <w:r>
        <w:tab/>
      </w:r>
      <w:r>
        <w:tab/>
      </w:r>
    </w:p>
    <w:p w14:paraId="0B9B79C9" w14:textId="02831654" w:rsidR="00460496" w:rsidRPr="00460496" w:rsidRDefault="00460496" w:rsidP="004C7461">
      <w:pPr>
        <w:spacing w:line="360" w:lineRule="auto"/>
      </w:pPr>
      <w:r>
        <w:tab/>
      </w:r>
      <w:r>
        <w:tab/>
      </w:r>
      <w:r>
        <w:tab/>
      </w:r>
      <w:r>
        <w:tab/>
      </w:r>
    </w:p>
    <w:p w14:paraId="4746701D" w14:textId="77777777" w:rsidR="00141E06" w:rsidRPr="00141E06" w:rsidRDefault="00141E06" w:rsidP="004C7461">
      <w:pPr>
        <w:spacing w:line="360" w:lineRule="auto"/>
      </w:pPr>
    </w:p>
    <w:p w14:paraId="0B20C9B8" w14:textId="5C412EF3" w:rsidR="00141E06" w:rsidRDefault="00141E06" w:rsidP="004C7461">
      <w:pPr>
        <w:spacing w:line="360" w:lineRule="auto"/>
      </w:pPr>
      <w:r>
        <w:tab/>
      </w:r>
      <w:r>
        <w:tab/>
      </w:r>
      <w:r>
        <w:tab/>
      </w:r>
      <w:r>
        <w:tab/>
      </w:r>
    </w:p>
    <w:p w14:paraId="2E98FE0A" w14:textId="77777777" w:rsidR="007C03A5" w:rsidRPr="007C03A5" w:rsidRDefault="007C03A5" w:rsidP="004C7461">
      <w:pPr>
        <w:spacing w:line="360" w:lineRule="auto"/>
      </w:pPr>
    </w:p>
    <w:p w14:paraId="466FE973" w14:textId="77777777" w:rsidR="00A44920" w:rsidRDefault="00A44920" w:rsidP="004C7461">
      <w:pPr>
        <w:spacing w:line="360" w:lineRule="auto"/>
      </w:pPr>
    </w:p>
    <w:p w14:paraId="4E5BCABA" w14:textId="77777777" w:rsidR="00A44920" w:rsidRPr="00A44920" w:rsidRDefault="00A44920" w:rsidP="004C7461">
      <w:pPr>
        <w:spacing w:line="360" w:lineRule="auto"/>
      </w:pPr>
    </w:p>
    <w:p w14:paraId="17DA3928" w14:textId="1400314A" w:rsidR="003F3CC7" w:rsidRPr="003F3CC7" w:rsidRDefault="003F3CC7" w:rsidP="004C7461">
      <w:pPr>
        <w:spacing w:line="360" w:lineRule="auto"/>
      </w:pPr>
      <w:r>
        <w:rPr>
          <w:i/>
        </w:rPr>
        <w:tab/>
      </w:r>
      <w:r>
        <w:rPr>
          <w:i/>
        </w:rPr>
        <w:tab/>
      </w:r>
      <w:r>
        <w:rPr>
          <w:i/>
        </w:rPr>
        <w:tab/>
      </w:r>
      <w:r>
        <w:rPr>
          <w:i/>
        </w:rPr>
        <w:tab/>
      </w:r>
    </w:p>
    <w:p w14:paraId="23FCBE5E" w14:textId="77777777" w:rsidR="00465B55" w:rsidRPr="00465B55" w:rsidRDefault="00465B55" w:rsidP="004C7461">
      <w:pPr>
        <w:spacing w:line="360" w:lineRule="auto"/>
      </w:pPr>
      <w:r>
        <w:tab/>
      </w:r>
      <w:r>
        <w:tab/>
      </w:r>
      <w:r>
        <w:tab/>
      </w:r>
      <w:r>
        <w:tab/>
      </w:r>
    </w:p>
    <w:p w14:paraId="321FD9D1" w14:textId="77777777" w:rsidR="00345489" w:rsidRPr="00345489" w:rsidRDefault="00345489" w:rsidP="004C7461">
      <w:pPr>
        <w:spacing w:line="360" w:lineRule="auto"/>
        <w:rPr>
          <w:b/>
          <w:u w:val="single"/>
        </w:rPr>
      </w:pPr>
    </w:p>
    <w:p w14:paraId="0AF3ED36" w14:textId="77777777" w:rsidR="004C7461" w:rsidRPr="004C7461" w:rsidRDefault="00640ECA" w:rsidP="004C7461">
      <w:pPr>
        <w:spacing w:line="360" w:lineRule="auto"/>
      </w:pPr>
      <w:r>
        <w:t xml:space="preserve"> </w:t>
      </w:r>
    </w:p>
    <w:sectPr w:rsidR="004C7461" w:rsidRPr="004C7461" w:rsidSect="00FB194D">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A688" w14:textId="77777777" w:rsidR="006E7EA6" w:rsidRDefault="006E7EA6" w:rsidP="003968A8">
      <w:r>
        <w:separator/>
      </w:r>
    </w:p>
  </w:endnote>
  <w:endnote w:type="continuationSeparator" w:id="0">
    <w:p w14:paraId="3DC0E263" w14:textId="77777777" w:rsidR="006E7EA6" w:rsidRDefault="006E7EA6" w:rsidP="0039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5A0D" w14:textId="77777777" w:rsidR="004B4F12" w:rsidRDefault="004B4F12" w:rsidP="00396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75C72" w14:textId="77777777" w:rsidR="004B4F12" w:rsidRDefault="004B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885F" w14:textId="77777777" w:rsidR="004B4F12" w:rsidRDefault="004B4F12" w:rsidP="00396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15E">
      <w:rPr>
        <w:rStyle w:val="PageNumber"/>
        <w:noProof/>
      </w:rPr>
      <w:t>1</w:t>
    </w:r>
    <w:r>
      <w:rPr>
        <w:rStyle w:val="PageNumber"/>
      </w:rPr>
      <w:fldChar w:fldCharType="end"/>
    </w:r>
  </w:p>
  <w:p w14:paraId="7C4591CE" w14:textId="77777777" w:rsidR="004B4F12" w:rsidRDefault="004B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5728" w14:textId="77777777" w:rsidR="006E7EA6" w:rsidRDefault="006E7EA6" w:rsidP="003968A8">
      <w:r>
        <w:separator/>
      </w:r>
    </w:p>
  </w:footnote>
  <w:footnote w:type="continuationSeparator" w:id="0">
    <w:p w14:paraId="02DC2739" w14:textId="77777777" w:rsidR="006E7EA6" w:rsidRDefault="006E7EA6" w:rsidP="00396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61"/>
    <w:rsid w:val="00011875"/>
    <w:rsid w:val="0008562B"/>
    <w:rsid w:val="00096877"/>
    <w:rsid w:val="000D0075"/>
    <w:rsid w:val="000E31DC"/>
    <w:rsid w:val="00141E06"/>
    <w:rsid w:val="001504E7"/>
    <w:rsid w:val="0015591B"/>
    <w:rsid w:val="0016714E"/>
    <w:rsid w:val="00173149"/>
    <w:rsid w:val="00194C61"/>
    <w:rsid w:val="001C7DFC"/>
    <w:rsid w:val="001F30EE"/>
    <w:rsid w:val="0023313E"/>
    <w:rsid w:val="00264F1F"/>
    <w:rsid w:val="002970EC"/>
    <w:rsid w:val="002B0CA2"/>
    <w:rsid w:val="002D115E"/>
    <w:rsid w:val="002E1758"/>
    <w:rsid w:val="00345489"/>
    <w:rsid w:val="00345B91"/>
    <w:rsid w:val="003615BD"/>
    <w:rsid w:val="003905DD"/>
    <w:rsid w:val="003968A8"/>
    <w:rsid w:val="003C4184"/>
    <w:rsid w:val="003D216C"/>
    <w:rsid w:val="003F3CC7"/>
    <w:rsid w:val="00460496"/>
    <w:rsid w:val="00465B55"/>
    <w:rsid w:val="00493314"/>
    <w:rsid w:val="004B4F12"/>
    <w:rsid w:val="004C7461"/>
    <w:rsid w:val="0053398B"/>
    <w:rsid w:val="00540241"/>
    <w:rsid w:val="005405C2"/>
    <w:rsid w:val="00571E4D"/>
    <w:rsid w:val="00640ECA"/>
    <w:rsid w:val="006572EB"/>
    <w:rsid w:val="006E4344"/>
    <w:rsid w:val="006E5B65"/>
    <w:rsid w:val="006E7EA6"/>
    <w:rsid w:val="00741A16"/>
    <w:rsid w:val="007C03A5"/>
    <w:rsid w:val="00837A67"/>
    <w:rsid w:val="0089167C"/>
    <w:rsid w:val="008948BB"/>
    <w:rsid w:val="008965D3"/>
    <w:rsid w:val="008B3DDC"/>
    <w:rsid w:val="009B10F2"/>
    <w:rsid w:val="009D2F06"/>
    <w:rsid w:val="00A01C0B"/>
    <w:rsid w:val="00A15764"/>
    <w:rsid w:val="00A2145A"/>
    <w:rsid w:val="00A34E07"/>
    <w:rsid w:val="00A44920"/>
    <w:rsid w:val="00A703A8"/>
    <w:rsid w:val="00B11C07"/>
    <w:rsid w:val="00B17945"/>
    <w:rsid w:val="00B2345B"/>
    <w:rsid w:val="00B37734"/>
    <w:rsid w:val="00B53B3F"/>
    <w:rsid w:val="00BE2025"/>
    <w:rsid w:val="00BE55E4"/>
    <w:rsid w:val="00C01B77"/>
    <w:rsid w:val="00C453CA"/>
    <w:rsid w:val="00C82216"/>
    <w:rsid w:val="00D10691"/>
    <w:rsid w:val="00D66ACF"/>
    <w:rsid w:val="00D70CB3"/>
    <w:rsid w:val="00E02A09"/>
    <w:rsid w:val="00E3291B"/>
    <w:rsid w:val="00F13EF0"/>
    <w:rsid w:val="00F24D98"/>
    <w:rsid w:val="00F344E7"/>
    <w:rsid w:val="00F45AD6"/>
    <w:rsid w:val="00F9184E"/>
    <w:rsid w:val="00F945CA"/>
    <w:rsid w:val="00FB194D"/>
    <w:rsid w:val="00FB60F0"/>
    <w:rsid w:val="00FE1A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C3768"/>
  <w14:defaultImageDpi w14:val="300"/>
  <w15:docId w15:val="{A0A3AABB-1355-CD4C-B8FF-80206FCD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461"/>
    <w:rPr>
      <w:color w:val="0000FF" w:themeColor="hyperlink"/>
      <w:u w:val="single"/>
    </w:rPr>
  </w:style>
  <w:style w:type="paragraph" w:styleId="Footer">
    <w:name w:val="footer"/>
    <w:basedOn w:val="Normal"/>
    <w:link w:val="FooterChar"/>
    <w:uiPriority w:val="99"/>
    <w:unhideWhenUsed/>
    <w:rsid w:val="003968A8"/>
    <w:pPr>
      <w:tabs>
        <w:tab w:val="center" w:pos="4320"/>
        <w:tab w:val="right" w:pos="8640"/>
      </w:tabs>
    </w:pPr>
  </w:style>
  <w:style w:type="character" w:customStyle="1" w:styleId="FooterChar">
    <w:name w:val="Footer Char"/>
    <w:basedOn w:val="DefaultParagraphFont"/>
    <w:link w:val="Footer"/>
    <w:uiPriority w:val="99"/>
    <w:rsid w:val="003968A8"/>
  </w:style>
  <w:style w:type="character" w:styleId="PageNumber">
    <w:name w:val="page number"/>
    <w:basedOn w:val="DefaultParagraphFont"/>
    <w:uiPriority w:val="99"/>
    <w:semiHidden/>
    <w:unhideWhenUsed/>
    <w:rsid w:val="003968A8"/>
  </w:style>
  <w:style w:type="paragraph" w:customStyle="1" w:styleId="Normal1">
    <w:name w:val="Normal1"/>
    <w:rsid w:val="000E31DC"/>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connora/Downloads/%20https/inside.sou.edu/assets/policies/CodeofStudentConduct.pdf" TargetMode="External"/><Relationship Id="rId13" Type="http://schemas.openxmlformats.org/officeDocument/2006/relationships/hyperlink" Target="http://www.sou.edu/ssi" TargetMode="External"/><Relationship Id="rId3" Type="http://schemas.openxmlformats.org/officeDocument/2006/relationships/webSettings" Target="webSettings.xml"/><Relationship Id="rId7" Type="http://schemas.openxmlformats.org/officeDocument/2006/relationships/hyperlink" Target="mailto:jtorres3@albany.edu" TargetMode="External"/><Relationship Id="rId12" Type="http://schemas.openxmlformats.org/officeDocument/2006/relationships/hyperlink" Target="http://www.sou.edu/ss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ou.edu/d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jfe.qualtrics.com/form/SV_7R7CCBciGNL473L" TargetMode="External"/><Relationship Id="rId4" Type="http://schemas.openxmlformats.org/officeDocument/2006/relationships/footnotes" Target="footnotes.xml"/><Relationship Id="rId9" Type="http://schemas.openxmlformats.org/officeDocument/2006/relationships/hyperlink" Target="http://www.sou.edu/ssi/confidential-advisor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8845</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Torres</dc:creator>
  <cp:keywords/>
  <dc:description/>
  <cp:lastModifiedBy>Microsoft Office User</cp:lastModifiedBy>
  <cp:revision>2</cp:revision>
  <dcterms:created xsi:type="dcterms:W3CDTF">2018-04-04T20:13:00Z</dcterms:created>
  <dcterms:modified xsi:type="dcterms:W3CDTF">2018-04-04T20:13:00Z</dcterms:modified>
</cp:coreProperties>
</file>