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8820" w:type="dxa"/>
        <w:tblLayout w:type="fixed"/>
        <w:tblLook w:val="0600" w:firstRow="0" w:lastRow="0" w:firstColumn="0" w:lastColumn="0" w:noHBand="1" w:noVBand="1"/>
        <w:tblCaption w:val="Procedure title"/>
      </w:tblPr>
      <w:tblGrid>
        <w:gridCol w:w="8820"/>
      </w:tblGrid>
      <w:tr w:rsidR="00616159">
        <w:trPr>
          <w:trHeight w:val="320"/>
        </w:trPr>
        <w:tc>
          <w:tcPr>
            <w:tcW w:w="882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778F4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937895" cy="239395"/>
                  <wp:effectExtent l="0" t="0" r="0" b="8255"/>
                  <wp:wrapSquare wrapText="bothSides" distT="0" distB="0" distL="114300" distR="114300"/>
                  <wp:docPr id="1" name="image01.jpg" title="SO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23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238A3">
              <w:rPr>
                <w:sz w:val="32"/>
                <w:szCs w:val="32"/>
              </w:rPr>
              <w:t xml:space="preserve">      </w:t>
            </w:r>
            <w:r w:rsidR="006D767F">
              <w:rPr>
                <w:sz w:val="32"/>
                <w:szCs w:val="32"/>
              </w:rPr>
              <w:t>SI-04-2010 (Animal Protocol)</w:t>
            </w:r>
          </w:p>
        </w:tc>
      </w:tr>
    </w:tbl>
    <w:p w:rsidR="00616159" w:rsidRDefault="00616159">
      <w:pPr>
        <w:tabs>
          <w:tab w:val="left" w:pos="-54"/>
        </w:tabs>
      </w:pP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Office:</w:t>
      </w:r>
      <w:r w:rsidR="006D767F">
        <w:rPr>
          <w:b/>
          <w:sz w:val="22"/>
          <w:szCs w:val="22"/>
        </w:rPr>
        <w:t xml:space="preserve"> 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Procedure Contact: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Related Policy or Policies:</w:t>
      </w:r>
    </w:p>
    <w:p w:rsidR="00616159" w:rsidRDefault="003778F4" w:rsidP="00B15D6C">
      <w:pPr>
        <w:pStyle w:val="Heading1"/>
      </w:pPr>
      <w:r>
        <w:t>Revision History</w:t>
      </w:r>
    </w:p>
    <w:tbl>
      <w:tblPr>
        <w:tblStyle w:val="a0"/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20" w:firstRow="1" w:lastRow="0" w:firstColumn="0" w:lastColumn="0" w:noHBand="0" w:noVBand="0"/>
        <w:tblCaption w:val="Revision history"/>
      </w:tblPr>
      <w:tblGrid>
        <w:gridCol w:w="1728"/>
        <w:gridCol w:w="7020"/>
        <w:gridCol w:w="1800"/>
      </w:tblGrid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Date: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D767F">
            <w:r>
              <w:t>Initial Release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D767F">
            <w:r>
              <w:t>7/24/2019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</w:tr>
    </w:tbl>
    <w:p w:rsidR="00616159" w:rsidRDefault="003778F4" w:rsidP="00B15D6C">
      <w:pPr>
        <w:pStyle w:val="Heading2"/>
      </w:pPr>
      <w:r>
        <w:t>A. Purpose</w:t>
      </w:r>
    </w:p>
    <w:tbl>
      <w:tblPr>
        <w:tblStyle w:val="a1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purpose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962FBF">
            <w:pPr>
              <w:widowControl/>
            </w:pPr>
            <w:r>
              <w:rPr>
                <w:sz w:val="22"/>
                <w:szCs w:val="22"/>
              </w:rPr>
              <w:t xml:space="preserve">To cover information on animal handling </w:t>
            </w:r>
          </w:p>
        </w:tc>
      </w:tr>
    </w:tbl>
    <w:p w:rsidR="00616159" w:rsidRDefault="003778F4" w:rsidP="00B15D6C">
      <w:pPr>
        <w:pStyle w:val="Heading2"/>
      </w:pPr>
      <w:r>
        <w:t>B. Definitions</w:t>
      </w:r>
    </w:p>
    <w:tbl>
      <w:tblPr>
        <w:tblStyle w:val="a2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finitions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962FBF">
            <w:pPr>
              <w:widowControl/>
            </w:pPr>
            <w:r>
              <w:rPr>
                <w:sz w:val="22"/>
                <w:szCs w:val="22"/>
              </w:rPr>
              <w:t>None.</w:t>
            </w:r>
            <w:bookmarkStart w:id="0" w:name="_GoBack"/>
            <w:bookmarkEnd w:id="0"/>
          </w:p>
        </w:tc>
      </w:tr>
    </w:tbl>
    <w:p w:rsidR="00616159" w:rsidRDefault="003778F4" w:rsidP="00B15D6C">
      <w:pPr>
        <w:pStyle w:val="Heading2"/>
      </w:pPr>
      <w:r>
        <w:t>C. Procedures</w:t>
      </w:r>
    </w:p>
    <w:tbl>
      <w:tblPr>
        <w:tblStyle w:val="a3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scription(s)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Students who are enrolled in a Southern Oregon University (SOU) class or registered in a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SOU-recognized* program that is described in an approved animal protocol, may work with live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animals under direct supervision under the protocol and do not have to be individually listed on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proofErr w:type="gramStart"/>
            <w:r w:rsidRPr="006D767F">
              <w:rPr>
                <w:sz w:val="22"/>
                <w:szCs w:val="22"/>
              </w:rPr>
              <w:t>that</w:t>
            </w:r>
            <w:proofErr w:type="gramEnd"/>
            <w:r w:rsidRPr="006D767F">
              <w:rPr>
                <w:sz w:val="22"/>
                <w:szCs w:val="22"/>
              </w:rPr>
              <w:t xml:space="preserve"> protocol. This circumstance only applies when the class or program enrollment is &gt;1, and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proofErr w:type="gramStart"/>
            <w:r w:rsidRPr="006D767F">
              <w:rPr>
                <w:sz w:val="22"/>
                <w:szCs w:val="22"/>
              </w:rPr>
              <w:t>is</w:t>
            </w:r>
            <w:proofErr w:type="gramEnd"/>
            <w:r w:rsidRPr="006D767F">
              <w:rPr>
                <w:sz w:val="22"/>
                <w:szCs w:val="22"/>
              </w:rPr>
              <w:t xml:space="preserve"> appropriate for a single semester at a time (to coincide with the course term). When animal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work will be conducted as part of a SOU class or SOU-recognized program, students will not be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individually listed on the protocol (“Unlisted Students”) and formal IACUC classroom training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proofErr w:type="gramStart"/>
            <w:r w:rsidRPr="006D767F">
              <w:rPr>
                <w:sz w:val="22"/>
                <w:szCs w:val="22"/>
              </w:rPr>
              <w:t>and</w:t>
            </w:r>
            <w:proofErr w:type="gramEnd"/>
            <w:r w:rsidRPr="006D767F">
              <w:rPr>
                <w:sz w:val="22"/>
                <w:szCs w:val="22"/>
              </w:rPr>
              <w:t xml:space="preserve"> enrollment in the animal handler’s program is NOT required. Instead, the PI is responsible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proofErr w:type="gramStart"/>
            <w:r w:rsidRPr="006D767F">
              <w:rPr>
                <w:sz w:val="22"/>
                <w:szCs w:val="22"/>
              </w:rPr>
              <w:t>for</w:t>
            </w:r>
            <w:proofErr w:type="gramEnd"/>
            <w:r w:rsidRPr="006D767F">
              <w:rPr>
                <w:sz w:val="22"/>
                <w:szCs w:val="22"/>
              </w:rPr>
              <w:t xml:space="preserve"> training and supervision of all Unlisted Students working on their protocol. Signed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documentation must be obtained for each Unlisted Student to confirm they have received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training in the following topics: Basic overview of statutes, regulations and policies that relate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to the protection of animals used in research and teaching, what the IACUC is and does, basic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overview of the protocol review process, rationale for using animals, ethical considerations,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validity and choice of species, handling of the species, Workplace Hazards, relevant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Occupational Health and Safety Issues: allergies, bites, risks to immunocompromised or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proofErr w:type="gramStart"/>
            <w:r w:rsidRPr="006D767F">
              <w:rPr>
                <w:sz w:val="22"/>
                <w:szCs w:val="22"/>
              </w:rPr>
              <w:t>pregnant</w:t>
            </w:r>
            <w:proofErr w:type="gramEnd"/>
            <w:r w:rsidRPr="006D767F">
              <w:rPr>
                <w:sz w:val="22"/>
                <w:szCs w:val="22"/>
              </w:rPr>
              <w:t xml:space="preserve"> individuals, security issues, and important resources and contact numbers. In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addition, the expectation is that enrollment and participation in the course will provide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Unlisted Students with supervised, hands-on, species-specific, animal handling sessions with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proofErr w:type="gramStart"/>
            <w:r w:rsidRPr="006D767F">
              <w:rPr>
                <w:sz w:val="22"/>
                <w:szCs w:val="22"/>
              </w:rPr>
              <w:t>trained</w:t>
            </w:r>
            <w:proofErr w:type="gramEnd"/>
            <w:r w:rsidRPr="006D767F">
              <w:rPr>
                <w:sz w:val="22"/>
                <w:szCs w:val="22"/>
              </w:rPr>
              <w:t xml:space="preserve"> personnel involved with the protocol.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When vivarium access is a necessary component of the coursework, the PI must identify to ACS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proofErr w:type="gramStart"/>
            <w:r w:rsidRPr="006D767F">
              <w:rPr>
                <w:sz w:val="22"/>
                <w:szCs w:val="22"/>
              </w:rPr>
              <w:t>the</w:t>
            </w:r>
            <w:proofErr w:type="gramEnd"/>
            <w:r w:rsidRPr="006D767F">
              <w:rPr>
                <w:sz w:val="22"/>
                <w:szCs w:val="22"/>
              </w:rPr>
              <w:t xml:space="preserve"> Unlisted Students who are to be given access. These Unlisted Students must complete the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r w:rsidRPr="006D767F">
              <w:rPr>
                <w:sz w:val="22"/>
                <w:szCs w:val="22"/>
              </w:rPr>
              <w:t>vivarium orientation training offered by ACS staff; after completing the orientation their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proofErr w:type="gramStart"/>
            <w:r w:rsidRPr="006D767F">
              <w:rPr>
                <w:sz w:val="22"/>
                <w:szCs w:val="22"/>
              </w:rPr>
              <w:t>vivarium</w:t>
            </w:r>
            <w:proofErr w:type="gramEnd"/>
            <w:r w:rsidRPr="006D767F">
              <w:rPr>
                <w:sz w:val="22"/>
                <w:szCs w:val="22"/>
              </w:rPr>
              <w:t xml:space="preserve"> access will be limited to normal business hours. Contact ACS Staff to arrange for this</w:t>
            </w:r>
          </w:p>
          <w:p w:rsidR="006D767F" w:rsidRPr="006D767F" w:rsidRDefault="006D767F" w:rsidP="006D767F">
            <w:pPr>
              <w:widowControl/>
              <w:rPr>
                <w:sz w:val="22"/>
                <w:szCs w:val="22"/>
              </w:rPr>
            </w:pPr>
            <w:proofErr w:type="gramStart"/>
            <w:r w:rsidRPr="006D767F">
              <w:rPr>
                <w:sz w:val="22"/>
                <w:szCs w:val="22"/>
              </w:rPr>
              <w:t>training</w:t>
            </w:r>
            <w:proofErr w:type="gramEnd"/>
            <w:r w:rsidRPr="006D767F">
              <w:rPr>
                <w:sz w:val="22"/>
                <w:szCs w:val="22"/>
              </w:rPr>
              <w:t>.</w:t>
            </w:r>
          </w:p>
          <w:p w:rsidR="00616159" w:rsidRDefault="006D767F" w:rsidP="006D767F">
            <w:pPr>
              <w:ind w:left="720"/>
            </w:pPr>
            <w:r w:rsidRPr="006D767F">
              <w:rPr>
                <w:sz w:val="22"/>
                <w:szCs w:val="22"/>
              </w:rPr>
              <w:t>*High School Mentorship Program, Research Experience for Undergraduates, etc.</w:t>
            </w:r>
          </w:p>
          <w:p w:rsidR="00616159" w:rsidRDefault="00616159">
            <w:pPr>
              <w:ind w:left="720"/>
            </w:pPr>
          </w:p>
        </w:tc>
      </w:tr>
      <w:tr w:rsidR="00616159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:rsidR="00616159" w:rsidRDefault="003778F4">
            <w:r>
              <w:rPr>
                <w:sz w:val="22"/>
                <w:szCs w:val="22"/>
              </w:rPr>
              <w:t xml:space="preserve">This procedure </w:t>
            </w:r>
            <w:proofErr w:type="gramStart"/>
            <w:r>
              <w:rPr>
                <w:sz w:val="22"/>
                <w:szCs w:val="22"/>
              </w:rPr>
              <w:t>may be revised</w:t>
            </w:r>
            <w:proofErr w:type="gramEnd"/>
            <w:r>
              <w:rPr>
                <w:sz w:val="22"/>
                <w:szCs w:val="22"/>
              </w:rPr>
              <w:t xml:space="preserve"> at any time without notice. All revisions supersede prior procedures and are effective immediately upon approval.</w:t>
            </w:r>
          </w:p>
        </w:tc>
      </w:tr>
    </w:tbl>
    <w:p w:rsidR="00616159" w:rsidRDefault="00616159"/>
    <w:sectPr w:rsidR="00616159">
      <w:footerReference w:type="default" r:id="rId7"/>
      <w:pgSz w:w="12240" w:h="15840"/>
      <w:pgMar w:top="720" w:right="990" w:bottom="810" w:left="7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1A" w:rsidRDefault="0013211A">
      <w:r>
        <w:separator/>
      </w:r>
    </w:p>
  </w:endnote>
  <w:endnote w:type="continuationSeparator" w:id="0">
    <w:p w:rsidR="0013211A" w:rsidRDefault="001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59" w:rsidRDefault="00616159">
    <w:pPr>
      <w:tabs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1A" w:rsidRDefault="0013211A">
      <w:r>
        <w:separator/>
      </w:r>
    </w:p>
  </w:footnote>
  <w:footnote w:type="continuationSeparator" w:id="0">
    <w:p w:rsidR="0013211A" w:rsidRDefault="001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59"/>
    <w:rsid w:val="0013211A"/>
    <w:rsid w:val="003778F4"/>
    <w:rsid w:val="00616159"/>
    <w:rsid w:val="006D767F"/>
    <w:rsid w:val="007238A3"/>
    <w:rsid w:val="00962FBF"/>
    <w:rsid w:val="00AB77A1"/>
    <w:rsid w:val="00AD1C08"/>
    <w:rsid w:val="00B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B3E9"/>
  <w15:docId w15:val="{0EA1810E-4CB4-46A2-A4FC-FEEE2A0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B15D6C"/>
    <w:pPr>
      <w:keepNext/>
      <w:keepLines/>
      <w:spacing w:before="480" w:after="12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rsid w:val="00B15D6C"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 DSS</dc:creator>
  <cp:lastModifiedBy>Russell Deen</cp:lastModifiedBy>
  <cp:revision>3</cp:revision>
  <dcterms:created xsi:type="dcterms:W3CDTF">2019-07-24T16:51:00Z</dcterms:created>
  <dcterms:modified xsi:type="dcterms:W3CDTF">2019-07-24T16:52:00Z</dcterms:modified>
</cp:coreProperties>
</file>