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Style w:val="a"/>
        <w:tblW w:w="8820" w:type="dxa"/>
        <w:tblLayout w:type="fixed"/>
        <w:tblLook w:val="0600" w:firstRow="0" w:lastRow="0" w:firstColumn="0" w:lastColumn="0" w:noHBand="1" w:noVBand="1"/>
        <w:tblCaption w:val="Procedure title"/>
      </w:tblPr>
      <w:tblGrid>
        <w:gridCol w:w="8820"/>
      </w:tblGrid>
      <w:tr w:rsidR="00616159">
        <w:trPr>
          <w:trHeight w:val="320"/>
        </w:trPr>
        <w:tc>
          <w:tcPr>
            <w:tcW w:w="8820" w:type="dxa"/>
            <w:shd w:val="clear" w:color="auto" w:fill="FFFFFF"/>
            <w:tcMar>
              <w:left w:w="115" w:type="dxa"/>
              <w:right w:w="115" w:type="dxa"/>
            </w:tcMar>
            <w:vAlign w:val="center"/>
          </w:tcPr>
          <w:p w:rsidR="00616159" w:rsidRDefault="003778F4" w:rsidP="00266D34">
            <w:r>
              <w:rPr>
                <w:noProof/>
              </w:rPr>
              <w:drawing>
                <wp:anchor distT="0" distB="0" distL="114300" distR="114300" simplePos="0" relativeHeight="251658240" behindDoc="0" locked="0" layoutInCell="0" hidden="0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0</wp:posOffset>
                  </wp:positionV>
                  <wp:extent cx="937895" cy="239395"/>
                  <wp:effectExtent l="0" t="0" r="0" b="8255"/>
                  <wp:wrapSquare wrapText="bothSides" distT="0" distB="0" distL="114300" distR="114300"/>
                  <wp:docPr id="1" name="image01.jpg" title="SOU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239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7238A3">
              <w:rPr>
                <w:sz w:val="32"/>
                <w:szCs w:val="32"/>
              </w:rPr>
              <w:t xml:space="preserve">      </w:t>
            </w:r>
            <w:r w:rsidR="00266D34">
              <w:rPr>
                <w:sz w:val="32"/>
                <w:szCs w:val="32"/>
              </w:rPr>
              <w:t>Biological Waste Management</w:t>
            </w:r>
          </w:p>
        </w:tc>
      </w:tr>
    </w:tbl>
    <w:p w:rsidR="00616159" w:rsidRDefault="00616159">
      <w:pPr>
        <w:tabs>
          <w:tab w:val="left" w:pos="-54"/>
        </w:tabs>
      </w:pPr>
    </w:p>
    <w:p w:rsidR="00616159" w:rsidRDefault="003778F4">
      <w:pPr>
        <w:tabs>
          <w:tab w:val="left" w:pos="-54"/>
        </w:tabs>
        <w:ind w:left="35"/>
      </w:pPr>
      <w:r>
        <w:rPr>
          <w:b/>
          <w:sz w:val="22"/>
          <w:szCs w:val="22"/>
        </w:rPr>
        <w:t>Office:</w:t>
      </w:r>
      <w:r w:rsidR="007757AD">
        <w:rPr>
          <w:b/>
          <w:sz w:val="22"/>
          <w:szCs w:val="22"/>
        </w:rPr>
        <w:t xml:space="preserve"> EHS</w:t>
      </w:r>
    </w:p>
    <w:p w:rsidR="00616159" w:rsidRDefault="003778F4">
      <w:pPr>
        <w:tabs>
          <w:tab w:val="left" w:pos="-54"/>
        </w:tabs>
        <w:ind w:left="35"/>
      </w:pPr>
      <w:r>
        <w:rPr>
          <w:b/>
          <w:sz w:val="22"/>
          <w:szCs w:val="22"/>
        </w:rPr>
        <w:t>Procedure Contact:</w:t>
      </w:r>
      <w:r w:rsidR="007757AD">
        <w:rPr>
          <w:b/>
          <w:sz w:val="22"/>
          <w:szCs w:val="22"/>
        </w:rPr>
        <w:t xml:space="preserve"> Environmental Health and Safety Manager</w:t>
      </w:r>
    </w:p>
    <w:p w:rsidR="007757AD" w:rsidRDefault="003778F4" w:rsidP="007757AD">
      <w:pPr>
        <w:tabs>
          <w:tab w:val="left" w:pos="-54"/>
        </w:tabs>
        <w:ind w:left="35"/>
      </w:pPr>
      <w:r>
        <w:rPr>
          <w:b/>
          <w:sz w:val="22"/>
          <w:szCs w:val="22"/>
        </w:rPr>
        <w:t>Related Policy or Policies:</w:t>
      </w:r>
      <w:r w:rsidR="007757AD">
        <w:rPr>
          <w:b/>
          <w:sz w:val="22"/>
          <w:szCs w:val="22"/>
        </w:rPr>
        <w:t xml:space="preserve"> Environmental Health and Safety FAD.085</w:t>
      </w:r>
    </w:p>
    <w:p w:rsidR="00616159" w:rsidRDefault="00616159">
      <w:pPr>
        <w:tabs>
          <w:tab w:val="left" w:pos="-54"/>
        </w:tabs>
        <w:ind w:left="35"/>
      </w:pPr>
    </w:p>
    <w:p w:rsidR="00616159" w:rsidRDefault="003778F4" w:rsidP="00B15D6C">
      <w:pPr>
        <w:pStyle w:val="Heading1"/>
      </w:pPr>
      <w:r>
        <w:t>Revision History</w:t>
      </w:r>
    </w:p>
    <w:tbl>
      <w:tblPr>
        <w:tblStyle w:val="a0"/>
        <w:tblW w:w="10548" w:type="dxa"/>
        <w:tblInd w:w="-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20" w:firstRow="1" w:lastRow="0" w:firstColumn="0" w:lastColumn="0" w:noHBand="0" w:noVBand="0"/>
        <w:tblCaption w:val="Revision history"/>
      </w:tblPr>
      <w:tblGrid>
        <w:gridCol w:w="1728"/>
        <w:gridCol w:w="7020"/>
        <w:gridCol w:w="1800"/>
      </w:tblGrid>
      <w:tr w:rsidR="00616159" w:rsidTr="00B15D6C">
        <w:trPr>
          <w:trHeight w:val="220"/>
        </w:trPr>
        <w:tc>
          <w:tcPr>
            <w:tcW w:w="1728" w:type="dxa"/>
            <w:tcBorders>
              <w:bottom w:val="single" w:sz="4" w:space="0" w:color="80808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16159" w:rsidRDefault="003778F4">
            <w:r>
              <w:rPr>
                <w:b/>
                <w:sz w:val="22"/>
                <w:szCs w:val="22"/>
              </w:rPr>
              <w:t>Revision Number:</w:t>
            </w:r>
          </w:p>
        </w:tc>
        <w:tc>
          <w:tcPr>
            <w:tcW w:w="7020" w:type="dxa"/>
            <w:tcBorders>
              <w:bottom w:val="single" w:sz="4" w:space="0" w:color="80808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16159" w:rsidRDefault="003778F4">
            <w:r>
              <w:rPr>
                <w:b/>
                <w:sz w:val="22"/>
                <w:szCs w:val="22"/>
              </w:rPr>
              <w:t>Change:</w:t>
            </w:r>
          </w:p>
        </w:tc>
        <w:tc>
          <w:tcPr>
            <w:tcW w:w="1800" w:type="dxa"/>
            <w:tcBorders>
              <w:bottom w:val="single" w:sz="4" w:space="0" w:color="808080"/>
            </w:tcBorders>
            <w:shd w:val="clear" w:color="auto" w:fill="D9D9D9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16159" w:rsidRDefault="003778F4">
            <w:r>
              <w:rPr>
                <w:b/>
                <w:sz w:val="22"/>
                <w:szCs w:val="22"/>
              </w:rPr>
              <w:t>Date:</w:t>
            </w:r>
          </w:p>
        </w:tc>
      </w:tr>
      <w:tr w:rsidR="00616159" w:rsidTr="00B15D6C">
        <w:trPr>
          <w:trHeight w:val="220"/>
        </w:trPr>
        <w:tc>
          <w:tcPr>
            <w:tcW w:w="1728" w:type="dxa"/>
            <w:tcBorders>
              <w:bottom w:val="single" w:sz="4" w:space="0" w:color="80808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16159" w:rsidRDefault="00616159"/>
        </w:tc>
        <w:tc>
          <w:tcPr>
            <w:tcW w:w="7020" w:type="dxa"/>
            <w:tcBorders>
              <w:bottom w:val="single" w:sz="4" w:space="0" w:color="80808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16159" w:rsidRDefault="007757AD">
            <w:r w:rsidRPr="007757AD">
              <w:t>Initial release</w:t>
            </w:r>
          </w:p>
        </w:tc>
        <w:tc>
          <w:tcPr>
            <w:tcW w:w="1800" w:type="dxa"/>
            <w:tcBorders>
              <w:bottom w:val="single" w:sz="4" w:space="0" w:color="80808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16159" w:rsidRDefault="007757AD" w:rsidP="007757AD">
            <w:r>
              <w:t>07/26/2016</w:t>
            </w:r>
          </w:p>
        </w:tc>
      </w:tr>
      <w:tr w:rsidR="00616159" w:rsidTr="00B15D6C">
        <w:trPr>
          <w:trHeight w:val="220"/>
        </w:trPr>
        <w:tc>
          <w:tcPr>
            <w:tcW w:w="1728" w:type="dxa"/>
            <w:tcBorders>
              <w:bottom w:val="single" w:sz="4" w:space="0" w:color="80808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16159" w:rsidRDefault="00616159"/>
        </w:tc>
        <w:tc>
          <w:tcPr>
            <w:tcW w:w="7020" w:type="dxa"/>
            <w:tcBorders>
              <w:bottom w:val="single" w:sz="4" w:space="0" w:color="80808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16159" w:rsidRDefault="00616159"/>
        </w:tc>
        <w:tc>
          <w:tcPr>
            <w:tcW w:w="1800" w:type="dxa"/>
            <w:tcBorders>
              <w:bottom w:val="single" w:sz="4" w:space="0" w:color="80808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:rsidR="00616159" w:rsidRDefault="00616159"/>
        </w:tc>
      </w:tr>
    </w:tbl>
    <w:p w:rsidR="00616159" w:rsidRDefault="003778F4" w:rsidP="00B15D6C">
      <w:pPr>
        <w:pStyle w:val="Heading2"/>
      </w:pPr>
      <w:r>
        <w:t>A. Purpose</w:t>
      </w:r>
    </w:p>
    <w:tbl>
      <w:tblPr>
        <w:tblStyle w:val="a1"/>
        <w:tblW w:w="10584" w:type="dxa"/>
        <w:tblInd w:w="-115" w:type="dxa"/>
        <w:tblLayout w:type="fixed"/>
        <w:tblLook w:val="0600" w:firstRow="0" w:lastRow="0" w:firstColumn="0" w:lastColumn="0" w:noHBand="1" w:noVBand="1"/>
        <w:tblCaption w:val="Procedure purpose"/>
      </w:tblPr>
      <w:tblGrid>
        <w:gridCol w:w="10584"/>
      </w:tblGrid>
      <w:tr w:rsidR="00616159">
        <w:trPr>
          <w:trHeight w:val="320"/>
        </w:trPr>
        <w:tc>
          <w:tcPr>
            <w:tcW w:w="10584" w:type="dxa"/>
            <w:shd w:val="clear" w:color="auto" w:fill="FFFFFF"/>
            <w:tcMar>
              <w:left w:w="115" w:type="dxa"/>
              <w:right w:w="115" w:type="dxa"/>
            </w:tcMar>
            <w:vAlign w:val="center"/>
          </w:tcPr>
          <w:p w:rsidR="00616159" w:rsidRDefault="00266D34">
            <w:pPr>
              <w:widowControl/>
            </w:pPr>
            <w:r>
              <w:rPr>
                <w:sz w:val="22"/>
                <w:szCs w:val="22"/>
              </w:rPr>
              <w:t>Proper disposal of biological waste</w:t>
            </w:r>
            <w:r w:rsidR="007757AD">
              <w:rPr>
                <w:sz w:val="22"/>
                <w:szCs w:val="22"/>
              </w:rPr>
              <w:t>.</w:t>
            </w:r>
          </w:p>
        </w:tc>
      </w:tr>
    </w:tbl>
    <w:p w:rsidR="00616159" w:rsidRDefault="003778F4" w:rsidP="00B15D6C">
      <w:pPr>
        <w:pStyle w:val="Heading2"/>
      </w:pPr>
      <w:r>
        <w:t>B. Definitions</w:t>
      </w:r>
    </w:p>
    <w:tbl>
      <w:tblPr>
        <w:tblStyle w:val="a2"/>
        <w:tblW w:w="10584" w:type="dxa"/>
        <w:tblInd w:w="-115" w:type="dxa"/>
        <w:tblLayout w:type="fixed"/>
        <w:tblLook w:val="0600" w:firstRow="0" w:lastRow="0" w:firstColumn="0" w:lastColumn="0" w:noHBand="1" w:noVBand="1"/>
        <w:tblCaption w:val="Procedure definitions"/>
      </w:tblPr>
      <w:tblGrid>
        <w:gridCol w:w="10584"/>
      </w:tblGrid>
      <w:tr w:rsidR="00616159">
        <w:trPr>
          <w:trHeight w:val="320"/>
        </w:trPr>
        <w:tc>
          <w:tcPr>
            <w:tcW w:w="10584" w:type="dxa"/>
            <w:shd w:val="clear" w:color="auto" w:fill="FFFFFF"/>
            <w:tcMar>
              <w:left w:w="115" w:type="dxa"/>
              <w:right w:w="115" w:type="dxa"/>
            </w:tcMar>
            <w:vAlign w:val="center"/>
          </w:tcPr>
          <w:p w:rsidR="00266D34" w:rsidRPr="00266D34" w:rsidRDefault="00266D34" w:rsidP="00266D34">
            <w:pPr>
              <w:widowControl/>
              <w:rPr>
                <w:rFonts w:asciiTheme="minorHAnsi" w:hAnsiTheme="minorHAnsi" w:cstheme="minorHAnsi"/>
                <w:sz w:val="22"/>
                <w:szCs w:val="22"/>
              </w:rPr>
            </w:pPr>
            <w:r w:rsidRPr="00266D34">
              <w:rPr>
                <w:rFonts w:asciiTheme="minorHAnsi" w:hAnsiTheme="minorHAnsi" w:cstheme="minorHAnsi"/>
                <w:b/>
                <w:sz w:val="22"/>
                <w:szCs w:val="22"/>
              </w:rPr>
              <w:t>Sharps Waste: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needles, scalpel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blades, hypodermic needles, syringes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(with or without attached needles) and</w:t>
            </w:r>
          </w:p>
          <w:p w:rsidR="00616159" w:rsidRPr="00266D34" w:rsidRDefault="00266D34" w:rsidP="00CC63A6">
            <w:pPr>
              <w:widowControl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needles</w:t>
            </w:r>
            <w:proofErr w:type="gramEnd"/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with attached tubing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regardless of contact with infectious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agents. Other sharps: </w:t>
            </w:r>
            <w:proofErr w:type="spellStart"/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pasteur</w:t>
            </w:r>
            <w:proofErr w:type="spellEnd"/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pipettes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disposable pipettes, razor blades,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blood v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ials, test tubes, pipette tips,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broken plastic culture dishes glass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culture dishes and other types of broken and unbroken glass waste that have been in contact with infectious material. </w:t>
            </w:r>
            <w:r w:rsidRPr="00266D3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Solid Waste: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boxes are for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SOLID materials only, no liquids.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Liquid Waste:</w:t>
            </w:r>
            <w:r w:rsidRPr="00544B3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CC63A6" w:rsidRPr="00544B30">
              <w:rPr>
                <w:rFonts w:asciiTheme="minorHAnsi" w:hAnsiTheme="minorHAnsi" w:cstheme="minorHAnsi"/>
                <w:bCs/>
                <w:sz w:val="22"/>
                <w:szCs w:val="22"/>
              </w:rPr>
              <w:t>Is</w:t>
            </w:r>
            <w:r w:rsidR="00CC63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biological liquid waste. </w:t>
            </w:r>
            <w:r w:rsidRPr="00266D3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Animal Research Waste:</w:t>
            </w:r>
            <w:r w:rsidRPr="00266D3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Animal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>carcasses, body parts and bedding of</w:t>
            </w:r>
            <w:r w:rsidRPr="00266D3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C63A6">
              <w:rPr>
                <w:rFonts w:asciiTheme="minorHAnsi" w:hAnsiTheme="minorHAnsi" w:cstheme="minorHAnsi"/>
                <w:sz w:val="22"/>
                <w:szCs w:val="22"/>
              </w:rPr>
              <w:t>animals.</w:t>
            </w:r>
          </w:p>
        </w:tc>
      </w:tr>
    </w:tbl>
    <w:p w:rsidR="00616159" w:rsidRDefault="003778F4" w:rsidP="00B15D6C">
      <w:pPr>
        <w:pStyle w:val="Heading2"/>
      </w:pPr>
      <w:r>
        <w:t>C. Procedures</w:t>
      </w:r>
    </w:p>
    <w:tbl>
      <w:tblPr>
        <w:tblStyle w:val="a3"/>
        <w:tblW w:w="10584" w:type="dxa"/>
        <w:tblInd w:w="-115" w:type="dxa"/>
        <w:tblLayout w:type="fixed"/>
        <w:tblLook w:val="0600" w:firstRow="0" w:lastRow="0" w:firstColumn="0" w:lastColumn="0" w:noHBand="1" w:noVBand="1"/>
        <w:tblCaption w:val="Procedure description(s)"/>
      </w:tblPr>
      <w:tblGrid>
        <w:gridCol w:w="10584"/>
      </w:tblGrid>
      <w:tr w:rsidR="00616159">
        <w:trPr>
          <w:trHeight w:val="320"/>
        </w:trPr>
        <w:tc>
          <w:tcPr>
            <w:tcW w:w="10584" w:type="dxa"/>
            <w:shd w:val="clear" w:color="auto" w:fill="FFFFFF"/>
            <w:tcMar>
              <w:left w:w="115" w:type="dxa"/>
              <w:right w:w="115" w:type="dxa"/>
            </w:tcMar>
            <w:vAlign w:val="center"/>
          </w:tcPr>
          <w:p w:rsidR="00CC63A6" w:rsidRPr="00544B30" w:rsidRDefault="00CC63A6" w:rsidP="00CC63A6">
            <w:pPr>
              <w:pStyle w:val="ListParagraph"/>
              <w:widowControl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Sharps should be disposed of in sharp containers, provided </w:t>
            </w:r>
            <w:proofErr w:type="gramStart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544B30">
              <w:rPr>
                <w:rFonts w:asciiTheme="minorHAnsi" w:hAnsiTheme="minorHAnsi" w:cstheme="minorHAnsi"/>
                <w:sz w:val="22"/>
                <w:szCs w:val="22"/>
              </w:rPr>
              <w:t>ither by the department or EHS</w:t>
            </w:r>
            <w:proofErr w:type="gramEnd"/>
            <w:r w:rsidR="00544B30">
              <w:rPr>
                <w:rFonts w:asciiTheme="minorHAnsi" w:hAnsiTheme="minorHAnsi" w:cstheme="minorHAnsi"/>
                <w:sz w:val="22"/>
                <w:szCs w:val="22"/>
              </w:rPr>
              <w:t xml:space="preserve"> and disposed of through Ashland </w:t>
            </w:r>
            <w:proofErr w:type="spellStart"/>
            <w:r w:rsidR="00544B30">
              <w:rPr>
                <w:rFonts w:asciiTheme="minorHAnsi" w:hAnsiTheme="minorHAnsi" w:cstheme="minorHAnsi"/>
                <w:sz w:val="22"/>
                <w:szCs w:val="22"/>
              </w:rPr>
              <w:t>Recology</w:t>
            </w:r>
            <w:proofErr w:type="spellEnd"/>
            <w:r w:rsidR="00544B30">
              <w:rPr>
                <w:rFonts w:asciiTheme="minorHAnsi" w:hAnsiTheme="minorHAnsi" w:cstheme="minorHAnsi"/>
                <w:sz w:val="22"/>
                <w:szCs w:val="22"/>
              </w:rPr>
              <w:t>. (see appendix)</w:t>
            </w:r>
          </w:p>
          <w:p w:rsidR="00CC63A6" w:rsidRPr="00544B30" w:rsidRDefault="00CC63A6" w:rsidP="00CC63A6">
            <w:pPr>
              <w:pStyle w:val="ListParagraph"/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SOLID materials only, no liquids.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Waste may include pipettes, </w:t>
            </w:r>
            <w:proofErr w:type="spellStart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microtiter</w:t>
            </w:r>
            <w:proofErr w:type="spellEnd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plates, disposable loops, </w:t>
            </w:r>
            <w:proofErr w:type="spellStart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eppendorfs</w:t>
            </w:r>
            <w:proofErr w:type="spellEnd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toothpicks, infectious animal waste,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infectious animal bedding, infectious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animal carcasses, etc. No hazardous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chemical or licensed radioactive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544B30">
              <w:rPr>
                <w:rFonts w:asciiTheme="minorHAnsi" w:hAnsiTheme="minorHAnsi" w:cstheme="minorHAnsi"/>
                <w:sz w:val="22"/>
                <w:szCs w:val="22"/>
              </w:rPr>
              <w:t xml:space="preserve"> (see appendix)</w:t>
            </w:r>
            <w:bookmarkStart w:id="0" w:name="_GoBack"/>
            <w:bookmarkEnd w:id="0"/>
          </w:p>
          <w:p w:rsidR="00544B30" w:rsidRPr="00544B30" w:rsidRDefault="00CC63A6" w:rsidP="00544B30">
            <w:pPr>
              <w:pStyle w:val="ListParagraph"/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44B30">
              <w:rPr>
                <w:rFonts w:asciiTheme="minorHAnsi" w:hAnsiTheme="minorHAnsi" w:cstheme="minorHAnsi"/>
                <w:bCs/>
                <w:sz w:val="22"/>
                <w:szCs w:val="22"/>
              </w:rPr>
              <w:t>Liquid Waste:</w:t>
            </w:r>
            <w:r w:rsidRPr="00544B3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The sanitary sewer </w:t>
            </w:r>
            <w:proofErr w:type="gramStart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is designed</w:t>
            </w:r>
            <w:proofErr w:type="gramEnd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for disposal of biological liquid waste.</w:t>
            </w:r>
          </w:p>
          <w:p w:rsidR="00544B30" w:rsidRPr="00544B30" w:rsidRDefault="00544B30" w:rsidP="00544B30">
            <w:pPr>
              <w:pStyle w:val="ListParagraph"/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44B30">
              <w:rPr>
                <w:rFonts w:asciiTheme="minorHAnsi" w:hAnsiTheme="minorHAnsi" w:cstheme="minorHAnsi"/>
                <w:bCs/>
                <w:sz w:val="22"/>
                <w:szCs w:val="22"/>
              </w:rPr>
              <w:t>Animal Research Waste:</w:t>
            </w:r>
            <w:r w:rsidRPr="00544B3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Animal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carcasses, body parts and bedding of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animals that </w:t>
            </w:r>
            <w:proofErr w:type="gramStart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were intentionally exposed</w:t>
            </w:r>
            <w:proofErr w:type="gramEnd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to infectious agents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during research or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testing must be managed as solid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biomedical waste using Stericycle box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bag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units.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44B30">
              <w:rPr>
                <w:rFonts w:asciiTheme="minorHAnsi" w:hAnsiTheme="minorHAnsi" w:cstheme="minorHAnsi"/>
                <w:sz w:val="22"/>
                <w:szCs w:val="22"/>
              </w:rPr>
              <w:t xml:space="preserve">Animal carcasses, body parts and bedding of animals that have not been disposed to infectious material need to be disposed of with Ashland </w:t>
            </w:r>
            <w:proofErr w:type="spellStart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Recology</w:t>
            </w:r>
            <w:proofErr w:type="spellEnd"/>
            <w:r w:rsidRPr="00544B3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="00CC63A6" w:rsidRDefault="00CC63A6" w:rsidP="00CC63A6">
            <w:pPr>
              <w:widowControl/>
            </w:pPr>
          </w:p>
          <w:p w:rsidR="00CC63A6" w:rsidRDefault="00CC63A6" w:rsidP="00CC63A6">
            <w:pPr>
              <w:widowControl/>
            </w:pPr>
          </w:p>
        </w:tc>
      </w:tr>
      <w:tr w:rsidR="00616159">
        <w:trPr>
          <w:trHeight w:val="320"/>
        </w:trPr>
        <w:tc>
          <w:tcPr>
            <w:tcW w:w="10584" w:type="dxa"/>
            <w:shd w:val="clear" w:color="auto" w:fill="D9D9D9"/>
            <w:tcMar>
              <w:left w:w="115" w:type="dxa"/>
              <w:right w:w="115" w:type="dxa"/>
            </w:tcMar>
          </w:tcPr>
          <w:p w:rsidR="00616159" w:rsidRDefault="003778F4">
            <w:r>
              <w:rPr>
                <w:sz w:val="22"/>
                <w:szCs w:val="22"/>
              </w:rPr>
              <w:t xml:space="preserve">This procedure </w:t>
            </w:r>
            <w:proofErr w:type="gramStart"/>
            <w:r>
              <w:rPr>
                <w:sz w:val="22"/>
                <w:szCs w:val="22"/>
              </w:rPr>
              <w:t>may be revised</w:t>
            </w:r>
            <w:proofErr w:type="gramEnd"/>
            <w:r>
              <w:rPr>
                <w:sz w:val="22"/>
                <w:szCs w:val="22"/>
              </w:rPr>
              <w:t xml:space="preserve"> at any time without notice. All revisions supersede prior procedures and are effective immediately upon approval.</w:t>
            </w:r>
          </w:p>
        </w:tc>
      </w:tr>
    </w:tbl>
    <w:p w:rsidR="00616159" w:rsidRDefault="003778F4" w:rsidP="00B15D6C">
      <w:pPr>
        <w:pStyle w:val="Heading2"/>
      </w:pPr>
      <w:r>
        <w:lastRenderedPageBreak/>
        <w:t>D. Appendix</w:t>
      </w:r>
    </w:p>
    <w:tbl>
      <w:tblPr>
        <w:tblStyle w:val="a4"/>
        <w:tblW w:w="10480" w:type="dxa"/>
        <w:tblInd w:w="-115" w:type="dxa"/>
        <w:tblLayout w:type="fixed"/>
        <w:tblLook w:val="0600" w:firstRow="0" w:lastRow="0" w:firstColumn="0" w:lastColumn="0" w:noHBand="1" w:noVBand="1"/>
        <w:tblCaption w:val="Procedure appendix"/>
      </w:tblPr>
      <w:tblGrid>
        <w:gridCol w:w="10480"/>
      </w:tblGrid>
      <w:tr w:rsidR="00616159">
        <w:trPr>
          <w:trHeight w:val="320"/>
        </w:trPr>
        <w:tc>
          <w:tcPr>
            <w:tcW w:w="10480" w:type="dxa"/>
            <w:shd w:val="clear" w:color="auto" w:fill="FFFFFF"/>
            <w:tcMar>
              <w:left w:w="115" w:type="dxa"/>
              <w:right w:w="115" w:type="dxa"/>
            </w:tcMar>
            <w:vAlign w:val="center"/>
          </w:tcPr>
          <w:p w:rsidR="00616159" w:rsidRDefault="00544B30" w:rsidP="007757AD">
            <w:pPr>
              <w:widowControl/>
            </w:pPr>
            <w:r>
              <w:object w:dxaOrig="13365" w:dyaOrig="10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2.25pt;height:405.75pt" o:ole="">
                  <v:imagedata r:id="rId8" o:title=""/>
                </v:shape>
                <o:OLEObject Type="Embed" ProgID="PBrush" ShapeID="_x0000_i1025" DrawAspect="Content" ObjectID="_1641646249" r:id="rId9"/>
              </w:object>
            </w:r>
          </w:p>
        </w:tc>
      </w:tr>
    </w:tbl>
    <w:p w:rsidR="00616159" w:rsidRDefault="00616159"/>
    <w:sectPr w:rsidR="00616159">
      <w:footerReference w:type="default" r:id="rId10"/>
      <w:pgSz w:w="12240" w:h="15840"/>
      <w:pgMar w:top="720" w:right="990" w:bottom="810" w:left="77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B6C" w:rsidRDefault="004A6B6C">
      <w:r>
        <w:separator/>
      </w:r>
    </w:p>
  </w:endnote>
  <w:endnote w:type="continuationSeparator" w:id="0">
    <w:p w:rsidR="004A6B6C" w:rsidRDefault="004A6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59" w:rsidRDefault="00616159">
    <w:pPr>
      <w:tabs>
        <w:tab w:val="right" w:pos="104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B6C" w:rsidRDefault="004A6B6C">
      <w:r>
        <w:separator/>
      </w:r>
    </w:p>
  </w:footnote>
  <w:footnote w:type="continuationSeparator" w:id="0">
    <w:p w:rsidR="004A6B6C" w:rsidRDefault="004A6B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F4034"/>
    <w:multiLevelType w:val="hybridMultilevel"/>
    <w:tmpl w:val="F9862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34053"/>
    <w:multiLevelType w:val="hybridMultilevel"/>
    <w:tmpl w:val="F9862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9665F"/>
    <w:multiLevelType w:val="hybridMultilevel"/>
    <w:tmpl w:val="F9862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159"/>
    <w:rsid w:val="0015459F"/>
    <w:rsid w:val="00266D34"/>
    <w:rsid w:val="003778F4"/>
    <w:rsid w:val="004A6B6C"/>
    <w:rsid w:val="00544B30"/>
    <w:rsid w:val="00616159"/>
    <w:rsid w:val="006C6E19"/>
    <w:rsid w:val="007238A3"/>
    <w:rsid w:val="007757AD"/>
    <w:rsid w:val="00AB77A1"/>
    <w:rsid w:val="00AD1C08"/>
    <w:rsid w:val="00B15D6C"/>
    <w:rsid w:val="00CC63A6"/>
    <w:rsid w:val="00D3149D"/>
    <w:rsid w:val="00E4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E46C5"/>
  <w15:docId w15:val="{0EA1810E-4CB4-46A2-A4FC-FEEE2A05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rsid w:val="00B15D6C"/>
    <w:pPr>
      <w:keepNext/>
      <w:keepLines/>
      <w:spacing w:before="480" w:after="120"/>
      <w:outlineLvl w:val="0"/>
    </w:pPr>
    <w:rPr>
      <w:b/>
      <w:szCs w:val="48"/>
    </w:rPr>
  </w:style>
  <w:style w:type="paragraph" w:styleId="Heading2">
    <w:name w:val="heading 2"/>
    <w:basedOn w:val="Normal"/>
    <w:next w:val="Normal"/>
    <w:rsid w:val="00B15D6C"/>
    <w:pPr>
      <w:keepNext/>
      <w:keepLines/>
      <w:spacing w:before="360" w:after="80"/>
      <w:outlineLvl w:val="1"/>
    </w:pPr>
    <w:rPr>
      <w:b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100" w:after="10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100" w:after="10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775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 DSS</dc:creator>
  <cp:lastModifiedBy>Russell Deen</cp:lastModifiedBy>
  <cp:revision>3</cp:revision>
  <dcterms:created xsi:type="dcterms:W3CDTF">2020-01-27T23:36:00Z</dcterms:created>
  <dcterms:modified xsi:type="dcterms:W3CDTF">2020-01-28T00:04:00Z</dcterms:modified>
</cp:coreProperties>
</file>