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a"/>
        <w:tblW w:w="8820" w:type="dxa"/>
        <w:tblLayout w:type="fixed"/>
        <w:tblLook w:val="0600" w:firstRow="0" w:lastRow="0" w:firstColumn="0" w:lastColumn="0" w:noHBand="1" w:noVBand="1"/>
        <w:tblCaption w:val="Procedure title"/>
      </w:tblPr>
      <w:tblGrid>
        <w:gridCol w:w="8820"/>
      </w:tblGrid>
      <w:tr w:rsidR="00616159">
        <w:trPr>
          <w:trHeight w:val="320"/>
        </w:trPr>
        <w:tc>
          <w:tcPr>
            <w:tcW w:w="882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616159" w:rsidRDefault="003778F4" w:rsidP="0042100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hidden="0" allowOverlap="1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0</wp:posOffset>
                  </wp:positionV>
                  <wp:extent cx="937895" cy="239395"/>
                  <wp:effectExtent l="0" t="0" r="0" b="8255"/>
                  <wp:wrapSquare wrapText="bothSides" distT="0" distB="0" distL="114300" distR="114300"/>
                  <wp:docPr id="1" name="image01.jpg" title="SO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895" cy="239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421006" w:rsidRPr="00421006">
              <w:rPr>
                <w:sz w:val="32"/>
                <w:szCs w:val="32"/>
              </w:rPr>
              <w:t>FIRST AID INSTRUCTIONS</w:t>
            </w:r>
            <w:r w:rsidR="00421006">
              <w:rPr>
                <w:sz w:val="32"/>
                <w:szCs w:val="32"/>
              </w:rPr>
              <w:t xml:space="preserve"> </w:t>
            </w:r>
            <w:r w:rsidR="00421006" w:rsidRPr="00421006">
              <w:rPr>
                <w:sz w:val="32"/>
                <w:szCs w:val="32"/>
              </w:rPr>
              <w:t>FOR ANIMAL</w:t>
            </w:r>
            <w:r w:rsidR="00421006">
              <w:rPr>
                <w:sz w:val="32"/>
                <w:szCs w:val="32"/>
              </w:rPr>
              <w:t xml:space="preserve"> HANDLERS</w:t>
            </w:r>
          </w:p>
        </w:tc>
      </w:tr>
    </w:tbl>
    <w:p w:rsidR="00616159" w:rsidRDefault="00616159">
      <w:pPr>
        <w:tabs>
          <w:tab w:val="left" w:pos="-54"/>
        </w:tabs>
      </w:pPr>
    </w:p>
    <w:p w:rsidR="00616159" w:rsidRDefault="003778F4">
      <w:pPr>
        <w:tabs>
          <w:tab w:val="left" w:pos="-54"/>
        </w:tabs>
        <w:ind w:left="35"/>
      </w:pPr>
      <w:r>
        <w:rPr>
          <w:b/>
          <w:sz w:val="22"/>
          <w:szCs w:val="22"/>
        </w:rPr>
        <w:t>Office:</w:t>
      </w:r>
      <w:r w:rsidR="00421006">
        <w:rPr>
          <w:b/>
          <w:sz w:val="22"/>
          <w:szCs w:val="22"/>
        </w:rPr>
        <w:t xml:space="preserve"> </w:t>
      </w:r>
      <w:r w:rsidR="00421006">
        <w:rPr>
          <w:b/>
          <w:sz w:val="22"/>
          <w:szCs w:val="22"/>
        </w:rPr>
        <w:t>EHS</w:t>
      </w:r>
    </w:p>
    <w:p w:rsidR="00616159" w:rsidRDefault="003778F4">
      <w:pPr>
        <w:tabs>
          <w:tab w:val="left" w:pos="-54"/>
        </w:tabs>
        <w:ind w:left="35"/>
      </w:pPr>
      <w:r>
        <w:rPr>
          <w:b/>
          <w:sz w:val="22"/>
          <w:szCs w:val="22"/>
        </w:rPr>
        <w:t>Procedure Contact:</w:t>
      </w:r>
      <w:r w:rsidR="00421006">
        <w:rPr>
          <w:b/>
          <w:sz w:val="22"/>
          <w:szCs w:val="22"/>
        </w:rPr>
        <w:t xml:space="preserve"> </w:t>
      </w:r>
      <w:r w:rsidR="00421006">
        <w:rPr>
          <w:b/>
          <w:sz w:val="22"/>
          <w:szCs w:val="22"/>
        </w:rPr>
        <w:t>Environmental Health and Safety Manager</w:t>
      </w:r>
    </w:p>
    <w:p w:rsidR="00616159" w:rsidRDefault="003778F4">
      <w:pPr>
        <w:tabs>
          <w:tab w:val="left" w:pos="-54"/>
        </w:tabs>
        <w:ind w:left="35"/>
      </w:pPr>
      <w:r>
        <w:rPr>
          <w:b/>
          <w:sz w:val="22"/>
          <w:szCs w:val="22"/>
        </w:rPr>
        <w:t>Related Policy or Policies:</w:t>
      </w:r>
      <w:r w:rsidR="00421006">
        <w:rPr>
          <w:b/>
          <w:sz w:val="22"/>
          <w:szCs w:val="22"/>
        </w:rPr>
        <w:t xml:space="preserve"> </w:t>
      </w:r>
      <w:r w:rsidR="00421006">
        <w:rPr>
          <w:b/>
          <w:sz w:val="22"/>
          <w:szCs w:val="22"/>
        </w:rPr>
        <w:t>Environmental Health and Safety FAD.085</w:t>
      </w:r>
    </w:p>
    <w:p w:rsidR="00616159" w:rsidRDefault="003778F4" w:rsidP="00B15D6C">
      <w:pPr>
        <w:pStyle w:val="Heading1"/>
      </w:pPr>
      <w:r>
        <w:t>Revision History</w:t>
      </w:r>
    </w:p>
    <w:tbl>
      <w:tblPr>
        <w:tblStyle w:val="a0"/>
        <w:tblW w:w="10548" w:type="dxa"/>
        <w:tblInd w:w="-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20" w:firstRow="1" w:lastRow="0" w:firstColumn="0" w:lastColumn="0" w:noHBand="0" w:noVBand="0"/>
        <w:tblCaption w:val="Revision history"/>
      </w:tblPr>
      <w:tblGrid>
        <w:gridCol w:w="1728"/>
        <w:gridCol w:w="7020"/>
        <w:gridCol w:w="1800"/>
      </w:tblGrid>
      <w:tr w:rsidR="00616159" w:rsidTr="00B15D6C">
        <w:trPr>
          <w:trHeight w:val="220"/>
        </w:trPr>
        <w:tc>
          <w:tcPr>
            <w:tcW w:w="1728" w:type="dxa"/>
            <w:tcBorders>
              <w:bottom w:val="single" w:sz="4" w:space="0" w:color="808080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3778F4">
            <w:r>
              <w:rPr>
                <w:b/>
                <w:sz w:val="22"/>
                <w:szCs w:val="22"/>
              </w:rPr>
              <w:t>Revision Number:</w:t>
            </w:r>
          </w:p>
        </w:tc>
        <w:tc>
          <w:tcPr>
            <w:tcW w:w="7020" w:type="dxa"/>
            <w:tcBorders>
              <w:bottom w:val="single" w:sz="4" w:space="0" w:color="808080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3778F4">
            <w:r>
              <w:rPr>
                <w:b/>
                <w:sz w:val="22"/>
                <w:szCs w:val="22"/>
              </w:rPr>
              <w:t>Change:</w:t>
            </w:r>
          </w:p>
        </w:tc>
        <w:tc>
          <w:tcPr>
            <w:tcW w:w="1800" w:type="dxa"/>
            <w:tcBorders>
              <w:bottom w:val="single" w:sz="4" w:space="0" w:color="808080"/>
            </w:tcBorders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3778F4">
            <w:r>
              <w:rPr>
                <w:b/>
                <w:sz w:val="22"/>
                <w:szCs w:val="22"/>
              </w:rPr>
              <w:t>Date:</w:t>
            </w:r>
          </w:p>
        </w:tc>
      </w:tr>
      <w:tr w:rsidR="00616159" w:rsidTr="00B15D6C">
        <w:trPr>
          <w:trHeight w:val="220"/>
        </w:trPr>
        <w:tc>
          <w:tcPr>
            <w:tcW w:w="1728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616159"/>
        </w:tc>
        <w:tc>
          <w:tcPr>
            <w:tcW w:w="7020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421006">
            <w:r w:rsidRPr="00421006">
              <w:t>Initial release</w:t>
            </w:r>
          </w:p>
        </w:tc>
        <w:tc>
          <w:tcPr>
            <w:tcW w:w="1800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421006">
            <w:r>
              <w:t>07/01/2019</w:t>
            </w:r>
          </w:p>
        </w:tc>
      </w:tr>
      <w:tr w:rsidR="00616159" w:rsidTr="00B15D6C">
        <w:trPr>
          <w:trHeight w:val="220"/>
        </w:trPr>
        <w:tc>
          <w:tcPr>
            <w:tcW w:w="1728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616159"/>
        </w:tc>
        <w:tc>
          <w:tcPr>
            <w:tcW w:w="7020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616159"/>
        </w:tc>
        <w:tc>
          <w:tcPr>
            <w:tcW w:w="1800" w:type="dxa"/>
            <w:tcBorders>
              <w:bottom w:val="single" w:sz="4" w:space="0" w:color="80808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616159" w:rsidRDefault="00616159"/>
        </w:tc>
      </w:tr>
    </w:tbl>
    <w:p w:rsidR="00616159" w:rsidRDefault="003778F4" w:rsidP="00B15D6C">
      <w:pPr>
        <w:pStyle w:val="Heading2"/>
      </w:pPr>
      <w:r>
        <w:t>A. Purpose</w:t>
      </w:r>
    </w:p>
    <w:tbl>
      <w:tblPr>
        <w:tblStyle w:val="a1"/>
        <w:tblW w:w="10584" w:type="dxa"/>
        <w:tblInd w:w="-115" w:type="dxa"/>
        <w:tblLayout w:type="fixed"/>
        <w:tblLook w:val="0600" w:firstRow="0" w:lastRow="0" w:firstColumn="0" w:lastColumn="0" w:noHBand="1" w:noVBand="1"/>
        <w:tblCaption w:val="Procedure purpose"/>
      </w:tblPr>
      <w:tblGrid>
        <w:gridCol w:w="10584"/>
      </w:tblGrid>
      <w:tr w:rsidR="00616159">
        <w:trPr>
          <w:trHeight w:val="320"/>
        </w:trPr>
        <w:tc>
          <w:tcPr>
            <w:tcW w:w="1058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616159" w:rsidRDefault="00421006">
            <w:pPr>
              <w:widowControl/>
            </w:pPr>
            <w:r w:rsidRPr="00421006">
              <w:rPr>
                <w:sz w:val="22"/>
                <w:szCs w:val="22"/>
              </w:rPr>
              <w:t>For all animal-related injuries and illnesses, the supervisor must complete the Report of Occupational Injury or Disease to an Employee or Student.</w:t>
            </w:r>
          </w:p>
        </w:tc>
      </w:tr>
    </w:tbl>
    <w:p w:rsidR="00616159" w:rsidRDefault="003778F4" w:rsidP="00B15D6C">
      <w:pPr>
        <w:pStyle w:val="Heading2"/>
      </w:pPr>
      <w:r>
        <w:t>B. Definitions</w:t>
      </w:r>
    </w:p>
    <w:tbl>
      <w:tblPr>
        <w:tblStyle w:val="a2"/>
        <w:tblW w:w="10584" w:type="dxa"/>
        <w:tblInd w:w="-115" w:type="dxa"/>
        <w:tblLayout w:type="fixed"/>
        <w:tblLook w:val="0600" w:firstRow="0" w:lastRow="0" w:firstColumn="0" w:lastColumn="0" w:noHBand="1" w:noVBand="1"/>
        <w:tblCaption w:val="Procedure definitions"/>
      </w:tblPr>
      <w:tblGrid>
        <w:gridCol w:w="10584"/>
      </w:tblGrid>
      <w:tr w:rsidR="00616159">
        <w:trPr>
          <w:trHeight w:val="320"/>
        </w:trPr>
        <w:tc>
          <w:tcPr>
            <w:tcW w:w="1058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616159" w:rsidRDefault="00421006">
            <w:pPr>
              <w:widowControl/>
            </w:pPr>
            <w:r w:rsidRPr="00421006">
              <w:rPr>
                <w:sz w:val="22"/>
                <w:szCs w:val="22"/>
              </w:rPr>
              <w:t xml:space="preserve">Care of Bites, Scratches, Cuts, Abrasions, </w:t>
            </w:r>
            <w:proofErr w:type="spellStart"/>
            <w:r w:rsidRPr="00421006">
              <w:rPr>
                <w:sz w:val="22"/>
                <w:szCs w:val="22"/>
              </w:rPr>
              <w:t>Needlesticks</w:t>
            </w:r>
            <w:proofErr w:type="spellEnd"/>
            <w:r w:rsidRPr="00421006">
              <w:rPr>
                <w:sz w:val="22"/>
                <w:szCs w:val="22"/>
              </w:rPr>
              <w:t>, etc.</w:t>
            </w:r>
          </w:p>
        </w:tc>
      </w:tr>
    </w:tbl>
    <w:p w:rsidR="00616159" w:rsidRDefault="003778F4" w:rsidP="00B15D6C">
      <w:pPr>
        <w:pStyle w:val="Heading2"/>
      </w:pPr>
      <w:r>
        <w:t>C. Procedures</w:t>
      </w:r>
    </w:p>
    <w:tbl>
      <w:tblPr>
        <w:tblStyle w:val="a3"/>
        <w:tblW w:w="10584" w:type="dxa"/>
        <w:tblInd w:w="-115" w:type="dxa"/>
        <w:tblLayout w:type="fixed"/>
        <w:tblLook w:val="0600" w:firstRow="0" w:lastRow="0" w:firstColumn="0" w:lastColumn="0" w:noHBand="1" w:noVBand="1"/>
        <w:tblCaption w:val="Procedure description(s)"/>
      </w:tblPr>
      <w:tblGrid>
        <w:gridCol w:w="10584"/>
      </w:tblGrid>
      <w:tr w:rsidR="00616159">
        <w:trPr>
          <w:trHeight w:val="320"/>
        </w:trPr>
        <w:tc>
          <w:tcPr>
            <w:tcW w:w="10584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421006" w:rsidRDefault="00421006" w:rsidP="00421006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421006">
              <w:rPr>
                <w:sz w:val="22"/>
                <w:szCs w:val="22"/>
              </w:rPr>
              <w:t>Control bleeding by applying direct pressure with sterile gauze or a bandage.</w:t>
            </w:r>
          </w:p>
          <w:p w:rsidR="00421006" w:rsidRDefault="00421006" w:rsidP="00421006">
            <w:pPr>
              <w:widowControl/>
              <w:rPr>
                <w:sz w:val="22"/>
                <w:szCs w:val="22"/>
              </w:rPr>
            </w:pPr>
            <w:proofErr w:type="gramStart"/>
            <w:r w:rsidRPr="00421006">
              <w:rPr>
                <w:sz w:val="22"/>
                <w:szCs w:val="22"/>
              </w:rPr>
              <w:t>2.Cleanse</w:t>
            </w:r>
            <w:proofErr w:type="gramEnd"/>
            <w:r w:rsidRPr="00421006">
              <w:rPr>
                <w:sz w:val="22"/>
                <w:szCs w:val="22"/>
              </w:rPr>
              <w:t xml:space="preserve"> the wound by washing with copious quantities of soap and water. (Betadine surgical soap </w:t>
            </w:r>
            <w:proofErr w:type="gramStart"/>
            <w:r w:rsidRPr="00421006">
              <w:rPr>
                <w:sz w:val="22"/>
                <w:szCs w:val="22"/>
              </w:rPr>
              <w:t>is recommended</w:t>
            </w:r>
            <w:proofErr w:type="gramEnd"/>
            <w:r w:rsidRPr="00421006">
              <w:rPr>
                <w:sz w:val="22"/>
                <w:szCs w:val="22"/>
              </w:rPr>
              <w:t>.)</w:t>
            </w:r>
          </w:p>
          <w:p w:rsidR="00421006" w:rsidRDefault="00421006" w:rsidP="00421006">
            <w:pPr>
              <w:widowControl/>
              <w:rPr>
                <w:sz w:val="22"/>
                <w:szCs w:val="22"/>
              </w:rPr>
            </w:pPr>
            <w:proofErr w:type="gramStart"/>
            <w:r w:rsidRPr="00421006">
              <w:rPr>
                <w:sz w:val="22"/>
                <w:szCs w:val="22"/>
              </w:rPr>
              <w:t>3.Dry</w:t>
            </w:r>
            <w:proofErr w:type="gramEnd"/>
            <w:r w:rsidRPr="00421006">
              <w:rPr>
                <w:sz w:val="22"/>
                <w:szCs w:val="22"/>
              </w:rPr>
              <w:t xml:space="preserve"> and cover the wound</w:t>
            </w:r>
            <w:r>
              <w:rPr>
                <w:sz w:val="22"/>
                <w:szCs w:val="22"/>
              </w:rPr>
              <w:t>.</w:t>
            </w:r>
          </w:p>
          <w:p w:rsidR="00421006" w:rsidRDefault="00421006" w:rsidP="00421006">
            <w:pPr>
              <w:widowControl/>
              <w:rPr>
                <w:sz w:val="22"/>
                <w:szCs w:val="22"/>
              </w:rPr>
            </w:pPr>
            <w:proofErr w:type="gramStart"/>
            <w:r w:rsidRPr="00421006">
              <w:rPr>
                <w:sz w:val="22"/>
                <w:szCs w:val="22"/>
              </w:rPr>
              <w:t>4.Obtain</w:t>
            </w:r>
            <w:proofErr w:type="gramEnd"/>
            <w:r w:rsidRPr="00421006">
              <w:rPr>
                <w:sz w:val="22"/>
                <w:szCs w:val="22"/>
              </w:rPr>
              <w:t xml:space="preserve"> medical attention immediately for any cuts, puncture wounds or bites, </w:t>
            </w:r>
            <w:proofErr w:type="spellStart"/>
            <w:r w:rsidRPr="00421006">
              <w:rPr>
                <w:sz w:val="22"/>
                <w:szCs w:val="22"/>
              </w:rPr>
              <w:t>needlesticks</w:t>
            </w:r>
            <w:proofErr w:type="spellEnd"/>
            <w:r w:rsidRPr="00421006">
              <w:rPr>
                <w:sz w:val="22"/>
                <w:szCs w:val="22"/>
              </w:rPr>
              <w:t>, or any other wound directly related to animal exposure.</w:t>
            </w:r>
          </w:p>
          <w:p w:rsidR="00421006" w:rsidRDefault="00421006" w:rsidP="00421006">
            <w:pPr>
              <w:pStyle w:val="ListParagraph"/>
              <w:widowControl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21006">
              <w:rPr>
                <w:sz w:val="22"/>
                <w:szCs w:val="22"/>
              </w:rPr>
              <w:t>Go to Urgent Care (for Employees) or Emergency Center(for Students or Employees), or</w:t>
            </w:r>
          </w:p>
          <w:p w:rsidR="00421006" w:rsidRDefault="00421006" w:rsidP="00421006">
            <w:pPr>
              <w:pStyle w:val="ListParagraph"/>
              <w:widowControl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21006">
              <w:rPr>
                <w:sz w:val="22"/>
                <w:szCs w:val="22"/>
              </w:rPr>
              <w:t>Go to SOU Student Health Services (Students only),</w:t>
            </w:r>
          </w:p>
          <w:p w:rsidR="00421006" w:rsidRDefault="00421006" w:rsidP="00421006">
            <w:pPr>
              <w:pStyle w:val="ListParagraph"/>
              <w:widowControl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21006">
              <w:rPr>
                <w:sz w:val="22"/>
                <w:szCs w:val="22"/>
              </w:rPr>
              <w:t>In case of emergency, call 911.</w:t>
            </w:r>
          </w:p>
          <w:p w:rsidR="00421006" w:rsidRPr="00421006" w:rsidRDefault="00421006" w:rsidP="00421006">
            <w:pPr>
              <w:widowControl/>
              <w:rPr>
                <w:sz w:val="22"/>
                <w:szCs w:val="22"/>
              </w:rPr>
            </w:pPr>
            <w:proofErr w:type="gramStart"/>
            <w:r w:rsidRPr="00421006">
              <w:rPr>
                <w:sz w:val="22"/>
                <w:szCs w:val="22"/>
              </w:rPr>
              <w:t>5.Report</w:t>
            </w:r>
            <w:proofErr w:type="gramEnd"/>
            <w:r w:rsidRPr="00421006">
              <w:rPr>
                <w:sz w:val="22"/>
                <w:szCs w:val="22"/>
              </w:rPr>
              <w:t xml:space="preserve"> all animal related injuries to your supervisor. Complete the Report of Occupational Injury or Disease to an Employee and submit to Human Resources. Report the incident to EHS (541-552-8624).</w:t>
            </w:r>
          </w:p>
          <w:p w:rsidR="00421006" w:rsidRDefault="00421006" w:rsidP="00421006">
            <w:pPr>
              <w:widowControl/>
              <w:rPr>
                <w:sz w:val="22"/>
                <w:szCs w:val="22"/>
              </w:rPr>
            </w:pPr>
          </w:p>
          <w:p w:rsidR="00421006" w:rsidRPr="00421006" w:rsidRDefault="00421006" w:rsidP="00421006">
            <w:pPr>
              <w:widowControl/>
              <w:rPr>
                <w:b/>
                <w:sz w:val="22"/>
                <w:szCs w:val="22"/>
              </w:rPr>
            </w:pPr>
            <w:r w:rsidRPr="00421006">
              <w:rPr>
                <w:b/>
                <w:sz w:val="22"/>
                <w:szCs w:val="22"/>
              </w:rPr>
              <w:t>Eye Splash with Animal Urine, Feces, Blood, or Secretions</w:t>
            </w:r>
          </w:p>
          <w:p w:rsidR="00421006" w:rsidRDefault="00421006" w:rsidP="00421006">
            <w:pPr>
              <w:ind w:left="720"/>
              <w:rPr>
                <w:sz w:val="22"/>
                <w:szCs w:val="22"/>
              </w:rPr>
            </w:pPr>
            <w:proofErr w:type="gramStart"/>
            <w:r w:rsidRPr="00421006">
              <w:rPr>
                <w:sz w:val="22"/>
                <w:szCs w:val="22"/>
              </w:rPr>
              <w:t>1.Rinse</w:t>
            </w:r>
            <w:proofErr w:type="gramEnd"/>
            <w:r w:rsidRPr="00421006">
              <w:rPr>
                <w:sz w:val="22"/>
                <w:szCs w:val="22"/>
              </w:rPr>
              <w:t xml:space="preserve"> eye(s) immediately with water for 5-15 minutes.</w:t>
            </w:r>
          </w:p>
          <w:p w:rsidR="00421006" w:rsidRDefault="00421006" w:rsidP="00421006">
            <w:pPr>
              <w:ind w:left="720"/>
              <w:rPr>
                <w:sz w:val="22"/>
                <w:szCs w:val="22"/>
              </w:rPr>
            </w:pPr>
            <w:proofErr w:type="gramStart"/>
            <w:r w:rsidRPr="00421006">
              <w:rPr>
                <w:sz w:val="22"/>
                <w:szCs w:val="22"/>
              </w:rPr>
              <w:t>2.Proceed</w:t>
            </w:r>
            <w:proofErr w:type="gramEnd"/>
            <w:r w:rsidRPr="00421006">
              <w:rPr>
                <w:sz w:val="22"/>
                <w:szCs w:val="22"/>
              </w:rPr>
              <w:t xml:space="preserve"> immediately to Medical Services or Student Health Services (Students only). </w:t>
            </w:r>
          </w:p>
          <w:p w:rsidR="00421006" w:rsidRDefault="00421006" w:rsidP="00421006">
            <w:pPr>
              <w:ind w:left="720"/>
              <w:rPr>
                <w:sz w:val="22"/>
                <w:szCs w:val="22"/>
              </w:rPr>
            </w:pPr>
          </w:p>
          <w:p w:rsidR="00616159" w:rsidRDefault="00421006" w:rsidP="00421006">
            <w:pPr>
              <w:ind w:left="720"/>
            </w:pPr>
            <w:r w:rsidRPr="00421006">
              <w:rPr>
                <w:sz w:val="22"/>
                <w:szCs w:val="22"/>
              </w:rPr>
              <w:t>Report the incident to your supervisor. Complete the Report of Occupational Injury or Disease to an Employee and submit to Human Resources. Report the incident to EHS (541-552-8624).</w:t>
            </w:r>
            <w:r w:rsidRPr="00421006">
              <w:rPr>
                <w:sz w:val="22"/>
                <w:szCs w:val="22"/>
              </w:rPr>
              <w:t xml:space="preserve"> </w:t>
            </w:r>
          </w:p>
          <w:p w:rsidR="00616159" w:rsidRDefault="00616159">
            <w:pPr>
              <w:ind w:left="720"/>
            </w:pPr>
          </w:p>
        </w:tc>
      </w:tr>
      <w:tr w:rsidR="00616159">
        <w:trPr>
          <w:trHeight w:val="320"/>
        </w:trPr>
        <w:tc>
          <w:tcPr>
            <w:tcW w:w="10584" w:type="dxa"/>
            <w:shd w:val="clear" w:color="auto" w:fill="D9D9D9"/>
            <w:tcMar>
              <w:left w:w="115" w:type="dxa"/>
              <w:right w:w="115" w:type="dxa"/>
            </w:tcMar>
          </w:tcPr>
          <w:p w:rsidR="00616159" w:rsidRDefault="003778F4">
            <w:r>
              <w:rPr>
                <w:sz w:val="22"/>
                <w:szCs w:val="22"/>
              </w:rPr>
              <w:t xml:space="preserve">This procedure </w:t>
            </w:r>
            <w:proofErr w:type="gramStart"/>
            <w:r>
              <w:rPr>
                <w:sz w:val="22"/>
                <w:szCs w:val="22"/>
              </w:rPr>
              <w:t>may be revised</w:t>
            </w:r>
            <w:proofErr w:type="gramEnd"/>
            <w:r>
              <w:rPr>
                <w:sz w:val="22"/>
                <w:szCs w:val="22"/>
              </w:rPr>
              <w:t xml:space="preserve"> at any time without notice. All revisions supersede prior procedures and are effective immediately upon approval.</w:t>
            </w:r>
          </w:p>
        </w:tc>
      </w:tr>
    </w:tbl>
    <w:p w:rsidR="00616159" w:rsidRDefault="003778F4" w:rsidP="00B15D6C">
      <w:pPr>
        <w:pStyle w:val="Heading2"/>
      </w:pPr>
      <w:r>
        <w:lastRenderedPageBreak/>
        <w:t>D. Appendix</w:t>
      </w:r>
    </w:p>
    <w:tbl>
      <w:tblPr>
        <w:tblStyle w:val="a4"/>
        <w:tblW w:w="10480" w:type="dxa"/>
        <w:tblInd w:w="-115" w:type="dxa"/>
        <w:tblLayout w:type="fixed"/>
        <w:tblLook w:val="0600" w:firstRow="0" w:lastRow="0" w:firstColumn="0" w:lastColumn="0" w:noHBand="1" w:noVBand="1"/>
        <w:tblCaption w:val="Procedure appendix"/>
      </w:tblPr>
      <w:tblGrid>
        <w:gridCol w:w="10480"/>
      </w:tblGrid>
      <w:tr w:rsidR="00616159">
        <w:trPr>
          <w:trHeight w:val="320"/>
        </w:trPr>
        <w:tc>
          <w:tcPr>
            <w:tcW w:w="10480" w:type="dxa"/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 w:rsidR="00616159" w:rsidRDefault="00036394">
            <w:pPr>
              <w:widowControl/>
            </w:pPr>
            <w:r>
              <w:object w:dxaOrig="9555" w:dyaOrig="110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7.75pt;height:552.75pt" o:ole="">
                  <v:imagedata r:id="rId8" o:title=""/>
                </v:shape>
                <o:OLEObject Type="Embed" ProgID="PBrush" ShapeID="_x0000_i1025" DrawAspect="Content" ObjectID="_1641639055" r:id="rId9"/>
              </w:object>
            </w:r>
            <w:bookmarkStart w:id="0" w:name="_GoBack"/>
            <w:bookmarkEnd w:id="0"/>
          </w:p>
        </w:tc>
      </w:tr>
    </w:tbl>
    <w:p w:rsidR="00616159" w:rsidRDefault="00616159"/>
    <w:sectPr w:rsidR="00616159">
      <w:footerReference w:type="default" r:id="rId10"/>
      <w:pgSz w:w="12240" w:h="15840"/>
      <w:pgMar w:top="720" w:right="990" w:bottom="810" w:left="77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E5D" w:rsidRDefault="00993E5D">
      <w:r>
        <w:separator/>
      </w:r>
    </w:p>
  </w:endnote>
  <w:endnote w:type="continuationSeparator" w:id="0">
    <w:p w:rsidR="00993E5D" w:rsidRDefault="0099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159" w:rsidRDefault="00616159">
    <w:pPr>
      <w:tabs>
        <w:tab w:val="right" w:pos="104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E5D" w:rsidRDefault="00993E5D">
      <w:r>
        <w:separator/>
      </w:r>
    </w:p>
  </w:footnote>
  <w:footnote w:type="continuationSeparator" w:id="0">
    <w:p w:rsidR="00993E5D" w:rsidRDefault="00993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F214F"/>
    <w:multiLevelType w:val="hybridMultilevel"/>
    <w:tmpl w:val="2C48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59"/>
    <w:rsid w:val="00036394"/>
    <w:rsid w:val="003778F4"/>
    <w:rsid w:val="003E3A97"/>
    <w:rsid w:val="00421006"/>
    <w:rsid w:val="00616159"/>
    <w:rsid w:val="007238A3"/>
    <w:rsid w:val="00993E5D"/>
    <w:rsid w:val="00AB77A1"/>
    <w:rsid w:val="00AD1C08"/>
    <w:rsid w:val="00B1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48BDB"/>
  <w15:docId w15:val="{0EA1810E-4CB4-46A2-A4FC-FEEE2A05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rsid w:val="00B15D6C"/>
    <w:pPr>
      <w:keepNext/>
      <w:keepLines/>
      <w:spacing w:before="480" w:after="120"/>
      <w:outlineLvl w:val="0"/>
    </w:pPr>
    <w:rPr>
      <w:b/>
      <w:szCs w:val="48"/>
    </w:rPr>
  </w:style>
  <w:style w:type="paragraph" w:styleId="Heading2">
    <w:name w:val="heading 2"/>
    <w:basedOn w:val="Normal"/>
    <w:next w:val="Normal"/>
    <w:rsid w:val="00B15D6C"/>
    <w:pPr>
      <w:keepNext/>
      <w:keepLines/>
      <w:spacing w:before="360" w:after="80"/>
      <w:outlineLvl w:val="1"/>
    </w:pPr>
    <w:rPr>
      <w:b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100" w:after="10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100" w:after="10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421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 DSS</dc:creator>
  <cp:lastModifiedBy>Russell Deen</cp:lastModifiedBy>
  <cp:revision>3</cp:revision>
  <dcterms:created xsi:type="dcterms:W3CDTF">2020-01-27T21:53:00Z</dcterms:created>
  <dcterms:modified xsi:type="dcterms:W3CDTF">2020-01-27T22:04:00Z</dcterms:modified>
</cp:coreProperties>
</file>