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Meeting Date &amp; Time: </w:t>
      </w:r>
      <w:r w:rsidR="001B21C5">
        <w:rPr>
          <w:rFonts w:ascii="Times New Roman" w:eastAsia="SimSun" w:hAnsi="Times New Roman" w:cs="Times New Roman"/>
          <w:sz w:val="24"/>
          <w:szCs w:val="24"/>
          <w:lang w:eastAsia="zh-CN"/>
        </w:rPr>
        <w:t xml:space="preserve">October </w:t>
      </w:r>
      <w:r w:rsidR="00A30296">
        <w:rPr>
          <w:rFonts w:ascii="Times New Roman" w:eastAsia="SimSun" w:hAnsi="Times New Roman" w:cs="Times New Roman"/>
          <w:sz w:val="24"/>
          <w:szCs w:val="24"/>
          <w:lang w:eastAsia="zh-CN"/>
        </w:rPr>
        <w:t>4, 2017</w:t>
      </w:r>
      <w:r w:rsidR="00F175F3">
        <w:rPr>
          <w:rFonts w:ascii="Times New Roman" w:eastAsia="SimSun" w:hAnsi="Times New Roman" w:cs="Times New Roman"/>
          <w:sz w:val="24"/>
          <w:szCs w:val="24"/>
          <w:lang w:eastAsia="zh-CN"/>
        </w:rPr>
        <w:t>, 1:30-2:00</w:t>
      </w:r>
    </w:p>
    <w:p w:rsidR="006277E6" w:rsidRPr="006277E6" w:rsidRDefault="0013040C"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Chaired by: Michele Barlow</w:t>
      </w: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3"/>
        <w:gridCol w:w="3196"/>
        <w:gridCol w:w="2863"/>
      </w:tblGrid>
      <w:tr w:rsidR="006277E6" w:rsidRPr="006277E6" w:rsidTr="001A0165">
        <w:trPr>
          <w:trHeight w:val="291"/>
        </w:trPr>
        <w:tc>
          <w:tcPr>
            <w:tcW w:w="3960" w:type="dxa"/>
          </w:tcPr>
          <w:p w:rsidR="006277E6" w:rsidRPr="006277E6" w:rsidRDefault="00F175F3"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Russell Dean</w:t>
            </w:r>
          </w:p>
        </w:tc>
        <w:tc>
          <w:tcPr>
            <w:tcW w:w="3240" w:type="dxa"/>
          </w:tcPr>
          <w:p w:rsidR="006277E6" w:rsidRPr="006277E6" w:rsidRDefault="00F175F3" w:rsidP="006277E6">
            <w:pPr>
              <w:spacing w:after="0" w:line="240" w:lineRule="auto"/>
              <w:rPr>
                <w:rFonts w:ascii="Times New Roman" w:eastAsia="SimSun" w:hAnsi="Times New Roman" w:cs="Times New Roman"/>
                <w:b/>
                <w:sz w:val="24"/>
                <w:szCs w:val="24"/>
                <w:lang w:eastAsia="zh-CN"/>
              </w:rPr>
            </w:pPr>
            <w:proofErr w:type="spellStart"/>
            <w:r>
              <w:rPr>
                <w:rFonts w:ascii="Times New Roman" w:eastAsia="SimSun" w:hAnsi="Times New Roman" w:cs="Times New Roman"/>
                <w:b/>
                <w:sz w:val="24"/>
                <w:szCs w:val="24"/>
                <w:lang w:eastAsia="zh-CN"/>
              </w:rPr>
              <w:t>Treasa</w:t>
            </w:r>
            <w:proofErr w:type="spellEnd"/>
            <w:r>
              <w:rPr>
                <w:rFonts w:ascii="Times New Roman" w:eastAsia="SimSun" w:hAnsi="Times New Roman" w:cs="Times New Roman"/>
                <w:b/>
                <w:sz w:val="24"/>
                <w:szCs w:val="24"/>
                <w:lang w:eastAsia="zh-CN"/>
              </w:rPr>
              <w:t xml:space="preserve"> Sprague</w:t>
            </w:r>
          </w:p>
        </w:tc>
        <w:tc>
          <w:tcPr>
            <w:tcW w:w="2901" w:type="dxa"/>
          </w:tcPr>
          <w:p w:rsidR="006277E6" w:rsidRPr="006277E6" w:rsidRDefault="00F175F3"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Thomas Knapp</w:t>
            </w:r>
          </w:p>
        </w:tc>
      </w:tr>
      <w:tr w:rsidR="006277E6" w:rsidRPr="006277E6" w:rsidTr="001A0165">
        <w:trPr>
          <w:trHeight w:val="291"/>
        </w:trPr>
        <w:tc>
          <w:tcPr>
            <w:tcW w:w="3960" w:type="dxa"/>
          </w:tcPr>
          <w:p w:rsidR="006277E6" w:rsidRPr="006277E6" w:rsidRDefault="00F175F3"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Pam </w:t>
            </w:r>
            <w:proofErr w:type="spellStart"/>
            <w:r>
              <w:rPr>
                <w:rFonts w:ascii="Times New Roman" w:eastAsia="SimSun" w:hAnsi="Times New Roman" w:cs="Times New Roman"/>
                <w:b/>
                <w:sz w:val="24"/>
                <w:szCs w:val="24"/>
                <w:lang w:eastAsia="zh-CN"/>
              </w:rPr>
              <w:t>D’Allura</w:t>
            </w:r>
            <w:proofErr w:type="spellEnd"/>
          </w:p>
        </w:tc>
        <w:tc>
          <w:tcPr>
            <w:tcW w:w="3240" w:type="dxa"/>
          </w:tcPr>
          <w:p w:rsidR="006277E6" w:rsidRPr="00570A8A" w:rsidRDefault="006277E6" w:rsidP="006277E6">
            <w:pPr>
              <w:spacing w:after="0" w:line="240" w:lineRule="auto"/>
              <w:rPr>
                <w:rFonts w:ascii="Times New Roman" w:eastAsia="SimSun" w:hAnsi="Times New Roman" w:cs="Times New Roman"/>
                <w:b/>
                <w:sz w:val="24"/>
                <w:szCs w:val="24"/>
                <w:lang w:eastAsia="zh-CN"/>
              </w:rPr>
            </w:pPr>
          </w:p>
        </w:tc>
        <w:tc>
          <w:tcPr>
            <w:tcW w:w="2901"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r>
      <w:tr w:rsidR="006277E6" w:rsidRPr="006277E6" w:rsidTr="001A0165">
        <w:trPr>
          <w:trHeight w:val="291"/>
        </w:trPr>
        <w:tc>
          <w:tcPr>
            <w:tcW w:w="3960"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c>
          <w:tcPr>
            <w:tcW w:w="3240"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c>
          <w:tcPr>
            <w:tcW w:w="2901" w:type="dxa"/>
          </w:tcPr>
          <w:p w:rsidR="006277E6" w:rsidRPr="006277E6" w:rsidRDefault="006277E6" w:rsidP="006277E6">
            <w:pPr>
              <w:spacing w:after="0" w:line="240" w:lineRule="auto"/>
              <w:rPr>
                <w:rFonts w:ascii="Times New Roman" w:eastAsia="SimSun" w:hAnsi="Times New Roman" w:cs="Times New Roman"/>
                <w:sz w:val="24"/>
                <w:szCs w:val="24"/>
                <w:lang w:eastAsia="zh-CN"/>
              </w:rPr>
            </w:pPr>
          </w:p>
        </w:tc>
      </w:tr>
    </w:tbl>
    <w:p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rsidTr="001A0165">
        <w:trPr>
          <w:trHeight w:val="305"/>
        </w:trPr>
        <w:tc>
          <w:tcPr>
            <w:tcW w:w="10170" w:type="dxa"/>
          </w:tcPr>
          <w:p w:rsidR="00E2626C" w:rsidRDefault="00E2626C" w:rsidP="00E2626C">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Occupational </w:t>
            </w:r>
            <w:r w:rsidR="00F175F3">
              <w:rPr>
                <w:rFonts w:ascii="Times New Roman" w:eastAsia="SimSun" w:hAnsi="Times New Roman" w:cs="Times New Roman"/>
                <w:sz w:val="24"/>
                <w:szCs w:val="24"/>
                <w:lang w:eastAsia="zh-CN"/>
              </w:rPr>
              <w:t>Safety Advisory Committee Procedure</w:t>
            </w:r>
            <w:r>
              <w:rPr>
                <w:rFonts w:ascii="Times New Roman" w:eastAsia="SimSun" w:hAnsi="Times New Roman" w:cs="Times New Roman"/>
                <w:sz w:val="24"/>
                <w:szCs w:val="24"/>
                <w:lang w:eastAsia="zh-CN"/>
              </w:rPr>
              <w:t xml:space="preserve"> – All comments </w:t>
            </w:r>
            <w:proofErr w:type="gramStart"/>
            <w:r>
              <w:rPr>
                <w:rFonts w:ascii="Times New Roman" w:eastAsia="SimSun" w:hAnsi="Times New Roman" w:cs="Times New Roman"/>
                <w:sz w:val="24"/>
                <w:szCs w:val="24"/>
                <w:lang w:eastAsia="zh-CN"/>
              </w:rPr>
              <w:t>were received</w:t>
            </w:r>
            <w:proofErr w:type="gramEnd"/>
            <w:r>
              <w:rPr>
                <w:rFonts w:ascii="Times New Roman" w:eastAsia="SimSun" w:hAnsi="Times New Roman" w:cs="Times New Roman"/>
                <w:sz w:val="24"/>
                <w:szCs w:val="24"/>
                <w:lang w:eastAsia="zh-CN"/>
              </w:rPr>
              <w:t xml:space="preserve"> </w:t>
            </w:r>
            <w:r w:rsidR="00F175F3">
              <w:rPr>
                <w:rFonts w:ascii="Times New Roman" w:eastAsia="SimSun" w:hAnsi="Times New Roman" w:cs="Times New Roman"/>
                <w:sz w:val="24"/>
                <w:szCs w:val="24"/>
                <w:lang w:eastAsia="zh-CN"/>
              </w:rPr>
              <w:t>and pr</w:t>
            </w:r>
            <w:r w:rsidR="00843958">
              <w:rPr>
                <w:rFonts w:ascii="Times New Roman" w:eastAsia="SimSun" w:hAnsi="Times New Roman" w:cs="Times New Roman"/>
                <w:sz w:val="24"/>
                <w:szCs w:val="24"/>
                <w:lang w:eastAsia="zh-CN"/>
              </w:rPr>
              <w:t xml:space="preserve">ocedure was completed. </w:t>
            </w:r>
            <w:proofErr w:type="gramStart"/>
            <w:r w:rsidR="00843958">
              <w:rPr>
                <w:rFonts w:ascii="Times New Roman" w:eastAsia="SimSun" w:hAnsi="Times New Roman" w:cs="Times New Roman"/>
                <w:sz w:val="24"/>
                <w:szCs w:val="24"/>
                <w:lang w:eastAsia="zh-CN"/>
              </w:rPr>
              <w:t>Will be p</w:t>
            </w:r>
            <w:r w:rsidR="00F175F3">
              <w:rPr>
                <w:rFonts w:ascii="Times New Roman" w:eastAsia="SimSun" w:hAnsi="Times New Roman" w:cs="Times New Roman"/>
                <w:sz w:val="24"/>
                <w:szCs w:val="24"/>
                <w:lang w:eastAsia="zh-CN"/>
              </w:rPr>
              <w:t>osted</w:t>
            </w:r>
            <w:proofErr w:type="gramEnd"/>
            <w:r w:rsidR="00F175F3">
              <w:rPr>
                <w:rFonts w:ascii="Times New Roman" w:eastAsia="SimSun" w:hAnsi="Times New Roman" w:cs="Times New Roman"/>
                <w:sz w:val="24"/>
                <w:szCs w:val="24"/>
                <w:lang w:eastAsia="zh-CN"/>
              </w:rPr>
              <w:t xml:space="preserve"> in the next few days.</w:t>
            </w:r>
          </w:p>
          <w:p w:rsidR="00E2626C" w:rsidRDefault="00E2626C" w:rsidP="00E2626C">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RCC Evacuation – Is there anything learned from that incident that needs to </w:t>
            </w:r>
            <w:proofErr w:type="gramStart"/>
            <w:r>
              <w:rPr>
                <w:rFonts w:ascii="Times New Roman" w:eastAsia="SimSun" w:hAnsi="Times New Roman" w:cs="Times New Roman"/>
                <w:sz w:val="24"/>
                <w:szCs w:val="24"/>
                <w:lang w:eastAsia="zh-CN"/>
              </w:rPr>
              <w:t>be addressed</w:t>
            </w:r>
            <w:proofErr w:type="gramEnd"/>
            <w:r>
              <w:rPr>
                <w:rFonts w:ascii="Times New Roman" w:eastAsia="SimSun" w:hAnsi="Times New Roman" w:cs="Times New Roman"/>
                <w:sz w:val="24"/>
                <w:szCs w:val="24"/>
                <w:lang w:eastAsia="zh-CN"/>
              </w:rPr>
              <w:t xml:space="preserve"> here in regards to safety? Ensuring everyone signs up for SOU alerts. Make sure everyone is aware of their evacuation points and staging area for emergencies. Crisis Management Team will </w:t>
            </w:r>
            <w:r w:rsidR="00F175F3">
              <w:rPr>
                <w:rFonts w:ascii="Times New Roman" w:eastAsia="SimSun" w:hAnsi="Times New Roman" w:cs="Times New Roman"/>
                <w:sz w:val="24"/>
                <w:szCs w:val="24"/>
                <w:lang w:eastAsia="zh-CN"/>
              </w:rPr>
              <w:t xml:space="preserve">also </w:t>
            </w:r>
            <w:r>
              <w:rPr>
                <w:rFonts w:ascii="Times New Roman" w:eastAsia="SimSun" w:hAnsi="Times New Roman" w:cs="Times New Roman"/>
                <w:sz w:val="24"/>
                <w:szCs w:val="24"/>
                <w:lang w:eastAsia="zh-CN"/>
              </w:rPr>
              <w:t>be looking into some of these topics.</w:t>
            </w:r>
          </w:p>
          <w:p w:rsidR="00E2626C" w:rsidRDefault="00F175F3" w:rsidP="00E2626C">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Heat index App – Russell </w:t>
            </w:r>
            <w:r w:rsidR="00E2626C">
              <w:rPr>
                <w:rFonts w:ascii="Times New Roman" w:eastAsia="SimSun" w:hAnsi="Times New Roman" w:cs="Times New Roman"/>
                <w:sz w:val="24"/>
                <w:szCs w:val="24"/>
                <w:lang w:eastAsia="zh-CN"/>
              </w:rPr>
              <w:t>put information about this app on the EHS website.</w:t>
            </w:r>
          </w:p>
          <w:p w:rsidR="00E2626C" w:rsidRDefault="00E2626C" w:rsidP="00E2626C">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ROTC – Move-out had some areas that stairways were temporarily blocked. Doors being propped open. Need to address propane storage area.</w:t>
            </w:r>
          </w:p>
          <w:p w:rsidR="00F175F3" w:rsidRDefault="00F175F3" w:rsidP="00E2626C">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proofErr w:type="gramStart"/>
            <w:r>
              <w:rPr>
                <w:rFonts w:ascii="Times New Roman" w:eastAsia="SimSun" w:hAnsi="Times New Roman" w:cs="Times New Roman"/>
                <w:sz w:val="24"/>
                <w:szCs w:val="24"/>
                <w:lang w:eastAsia="zh-CN"/>
              </w:rPr>
              <w:t>4</w:t>
            </w:r>
            <w:r w:rsidRPr="00F175F3">
              <w:rPr>
                <w:rFonts w:ascii="Times New Roman" w:eastAsia="SimSun" w:hAnsi="Times New Roman" w:cs="Times New Roman"/>
                <w:sz w:val="24"/>
                <w:szCs w:val="24"/>
                <w:vertAlign w:val="superscript"/>
                <w:lang w:eastAsia="zh-CN"/>
              </w:rPr>
              <w:t>th</w:t>
            </w:r>
            <w:proofErr w:type="gramEnd"/>
            <w:r>
              <w:rPr>
                <w:rFonts w:ascii="Times New Roman" w:eastAsia="SimSun" w:hAnsi="Times New Roman" w:cs="Times New Roman"/>
                <w:sz w:val="24"/>
                <w:szCs w:val="24"/>
                <w:lang w:eastAsia="zh-CN"/>
              </w:rPr>
              <w:t xml:space="preserve"> of July – No Fireworks permitted in Ashland. Fireworks show at Stadium, CPS controlled the street access on IOWA and Lot 41 to prevent access and ensure street closure. Carried water fire extinguishers in their cars in case of any fires caused by falling embers from show. No issues reported. </w:t>
            </w:r>
          </w:p>
          <w:p w:rsidR="006277E6" w:rsidRPr="00F175F3" w:rsidRDefault="006277E6" w:rsidP="00F175F3">
            <w:pPr>
              <w:tabs>
                <w:tab w:val="left" w:pos="1125"/>
              </w:tabs>
              <w:spacing w:after="0" w:line="240" w:lineRule="auto"/>
              <w:ind w:left="360"/>
              <w:rPr>
                <w:rFonts w:ascii="Times New Roman" w:eastAsia="SimSun" w:hAnsi="Times New Roman" w:cs="Times New Roman"/>
                <w:sz w:val="24"/>
                <w:szCs w:val="24"/>
                <w:lang w:eastAsia="zh-CN"/>
              </w:rPr>
            </w:pP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rsidTr="00E2626C">
        <w:trPr>
          <w:trHeight w:val="3527"/>
        </w:trPr>
        <w:tc>
          <w:tcPr>
            <w:tcW w:w="10178" w:type="dxa"/>
          </w:tcPr>
          <w:p w:rsidR="00D87BE6" w:rsidRPr="00F175F3" w:rsidRDefault="00D87BE6" w:rsidP="00F175F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Smoky conditions during summer break – Guidance for future fire seasons</w:t>
            </w:r>
            <w:r w:rsidR="00F175F3">
              <w:rPr>
                <w:rFonts w:ascii="Times New Roman" w:eastAsia="SimSun" w:hAnsi="Times New Roman" w:cs="Times New Roman"/>
                <w:sz w:val="24"/>
                <w:szCs w:val="24"/>
                <w:lang w:eastAsia="zh-CN"/>
              </w:rPr>
              <w:t xml:space="preserve"> </w:t>
            </w:r>
            <w:r w:rsidRPr="00F175F3">
              <w:rPr>
                <w:rFonts w:ascii="Times New Roman" w:eastAsia="SimSun" w:hAnsi="Times New Roman" w:cs="Times New Roman"/>
                <w:sz w:val="24"/>
                <w:szCs w:val="24"/>
                <w:lang w:eastAsia="zh-CN"/>
              </w:rPr>
              <w:t>- Temporary Closure or Curtailment of Un</w:t>
            </w:r>
            <w:r w:rsidR="00F175F3">
              <w:rPr>
                <w:rFonts w:ascii="Times New Roman" w:eastAsia="SimSun" w:hAnsi="Times New Roman" w:cs="Times New Roman"/>
                <w:sz w:val="24"/>
                <w:szCs w:val="24"/>
                <w:lang w:eastAsia="zh-CN"/>
              </w:rPr>
              <w:t xml:space="preserve">iversity Services Policy FAD.016. </w:t>
            </w:r>
            <w:r w:rsidRPr="00F175F3">
              <w:rPr>
                <w:rFonts w:ascii="Times New Roman" w:eastAsia="SimSun" w:hAnsi="Times New Roman" w:cs="Times New Roman"/>
                <w:sz w:val="24"/>
                <w:szCs w:val="24"/>
                <w:lang w:eastAsia="zh-CN"/>
              </w:rPr>
              <w:t>This i</w:t>
            </w:r>
            <w:r w:rsidR="00F175F3">
              <w:rPr>
                <w:rFonts w:ascii="Times New Roman" w:eastAsia="SimSun" w:hAnsi="Times New Roman" w:cs="Times New Roman"/>
                <w:sz w:val="24"/>
                <w:szCs w:val="24"/>
                <w:lang w:eastAsia="zh-CN"/>
              </w:rPr>
              <w:t>s</w:t>
            </w:r>
            <w:r w:rsidRPr="00F175F3">
              <w:rPr>
                <w:rFonts w:ascii="Times New Roman" w:eastAsia="SimSun" w:hAnsi="Times New Roman" w:cs="Times New Roman"/>
                <w:sz w:val="24"/>
                <w:szCs w:val="24"/>
                <w:lang w:eastAsia="zh-CN"/>
              </w:rPr>
              <w:t xml:space="preserve"> for inclement weather and “other emergencies”.</w:t>
            </w:r>
            <w:r w:rsidR="00F175F3" w:rsidRPr="00F175F3">
              <w:rPr>
                <w:rFonts w:ascii="Times New Roman" w:eastAsia="SimSun" w:hAnsi="Times New Roman" w:cs="Times New Roman"/>
                <w:sz w:val="24"/>
                <w:szCs w:val="24"/>
                <w:lang w:eastAsia="zh-CN"/>
              </w:rPr>
              <w:t xml:space="preserve"> FMP now has 1000 masks on hand </w:t>
            </w:r>
            <w:r w:rsidR="00F175F3">
              <w:rPr>
                <w:rFonts w:ascii="Times New Roman" w:eastAsia="SimSun" w:hAnsi="Times New Roman" w:cs="Times New Roman"/>
                <w:sz w:val="24"/>
                <w:szCs w:val="24"/>
                <w:lang w:eastAsia="zh-CN"/>
              </w:rPr>
              <w:t>available for next year in case we have another bad fire season. This year was just a perfect storm with fires surrounding us on all sides.</w:t>
            </w:r>
          </w:p>
          <w:p w:rsidR="00D87BE6" w:rsidRDefault="00F175F3" w:rsidP="00D87BE6">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Heat Index – Guidance for next year. FMP Landscaping are primarily the only employees working outside. Department will coordinate flex hours, and providing water. Russell will draft a procedure and bring a draft to the next safety committee meeting.</w:t>
            </w:r>
          </w:p>
          <w:p w:rsidR="00F175F3" w:rsidRDefault="00F175F3" w:rsidP="00D87BE6">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Colder weather</w:t>
            </w:r>
            <w:r w:rsidR="00843958">
              <w:rPr>
                <w:rFonts w:ascii="Times New Roman" w:eastAsia="SimSun" w:hAnsi="Times New Roman" w:cs="Times New Roman"/>
                <w:sz w:val="24"/>
                <w:szCs w:val="24"/>
                <w:lang w:eastAsia="zh-CN"/>
              </w:rPr>
              <w:t xml:space="preserve"> is</w:t>
            </w:r>
            <w:r>
              <w:rPr>
                <w:rFonts w:ascii="Times New Roman" w:eastAsia="SimSun" w:hAnsi="Times New Roman" w:cs="Times New Roman"/>
                <w:sz w:val="24"/>
                <w:szCs w:val="24"/>
                <w:lang w:eastAsia="zh-CN"/>
              </w:rPr>
              <w:t xml:space="preserve"> </w:t>
            </w:r>
            <w:proofErr w:type="gramStart"/>
            <w:r>
              <w:rPr>
                <w:rFonts w:ascii="Times New Roman" w:eastAsia="SimSun" w:hAnsi="Times New Roman" w:cs="Times New Roman"/>
                <w:sz w:val="24"/>
                <w:szCs w:val="24"/>
                <w:lang w:eastAsia="zh-CN"/>
              </w:rPr>
              <w:t>beginning,</w:t>
            </w:r>
            <w:proofErr w:type="gramEnd"/>
            <w:r>
              <w:rPr>
                <w:rFonts w:ascii="Times New Roman" w:eastAsia="SimSun" w:hAnsi="Times New Roman" w:cs="Times New Roman"/>
                <w:sz w:val="24"/>
                <w:szCs w:val="24"/>
                <w:lang w:eastAsia="zh-CN"/>
              </w:rPr>
              <w:t xml:space="preserve"> heat has been turned on in all the buildings. Reminder to HR to put out inclement weather policy in October/November as a reminder.</w:t>
            </w:r>
          </w:p>
          <w:p w:rsidR="00F175F3" w:rsidRDefault="00F175F3" w:rsidP="00D87BE6">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proofErr w:type="gramStart"/>
            <w:r>
              <w:rPr>
                <w:rFonts w:ascii="Times New Roman" w:eastAsia="SimSun" w:hAnsi="Times New Roman" w:cs="Times New Roman"/>
                <w:sz w:val="24"/>
                <w:szCs w:val="24"/>
                <w:lang w:eastAsia="zh-CN"/>
              </w:rPr>
              <w:t>Space Heaters should not be purchased by employees</w:t>
            </w:r>
            <w:proofErr w:type="gramEnd"/>
            <w:r>
              <w:rPr>
                <w:rFonts w:ascii="Times New Roman" w:eastAsia="SimSun" w:hAnsi="Times New Roman" w:cs="Times New Roman"/>
                <w:sz w:val="24"/>
                <w:szCs w:val="24"/>
                <w:lang w:eastAsia="zh-CN"/>
              </w:rPr>
              <w:t xml:space="preserve"> without contacting FMP for review of heaters. Space heaters </w:t>
            </w:r>
            <w:proofErr w:type="gramStart"/>
            <w:r>
              <w:rPr>
                <w:rFonts w:ascii="Times New Roman" w:eastAsia="SimSun" w:hAnsi="Times New Roman" w:cs="Times New Roman"/>
                <w:sz w:val="24"/>
                <w:szCs w:val="24"/>
                <w:lang w:eastAsia="zh-CN"/>
              </w:rPr>
              <w:t>must not be plugged</w:t>
            </w:r>
            <w:proofErr w:type="gramEnd"/>
            <w:r>
              <w:rPr>
                <w:rFonts w:ascii="Times New Roman" w:eastAsia="SimSun" w:hAnsi="Times New Roman" w:cs="Times New Roman"/>
                <w:sz w:val="24"/>
                <w:szCs w:val="24"/>
                <w:lang w:eastAsia="zh-CN"/>
              </w:rPr>
              <w:t xml:space="preserve"> into extension cords.</w:t>
            </w:r>
          </w:p>
          <w:p w:rsidR="00F175F3" w:rsidRDefault="00F175F3" w:rsidP="00D87BE6">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This is Fire Awareness Week</w:t>
            </w:r>
            <w:r w:rsidR="00B0700B">
              <w:rPr>
                <w:rFonts w:ascii="Times New Roman" w:eastAsia="SimSun" w:hAnsi="Times New Roman" w:cs="Times New Roman"/>
                <w:sz w:val="24"/>
                <w:szCs w:val="24"/>
                <w:lang w:eastAsia="zh-CN"/>
              </w:rPr>
              <w:t xml:space="preserve">. Russell can arrange live fire training for any department wanting to have their employees participate. There are several different types of fire extinguishers on campus, ABC – Dry powder, CO2, Halon and Halon –no residue. All have different uses. Employees are not required to put out fires, but if it’s a small </w:t>
            </w:r>
            <w:proofErr w:type="gramStart"/>
            <w:r w:rsidR="00B0700B">
              <w:rPr>
                <w:rFonts w:ascii="Times New Roman" w:eastAsia="SimSun" w:hAnsi="Times New Roman" w:cs="Times New Roman"/>
                <w:sz w:val="24"/>
                <w:szCs w:val="24"/>
                <w:lang w:eastAsia="zh-CN"/>
              </w:rPr>
              <w:t>waste basket</w:t>
            </w:r>
            <w:proofErr w:type="gramEnd"/>
            <w:r w:rsidR="00B0700B">
              <w:rPr>
                <w:rFonts w:ascii="Times New Roman" w:eastAsia="SimSun" w:hAnsi="Times New Roman" w:cs="Times New Roman"/>
                <w:sz w:val="24"/>
                <w:szCs w:val="24"/>
                <w:lang w:eastAsia="zh-CN"/>
              </w:rPr>
              <w:t xml:space="preserve"> size they may do so if they feel comfortable. Maybe Russell can put a graph chart on the EHS webpage</w:t>
            </w:r>
            <w:r w:rsidR="00843958">
              <w:rPr>
                <w:rFonts w:ascii="Times New Roman" w:eastAsia="SimSun" w:hAnsi="Times New Roman" w:cs="Times New Roman"/>
                <w:sz w:val="24"/>
                <w:szCs w:val="24"/>
                <w:lang w:eastAsia="zh-CN"/>
              </w:rPr>
              <w:t xml:space="preserve"> showing the different types of fire extinguishers</w:t>
            </w:r>
            <w:bookmarkStart w:id="0" w:name="_GoBack"/>
            <w:bookmarkEnd w:id="0"/>
            <w:r w:rsidR="00B0700B">
              <w:rPr>
                <w:rFonts w:ascii="Times New Roman" w:eastAsia="SimSun" w:hAnsi="Times New Roman" w:cs="Times New Roman"/>
                <w:sz w:val="24"/>
                <w:szCs w:val="24"/>
                <w:lang w:eastAsia="zh-CN"/>
              </w:rPr>
              <w:t>. (Sample attached)</w:t>
            </w:r>
          </w:p>
          <w:p w:rsidR="00D87BE6" w:rsidRPr="00D87BE6" w:rsidRDefault="00B0700B" w:rsidP="0084395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sidRPr="00843958">
              <w:rPr>
                <w:rFonts w:ascii="Times New Roman" w:eastAsia="SimSun" w:hAnsi="Times New Roman" w:cs="Times New Roman"/>
                <w:sz w:val="24"/>
                <w:szCs w:val="24"/>
                <w:lang w:eastAsia="zh-CN"/>
              </w:rPr>
              <w:t xml:space="preserve">Hands Free law now in effect as of 10/1/17. Drivers can no longer hold a cell phone in their hand. Discussed SOU’s policy on Vehicle Use and Operation, and </w:t>
            </w:r>
            <w:proofErr w:type="gramStart"/>
            <w:r w:rsidRPr="00843958">
              <w:rPr>
                <w:rFonts w:ascii="Times New Roman" w:eastAsia="SimSun" w:hAnsi="Times New Roman" w:cs="Times New Roman"/>
                <w:sz w:val="24"/>
                <w:szCs w:val="24"/>
                <w:lang w:eastAsia="zh-CN"/>
              </w:rPr>
              <w:t>it’s</w:t>
            </w:r>
            <w:proofErr w:type="gramEnd"/>
            <w:r w:rsidRPr="00843958">
              <w:rPr>
                <w:rFonts w:ascii="Times New Roman" w:eastAsia="SimSun" w:hAnsi="Times New Roman" w:cs="Times New Roman"/>
                <w:sz w:val="24"/>
                <w:szCs w:val="24"/>
                <w:lang w:eastAsia="zh-CN"/>
              </w:rPr>
              <w:t xml:space="preserve"> noted in the policy that “</w:t>
            </w:r>
            <w:r w:rsidR="00843958" w:rsidRPr="00843958">
              <w:rPr>
                <w:rFonts w:ascii="Times New Roman" w:eastAsia="SimSun" w:hAnsi="Times New Roman" w:cs="Times New Roman"/>
                <w:sz w:val="24"/>
                <w:szCs w:val="24"/>
                <w:lang w:eastAsia="zh-CN"/>
              </w:rPr>
              <w:t xml:space="preserve">Drivers are expected to observe all applicable speed limits and to operate their vehicles in accordance with all applicable laws and regulations.” Michele will discuss with Director of HR the need for any reminder notifications going out to employees. </w:t>
            </w: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Incident Reports: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rsidTr="001A0165">
        <w:tc>
          <w:tcPr>
            <w:tcW w:w="10188" w:type="dxa"/>
          </w:tcPr>
          <w:p w:rsidR="00C00686" w:rsidRDefault="00E2626C" w:rsidP="00E2626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8/1/17- FMP Employee stepped on a screw, puncturing foot – Sought treatment – Claim Opened</w:t>
            </w:r>
          </w:p>
          <w:p w:rsidR="00E2626C" w:rsidRDefault="00E2626C" w:rsidP="00E2626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7/5/17 – Day Care employee twisted her ankle – Sought Treatment – Claim Opened</w:t>
            </w:r>
          </w:p>
          <w:p w:rsidR="00E2626C" w:rsidRDefault="00E2626C" w:rsidP="00E2626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7/19/17 – University Housing EE scratched leg with broken glass in a trash bag – Sought Treatment – Claim opened</w:t>
            </w:r>
          </w:p>
          <w:p w:rsidR="00E2626C" w:rsidRDefault="00E2626C" w:rsidP="00E2626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7/31/17 – FMP Employee cut his thumb while carrying a closet mirror – Sought Treatment – Claim opened</w:t>
            </w:r>
          </w:p>
          <w:p w:rsidR="0042218C" w:rsidRDefault="0042218C" w:rsidP="00E2626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7/7/15 – University Housing EE had glass cleaner sprayed into his eye while working near another employee. No treatment sought</w:t>
            </w:r>
          </w:p>
          <w:p w:rsidR="0042218C" w:rsidRDefault="0042218C" w:rsidP="00E2626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8/4/17 – Housing employee tripped while walking up wet/muddy steps, and landed on her leg. No treatment sought</w:t>
            </w:r>
          </w:p>
          <w:p w:rsidR="0042218C" w:rsidRDefault="0042218C" w:rsidP="00E2626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7/10/17 – University Housing employee hurt left wrist while carrying trash bags. No treatment sought</w:t>
            </w:r>
          </w:p>
          <w:p w:rsidR="0042218C" w:rsidRDefault="0042218C" w:rsidP="00E2626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8/15/17 – University Housing employee cut hand on broken glass while cleaning a room. No treatment sought.</w:t>
            </w:r>
          </w:p>
          <w:p w:rsidR="0042218C" w:rsidRDefault="0042218C" w:rsidP="00E2626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8/8/17 – University Housing employee got cleanser into eyes while cleaning a bathtub. No treatment sought.</w:t>
            </w:r>
          </w:p>
          <w:p w:rsidR="001B21C5" w:rsidRDefault="001B21C5" w:rsidP="00E2626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9/25/17 – Schneider Children’s center employee felt pain in knee while walking. Treatment sought – Claim Opened</w:t>
            </w:r>
          </w:p>
          <w:p w:rsidR="001B21C5" w:rsidRPr="00C00686" w:rsidRDefault="001B21C5" w:rsidP="00E2626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9/28/17 – Custodial employee bruised shin from a </w:t>
            </w:r>
            <w:proofErr w:type="gramStart"/>
            <w:r>
              <w:rPr>
                <w:rFonts w:ascii="Times New Roman" w:eastAsia="SimSun" w:hAnsi="Times New Roman" w:cs="Times New Roman"/>
                <w:sz w:val="24"/>
                <w:szCs w:val="24"/>
                <w:lang w:eastAsia="zh-CN"/>
              </w:rPr>
              <w:t>trash can</w:t>
            </w:r>
            <w:proofErr w:type="gramEnd"/>
            <w:r>
              <w:rPr>
                <w:rFonts w:ascii="Times New Roman" w:eastAsia="SimSun" w:hAnsi="Times New Roman" w:cs="Times New Roman"/>
                <w:sz w:val="24"/>
                <w:szCs w:val="24"/>
                <w:lang w:eastAsia="zh-CN"/>
              </w:rPr>
              <w:t xml:space="preserve"> hitting the leg while moving the trash can. No treatment sought.</w:t>
            </w: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917D7" w:rsidRDefault="006917D7"/>
    <w:sectPr w:rsidR="006917D7" w:rsidSect="00AD0D90">
      <w:headerReference w:type="default" r:id="rId8"/>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CB" w:rsidRDefault="00412842">
      <w:pPr>
        <w:spacing w:after="0" w:line="240" w:lineRule="auto"/>
      </w:pPr>
      <w:r>
        <w:separator/>
      </w:r>
    </w:p>
  </w:endnote>
  <w:endnote w:type="continuationSeparator" w:id="0">
    <w:p w:rsidR="009665CB" w:rsidRDefault="0041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CB" w:rsidRDefault="00412842">
      <w:pPr>
        <w:spacing w:after="0" w:line="240" w:lineRule="auto"/>
      </w:pPr>
      <w:r>
        <w:separator/>
      </w:r>
    </w:p>
  </w:footnote>
  <w:footnote w:type="continuationSeparator" w:id="0">
    <w:p w:rsidR="009665CB" w:rsidRDefault="0041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D90" w:rsidRDefault="00A43834">
    <w:pPr>
      <w:pStyle w:val="Header"/>
    </w:pPr>
    <w:r>
      <w:rPr>
        <w:noProof/>
        <w:lang w:eastAsia="en-US"/>
      </w:rPr>
      <w:drawing>
        <wp:inline distT="0" distB="0" distL="0" distR="0" wp14:anchorId="7F6A0113">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0526"/>
    <w:multiLevelType w:val="hybridMultilevel"/>
    <w:tmpl w:val="884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6"/>
    <w:rsid w:val="00096CA2"/>
    <w:rsid w:val="000B09A9"/>
    <w:rsid w:val="000E3C9B"/>
    <w:rsid w:val="0013040C"/>
    <w:rsid w:val="00164E90"/>
    <w:rsid w:val="00175AAA"/>
    <w:rsid w:val="001B21C5"/>
    <w:rsid w:val="00214F3C"/>
    <w:rsid w:val="00232407"/>
    <w:rsid w:val="00252B64"/>
    <w:rsid w:val="002655EF"/>
    <w:rsid w:val="002B48AB"/>
    <w:rsid w:val="003954C8"/>
    <w:rsid w:val="00412842"/>
    <w:rsid w:val="0042218C"/>
    <w:rsid w:val="00427BA7"/>
    <w:rsid w:val="004A5482"/>
    <w:rsid w:val="00503303"/>
    <w:rsid w:val="0052617E"/>
    <w:rsid w:val="00566BC3"/>
    <w:rsid w:val="00570A8A"/>
    <w:rsid w:val="00580926"/>
    <w:rsid w:val="005C03C0"/>
    <w:rsid w:val="006277E6"/>
    <w:rsid w:val="0065658E"/>
    <w:rsid w:val="006917D7"/>
    <w:rsid w:val="006A3E6D"/>
    <w:rsid w:val="006F4298"/>
    <w:rsid w:val="007609EA"/>
    <w:rsid w:val="00843958"/>
    <w:rsid w:val="0088667E"/>
    <w:rsid w:val="00921F24"/>
    <w:rsid w:val="00943AE8"/>
    <w:rsid w:val="009665CB"/>
    <w:rsid w:val="00A0732B"/>
    <w:rsid w:val="00A30296"/>
    <w:rsid w:val="00A43834"/>
    <w:rsid w:val="00A836FD"/>
    <w:rsid w:val="00AC0668"/>
    <w:rsid w:val="00AC348D"/>
    <w:rsid w:val="00B0700B"/>
    <w:rsid w:val="00B42B23"/>
    <w:rsid w:val="00B86FCA"/>
    <w:rsid w:val="00BA7FB8"/>
    <w:rsid w:val="00C00686"/>
    <w:rsid w:val="00C65DF4"/>
    <w:rsid w:val="00CD520B"/>
    <w:rsid w:val="00D87BE6"/>
    <w:rsid w:val="00E2626C"/>
    <w:rsid w:val="00E91113"/>
    <w:rsid w:val="00F175F3"/>
    <w:rsid w:val="00FC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4:docId w14:val="36A30FD4"/>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2BD8-FA31-46EA-8AF3-0B1F5EF7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Southern Oregon University</cp:lastModifiedBy>
  <cp:revision>6</cp:revision>
  <cp:lastPrinted>2017-01-31T21:28:00Z</cp:lastPrinted>
  <dcterms:created xsi:type="dcterms:W3CDTF">2017-08-17T22:12:00Z</dcterms:created>
  <dcterms:modified xsi:type="dcterms:W3CDTF">2017-10-05T19:51:00Z</dcterms:modified>
</cp:coreProperties>
</file>