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176E" w:rsidRDefault="0086176E"/>
    <w:tbl>
      <w:tblPr>
        <w:tblStyle w:val="a"/>
        <w:tblW w:w="8820" w:type="dxa"/>
        <w:tblLayout w:type="fixed"/>
        <w:tblLook w:val="0600" w:firstRow="0" w:lastRow="0" w:firstColumn="0" w:lastColumn="0" w:noHBand="1" w:noVBand="1"/>
      </w:tblPr>
      <w:tblGrid>
        <w:gridCol w:w="8820"/>
      </w:tblGrid>
      <w:tr w:rsidR="0086176E">
        <w:trPr>
          <w:trHeight w:val="320"/>
        </w:trPr>
        <w:tc>
          <w:tcPr>
            <w:tcW w:w="8820" w:type="dxa"/>
            <w:shd w:val="clear" w:color="auto" w:fill="FFFFFF"/>
            <w:tcMar>
              <w:left w:w="115" w:type="dxa"/>
              <w:right w:w="115" w:type="dxa"/>
            </w:tcMar>
            <w:vAlign w:val="center"/>
          </w:tcPr>
          <w:p w:rsidR="0086176E" w:rsidRDefault="00A1364F">
            <w:r w:rsidRPr="00A1364F">
              <w:drawing>
                <wp:inline distT="0" distB="0" distL="0" distR="0">
                  <wp:extent cx="1042987" cy="1042987"/>
                  <wp:effectExtent l="0" t="0" r="5080" b="5080"/>
                  <wp:docPr id="2" name="Picture 2" descr="Image result for portable space 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rtable space he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103" cy="1051103"/>
                          </a:xfrm>
                          <a:prstGeom prst="rect">
                            <a:avLst/>
                          </a:prstGeom>
                          <a:noFill/>
                          <a:ln>
                            <a:noFill/>
                          </a:ln>
                        </pic:spPr>
                      </pic:pic>
                    </a:graphicData>
                  </a:graphic>
                </wp:inline>
              </w:drawing>
            </w:r>
          </w:p>
        </w:tc>
      </w:tr>
    </w:tbl>
    <w:tbl>
      <w:tblPr>
        <w:tblStyle w:val="a3"/>
        <w:tblW w:w="10584" w:type="dxa"/>
        <w:tblInd w:w="-115" w:type="dxa"/>
        <w:tblLayout w:type="fixed"/>
        <w:tblLook w:val="0600" w:firstRow="0" w:lastRow="0" w:firstColumn="0" w:lastColumn="0" w:noHBand="1" w:noVBand="1"/>
      </w:tblPr>
      <w:tblGrid>
        <w:gridCol w:w="10584"/>
      </w:tblGrid>
      <w:tr w:rsidR="0086176E" w:rsidRPr="00A1364F">
        <w:trPr>
          <w:trHeight w:val="320"/>
        </w:trPr>
        <w:tc>
          <w:tcPr>
            <w:tcW w:w="10584" w:type="dxa"/>
            <w:shd w:val="clear" w:color="auto" w:fill="FFFFFF"/>
            <w:tcMar>
              <w:left w:w="115" w:type="dxa"/>
              <w:right w:w="115" w:type="dxa"/>
            </w:tcMar>
            <w:vAlign w:val="center"/>
          </w:tcPr>
          <w:p w:rsidR="00FC74A6" w:rsidRPr="00680493" w:rsidRDefault="004C5C3E">
            <w:pPr>
              <w:widowControl/>
              <w:rPr>
                <w:sz w:val="20"/>
                <w:szCs w:val="20"/>
              </w:rPr>
            </w:pPr>
            <w:r w:rsidRPr="00680493">
              <w:rPr>
                <w:sz w:val="20"/>
                <w:szCs w:val="20"/>
              </w:rPr>
              <w:t xml:space="preserve">Portable space heaters </w:t>
            </w:r>
            <w:proofErr w:type="gramStart"/>
            <w:r w:rsidRPr="00680493">
              <w:rPr>
                <w:sz w:val="20"/>
                <w:szCs w:val="20"/>
              </w:rPr>
              <w:t>are used</w:t>
            </w:r>
            <w:proofErr w:type="gramEnd"/>
            <w:r w:rsidRPr="00680493">
              <w:rPr>
                <w:sz w:val="20"/>
                <w:szCs w:val="20"/>
              </w:rPr>
              <w:t xml:space="preserve"> for </w:t>
            </w:r>
            <w:r w:rsidR="00120627" w:rsidRPr="00680493">
              <w:rPr>
                <w:sz w:val="20"/>
                <w:szCs w:val="20"/>
              </w:rPr>
              <w:t>supplementary</w:t>
            </w:r>
            <w:r w:rsidRPr="00680493">
              <w:rPr>
                <w:sz w:val="20"/>
                <w:szCs w:val="20"/>
              </w:rPr>
              <w:t xml:space="preserve"> heating of spaces.</w:t>
            </w:r>
            <w:r w:rsidR="00120627" w:rsidRPr="00680493">
              <w:rPr>
                <w:sz w:val="20"/>
                <w:szCs w:val="20"/>
              </w:rPr>
              <w:t xml:space="preserve"> </w:t>
            </w:r>
            <w:r w:rsidR="00FC74A6" w:rsidRPr="00680493">
              <w:rPr>
                <w:sz w:val="20"/>
                <w:szCs w:val="20"/>
              </w:rPr>
              <w:t xml:space="preserve">Space heaters that </w:t>
            </w:r>
            <w:proofErr w:type="gramStart"/>
            <w:r w:rsidR="00FC74A6" w:rsidRPr="00680493">
              <w:rPr>
                <w:sz w:val="20"/>
                <w:szCs w:val="20"/>
              </w:rPr>
              <w:t>are recommended</w:t>
            </w:r>
            <w:proofErr w:type="gramEnd"/>
            <w:r w:rsidR="00FC74A6" w:rsidRPr="00680493">
              <w:rPr>
                <w:sz w:val="20"/>
                <w:szCs w:val="20"/>
              </w:rPr>
              <w:t xml:space="preserve"> are the oil filled radiator style space heaters. This is due to safety reasons in that they do not get as hot as other styles of heaters and are more energy efficient. </w:t>
            </w:r>
          </w:p>
          <w:p w:rsidR="0086176E" w:rsidRPr="00680493" w:rsidRDefault="00FC74A6" w:rsidP="00A1364F">
            <w:pPr>
              <w:widowControl/>
              <w:rPr>
                <w:sz w:val="20"/>
                <w:szCs w:val="20"/>
              </w:rPr>
            </w:pPr>
            <w:r w:rsidRPr="00680493">
              <w:rPr>
                <w:sz w:val="20"/>
                <w:szCs w:val="20"/>
              </w:rPr>
              <w:t xml:space="preserve">Space heaters </w:t>
            </w:r>
            <w:proofErr w:type="gramStart"/>
            <w:r w:rsidRPr="00680493">
              <w:rPr>
                <w:sz w:val="20"/>
                <w:szCs w:val="20"/>
              </w:rPr>
              <w:t>are required to be plugged</w:t>
            </w:r>
            <w:proofErr w:type="gramEnd"/>
            <w:r w:rsidRPr="00680493">
              <w:rPr>
                <w:sz w:val="20"/>
                <w:szCs w:val="20"/>
              </w:rPr>
              <w:t xml:space="preserve"> directly into outlets. Space heaters </w:t>
            </w:r>
            <w:proofErr w:type="gramStart"/>
            <w:r w:rsidRPr="00680493">
              <w:rPr>
                <w:sz w:val="20"/>
                <w:szCs w:val="20"/>
              </w:rPr>
              <w:t>cannot be plugged</w:t>
            </w:r>
            <w:proofErr w:type="gramEnd"/>
            <w:r w:rsidRPr="00680493">
              <w:rPr>
                <w:sz w:val="20"/>
                <w:szCs w:val="20"/>
              </w:rPr>
              <w:t xml:space="preserve"> into extension cords or power strips. </w:t>
            </w:r>
            <w:proofErr w:type="gramStart"/>
            <w:r w:rsidRPr="00680493">
              <w:rPr>
                <w:sz w:val="20"/>
                <w:szCs w:val="20"/>
              </w:rPr>
              <w:t>Space heaters cannot be covered by fabric or other flammable material</w:t>
            </w:r>
            <w:proofErr w:type="gramEnd"/>
            <w:r w:rsidRPr="00680493">
              <w:rPr>
                <w:sz w:val="20"/>
                <w:szCs w:val="20"/>
              </w:rPr>
              <w:t xml:space="preserve">. Damaged units will need to be </w:t>
            </w:r>
            <w:proofErr w:type="gramStart"/>
            <w:r w:rsidRPr="00680493">
              <w:rPr>
                <w:sz w:val="20"/>
                <w:szCs w:val="20"/>
              </w:rPr>
              <w:t>removed</w:t>
            </w:r>
            <w:proofErr w:type="gramEnd"/>
            <w:r w:rsidRPr="00680493">
              <w:rPr>
                <w:sz w:val="20"/>
                <w:szCs w:val="20"/>
              </w:rPr>
              <w:t xml:space="preserve"> and replaced as required. If unit is causing excessive power drain on </w:t>
            </w:r>
            <w:proofErr w:type="gramStart"/>
            <w:r w:rsidRPr="00680493">
              <w:rPr>
                <w:sz w:val="20"/>
                <w:szCs w:val="20"/>
              </w:rPr>
              <w:t>building</w:t>
            </w:r>
            <w:proofErr w:type="gramEnd"/>
            <w:r w:rsidRPr="00680493">
              <w:rPr>
                <w:sz w:val="20"/>
                <w:szCs w:val="20"/>
              </w:rPr>
              <w:t xml:space="preserve"> they will need to be replaced.     </w:t>
            </w:r>
            <w:r w:rsidR="004C5C3E" w:rsidRPr="00680493">
              <w:rPr>
                <w:sz w:val="20"/>
                <w:szCs w:val="20"/>
              </w:rPr>
              <w:t xml:space="preserve"> </w:t>
            </w:r>
          </w:p>
          <w:p w:rsidR="00A1364F" w:rsidRPr="00680493" w:rsidRDefault="00A1364F" w:rsidP="00A1364F">
            <w:pPr>
              <w:widowControl/>
              <w:rPr>
                <w:sz w:val="20"/>
                <w:szCs w:val="20"/>
              </w:rPr>
            </w:pPr>
          </w:p>
          <w:p w:rsidR="00A1364F" w:rsidRPr="00680493" w:rsidRDefault="00A1364F" w:rsidP="00A1364F">
            <w:pPr>
              <w:widowControl/>
              <w:rPr>
                <w:sz w:val="20"/>
                <w:szCs w:val="20"/>
              </w:rPr>
            </w:pPr>
            <w:r w:rsidRPr="00680493">
              <w:rPr>
                <w:sz w:val="20"/>
                <w:szCs w:val="20"/>
              </w:rPr>
              <w:t>Portable electric heaters are high-wattage appliances that have the potential to ignite nearby combustible materials like curtains, beds, sofas, pa</w:t>
            </w:r>
            <w:bookmarkStart w:id="0" w:name="_GoBack"/>
            <w:bookmarkEnd w:id="0"/>
            <w:r w:rsidRPr="00680493">
              <w:rPr>
                <w:sz w:val="20"/>
                <w:szCs w:val="20"/>
              </w:rPr>
              <w:t>per, clothing, and flammable liquids. If ignition results from a heater left on and unattended, a major fire could result.</w:t>
            </w:r>
          </w:p>
          <w:p w:rsidR="00A1364F" w:rsidRPr="00680493" w:rsidRDefault="00A1364F" w:rsidP="00A1364F">
            <w:pPr>
              <w:widowControl/>
              <w:rPr>
                <w:sz w:val="20"/>
                <w:szCs w:val="20"/>
              </w:rPr>
            </w:pPr>
          </w:p>
          <w:p w:rsidR="00A1364F" w:rsidRPr="00680493" w:rsidRDefault="00A1364F" w:rsidP="00A1364F">
            <w:pPr>
              <w:widowControl/>
              <w:rPr>
                <w:sz w:val="20"/>
                <w:szCs w:val="20"/>
              </w:rPr>
            </w:pPr>
            <w:r w:rsidRPr="00680493">
              <w:rPr>
                <w:color w:val="333333"/>
                <w:sz w:val="20"/>
                <w:szCs w:val="20"/>
                <w:shd w:val="clear" w:color="auto" w:fill="FFFFFF"/>
              </w:rPr>
              <w:t>Safety is a top consideration when using space heaters. The U.S. Consumer Product Safety Commission estimates that more than 25,000 residential fires every year are associated with the use of space heaters, resulting in more than 300 deaths. In addition, an estimated 6,000 people receive hospital emergency room care for burn injuries associated with contacting the hot surfaces of room heaters, mostly in non-fire situations.</w:t>
            </w:r>
          </w:p>
          <w:p w:rsidR="0086176E" w:rsidRPr="00680493" w:rsidRDefault="0086176E" w:rsidP="00A1364F">
            <w:pPr>
              <w:rPr>
                <w:sz w:val="20"/>
                <w:szCs w:val="20"/>
              </w:rPr>
            </w:pPr>
          </w:p>
        </w:tc>
      </w:tr>
    </w:tbl>
    <w:p w:rsidR="0086176E" w:rsidRPr="00A1364F" w:rsidRDefault="0086176E">
      <w:pPr>
        <w:rPr>
          <w:sz w:val="22"/>
          <w:szCs w:val="22"/>
        </w:rPr>
      </w:pPr>
    </w:p>
    <w:sectPr w:rsidR="0086176E" w:rsidRPr="00A1364F">
      <w:headerReference w:type="default" r:id="rId7"/>
      <w:footerReference w:type="default" r:id="rId8"/>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1C" w:rsidRDefault="00DE4B1C">
      <w:r>
        <w:separator/>
      </w:r>
    </w:p>
  </w:endnote>
  <w:endnote w:type="continuationSeparator" w:id="0">
    <w:p w:rsidR="00DE4B1C" w:rsidRDefault="00DE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6E" w:rsidRDefault="0086176E">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1C" w:rsidRDefault="00DE4B1C">
      <w:r>
        <w:separator/>
      </w:r>
    </w:p>
  </w:footnote>
  <w:footnote w:type="continuationSeparator" w:id="0">
    <w:p w:rsidR="00DE4B1C" w:rsidRDefault="00DE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4F" w:rsidRDefault="00A1364F">
    <w:pPr>
      <w:pStyle w:val="Header"/>
    </w:pPr>
    <w:r w:rsidRPr="00A1364F">
      <w:t>Portable Space Heaters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6E"/>
    <w:rsid w:val="0005732F"/>
    <w:rsid w:val="00120627"/>
    <w:rsid w:val="00415050"/>
    <w:rsid w:val="004C5C3E"/>
    <w:rsid w:val="0052737A"/>
    <w:rsid w:val="00680493"/>
    <w:rsid w:val="0086176E"/>
    <w:rsid w:val="00A01951"/>
    <w:rsid w:val="00A1364F"/>
    <w:rsid w:val="00AA5A73"/>
    <w:rsid w:val="00B250EF"/>
    <w:rsid w:val="00BF4070"/>
    <w:rsid w:val="00DE4B1C"/>
    <w:rsid w:val="00E92BD2"/>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AF8"/>
  <w15:docId w15:val="{4203375C-5C67-4E69-997B-9596A30C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364F"/>
    <w:pPr>
      <w:tabs>
        <w:tab w:val="center" w:pos="4680"/>
        <w:tab w:val="right" w:pos="9360"/>
      </w:tabs>
    </w:pPr>
  </w:style>
  <w:style w:type="character" w:customStyle="1" w:styleId="HeaderChar">
    <w:name w:val="Header Char"/>
    <w:basedOn w:val="DefaultParagraphFont"/>
    <w:link w:val="Header"/>
    <w:uiPriority w:val="99"/>
    <w:rsid w:val="00A1364F"/>
  </w:style>
  <w:style w:type="paragraph" w:styleId="Footer">
    <w:name w:val="footer"/>
    <w:basedOn w:val="Normal"/>
    <w:link w:val="FooterChar"/>
    <w:uiPriority w:val="99"/>
    <w:unhideWhenUsed/>
    <w:rsid w:val="00A1364F"/>
    <w:pPr>
      <w:tabs>
        <w:tab w:val="center" w:pos="4680"/>
        <w:tab w:val="right" w:pos="9360"/>
      </w:tabs>
    </w:pPr>
  </w:style>
  <w:style w:type="character" w:customStyle="1" w:styleId="FooterChar">
    <w:name w:val="Footer Char"/>
    <w:basedOn w:val="DefaultParagraphFont"/>
    <w:link w:val="Footer"/>
    <w:uiPriority w:val="99"/>
    <w:rsid w:val="00A1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Deen</dc:creator>
  <cp:lastModifiedBy>Russell Deen</cp:lastModifiedBy>
  <cp:revision>3</cp:revision>
  <dcterms:created xsi:type="dcterms:W3CDTF">2017-12-19T17:55:00Z</dcterms:created>
  <dcterms:modified xsi:type="dcterms:W3CDTF">2017-12-19T18:05:00Z</dcterms:modified>
</cp:coreProperties>
</file>