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59" w:rsidRPr="00464664" w:rsidRDefault="00175E59" w:rsidP="00175E59">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 xml:space="preserve">Use of Deception in Research </w:t>
      </w:r>
    </w:p>
    <w:p w:rsidR="00175E59" w:rsidRPr="00464664" w:rsidRDefault="00175E59" w:rsidP="00175E59">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(a) Researchers do not use deceptive techniques unless they have determined that their use will not be harmful to research subjects; is justified by the study's prospective scientific, educational, or applied value; and that equally effective alternative procedures that do not use deception are not feasible. </w:t>
      </w:r>
    </w:p>
    <w:p w:rsidR="00175E59" w:rsidRPr="00464664" w:rsidRDefault="00175E59" w:rsidP="00175E59">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(b) Researchers never deceive research subjects about significant aspects of the research that would affect their willingness to participate, such as physical risks, discomfort, or unpleasant emotional experiences.</w:t>
      </w:r>
    </w:p>
    <w:p w:rsidR="00175E59" w:rsidRPr="00464664" w:rsidRDefault="00175E59" w:rsidP="00175E59">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(c) When deception is an integral feature of the design and conduct of research, the researchers attempt to correct any misconception that research participants may have no later than at the conclusion of the research. </w:t>
      </w:r>
    </w:p>
    <w:p w:rsidR="00175E59" w:rsidRDefault="00175E59" w:rsidP="00175E59">
      <w:pPr>
        <w:spacing w:before="100" w:beforeAutospacing="1" w:after="100" w:afterAutospacing="1" w:line="240" w:lineRule="auto"/>
      </w:pPr>
      <w:r w:rsidRPr="00464664">
        <w:rPr>
          <w:rFonts w:ascii="Times New Roman" w:eastAsia="Times New Roman" w:hAnsi="Times New Roman"/>
          <w:sz w:val="24"/>
          <w:szCs w:val="24"/>
        </w:rPr>
        <w:t>(d) On rare occasions, researchers may need to conceal their identity in order to undertake research that could not practicably be carried out were they to be known as researchers. Under such circumstances, the research is undertaken if it involves no more than minimal risk for the research subjects and if has been obtained to proceed in this manner from the Institutional Review Board or from their departmental body. Under such circumstances, confidentiality must be maintained unless otherwise set forth.</w:t>
      </w:r>
      <w:bookmarkStart w:id="0" w:name="_GoBack"/>
      <w:bookmarkEnd w:id="0"/>
      <w:r>
        <w:t xml:space="preserve"> </w:t>
      </w:r>
    </w:p>
    <w:p w:rsidR="00641CBD" w:rsidRDefault="00175E59"/>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59"/>
    <w:rsid w:val="00175E59"/>
    <w:rsid w:val="00473673"/>
    <w:rsid w:val="007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ED36-9472-4F2E-98AD-EF0887F3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2017-08-28T18:02:00Z</dcterms:created>
  <dcterms:modified xsi:type="dcterms:W3CDTF">2017-08-28T18:03:00Z</dcterms:modified>
</cp:coreProperties>
</file>