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28" w:rsidRDefault="00CB0628" w:rsidP="00521F9F">
      <w:pPr>
        <w:spacing w:after="0" w:line="240" w:lineRule="auto"/>
        <w:jc w:val="center"/>
        <w:rPr>
          <w:noProof/>
        </w:rPr>
      </w:pPr>
      <w:r>
        <w:rPr>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2905125" cy="641016"/>
            <wp:effectExtent l="0" t="0" r="0" b="6985"/>
            <wp:wrapTight wrapText="bothSides">
              <wp:wrapPolygon edited="0">
                <wp:start x="0" y="0"/>
                <wp:lineTo x="0" y="21193"/>
                <wp:lineTo x="21388" y="21193"/>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LOGO-HZ-186-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641016"/>
                    </a:xfrm>
                    <a:prstGeom prst="rect">
                      <a:avLst/>
                    </a:prstGeom>
                  </pic:spPr>
                </pic:pic>
              </a:graphicData>
            </a:graphic>
            <wp14:sizeRelH relativeFrom="page">
              <wp14:pctWidth>0</wp14:pctWidth>
            </wp14:sizeRelH>
            <wp14:sizeRelV relativeFrom="page">
              <wp14:pctHeight>0</wp14:pctHeight>
            </wp14:sizeRelV>
          </wp:anchor>
        </w:drawing>
      </w:r>
    </w:p>
    <w:p w:rsidR="00521F9F" w:rsidRDefault="00521F9F" w:rsidP="00521F9F">
      <w:pPr>
        <w:spacing w:after="0" w:line="240" w:lineRule="auto"/>
        <w:jc w:val="center"/>
        <w:rPr>
          <w:noProof/>
        </w:rPr>
      </w:pPr>
    </w:p>
    <w:p w:rsidR="00CB0628" w:rsidRDefault="00CB0628" w:rsidP="00521F9F">
      <w:pPr>
        <w:spacing w:after="0" w:line="240" w:lineRule="auto"/>
        <w:jc w:val="center"/>
        <w:rPr>
          <w:b/>
          <w:sz w:val="26"/>
          <w:szCs w:val="26"/>
        </w:rPr>
      </w:pPr>
    </w:p>
    <w:p w:rsidR="00CB0628" w:rsidRDefault="00CB0628" w:rsidP="00521F9F">
      <w:pPr>
        <w:spacing w:after="0" w:line="240" w:lineRule="auto"/>
        <w:jc w:val="center"/>
        <w:rPr>
          <w:b/>
          <w:sz w:val="26"/>
          <w:szCs w:val="26"/>
        </w:rPr>
      </w:pPr>
    </w:p>
    <w:p w:rsidR="001E2CBA" w:rsidRDefault="001E2CBA" w:rsidP="00D740FE">
      <w:pPr>
        <w:spacing w:after="0" w:line="240" w:lineRule="auto"/>
        <w:rPr>
          <w:b/>
          <w:sz w:val="26"/>
          <w:szCs w:val="26"/>
        </w:rPr>
      </w:pPr>
    </w:p>
    <w:p w:rsidR="00682F63" w:rsidRDefault="00B35DD3" w:rsidP="00682F63">
      <w:pPr>
        <w:pStyle w:val="Heading1"/>
        <w:spacing w:before="0"/>
        <w:jc w:val="center"/>
        <w:rPr>
          <w:rFonts w:ascii="Arial" w:hAnsi="Arial" w:cs="Arial"/>
          <w:b/>
          <w:color w:val="auto"/>
          <w:sz w:val="23"/>
          <w:szCs w:val="23"/>
        </w:rPr>
      </w:pPr>
      <w:r>
        <w:rPr>
          <w:rFonts w:ascii="Arial" w:hAnsi="Arial" w:cs="Arial"/>
          <w:b/>
          <w:color w:val="auto"/>
          <w:sz w:val="23"/>
          <w:szCs w:val="23"/>
        </w:rPr>
        <w:t xml:space="preserve">EMPLOYEE/APPLICANT </w:t>
      </w:r>
      <w:r w:rsidR="00682F63" w:rsidRPr="009D1AF0">
        <w:rPr>
          <w:rFonts w:ascii="Arial" w:hAnsi="Arial" w:cs="Arial"/>
          <w:b/>
          <w:color w:val="auto"/>
          <w:sz w:val="23"/>
          <w:szCs w:val="23"/>
        </w:rPr>
        <w:t>ACCOMMODATION PROCEDURE</w:t>
      </w:r>
    </w:p>
    <w:p w:rsidR="00682F63" w:rsidRDefault="00682F63" w:rsidP="00D740FE">
      <w:pPr>
        <w:spacing w:after="0" w:line="240" w:lineRule="auto"/>
        <w:rPr>
          <w:rFonts w:ascii="Arial" w:eastAsia="Times New Roman" w:hAnsi="Arial" w:cs="Arial"/>
        </w:rPr>
      </w:pPr>
    </w:p>
    <w:p w:rsidR="00B35DD3" w:rsidRDefault="00B35DD3" w:rsidP="00D740FE">
      <w:pPr>
        <w:spacing w:after="0" w:line="240" w:lineRule="auto"/>
        <w:rPr>
          <w:rFonts w:ascii="Arial" w:eastAsia="Times New Roman" w:hAnsi="Arial" w:cs="Arial"/>
        </w:rPr>
      </w:pPr>
    </w:p>
    <w:p w:rsidR="00D740FE" w:rsidRPr="009D1AF0" w:rsidRDefault="00B35DD3" w:rsidP="00D740FE">
      <w:pPr>
        <w:spacing w:after="0" w:line="240" w:lineRule="auto"/>
        <w:rPr>
          <w:rFonts w:ascii="Arial" w:eastAsia="Times New Roman" w:hAnsi="Arial" w:cs="Arial"/>
        </w:rPr>
      </w:pPr>
      <w:r>
        <w:rPr>
          <w:rFonts w:ascii="Arial" w:eastAsia="Times New Roman" w:hAnsi="Arial" w:cs="Arial"/>
        </w:rPr>
        <w:t>Employees and applicants</w:t>
      </w:r>
      <w:r w:rsidR="001E2CBA" w:rsidRPr="009D1AF0">
        <w:rPr>
          <w:rFonts w:ascii="Arial" w:eastAsia="Times New Roman" w:hAnsi="Arial" w:cs="Arial"/>
        </w:rPr>
        <w:t xml:space="preserve"> </w:t>
      </w:r>
      <w:r w:rsidR="00D740FE" w:rsidRPr="009D1AF0">
        <w:rPr>
          <w:rFonts w:ascii="Arial" w:eastAsia="Times New Roman" w:hAnsi="Arial" w:cs="Arial"/>
        </w:rPr>
        <w:t>with a disability may request an accommodation when there is a workplace barrier that is preventing them from</w:t>
      </w:r>
      <w:r w:rsidR="00250253" w:rsidRPr="009D1AF0">
        <w:rPr>
          <w:rFonts w:ascii="Arial" w:eastAsia="Times New Roman" w:hAnsi="Arial" w:cs="Arial"/>
        </w:rPr>
        <w:t xml:space="preserve"> competing for a job, performing </w:t>
      </w:r>
      <w:r w:rsidR="00D740FE" w:rsidRPr="009D1AF0">
        <w:rPr>
          <w:rFonts w:ascii="Arial" w:eastAsia="Times New Roman" w:hAnsi="Arial" w:cs="Arial"/>
        </w:rPr>
        <w:t>a job, or gaining equal access to a benefit of employment</w:t>
      </w:r>
      <w:r w:rsidR="009C5026">
        <w:rPr>
          <w:rFonts w:ascii="Arial" w:eastAsia="Times New Roman" w:hAnsi="Arial" w:cs="Arial"/>
        </w:rPr>
        <w:t xml:space="preserve">. </w:t>
      </w:r>
      <w:r w:rsidR="00B20A3B" w:rsidRPr="00B20A3B">
        <w:rPr>
          <w:rFonts w:ascii="Arial" w:eastAsia="Times New Roman" w:hAnsi="Arial" w:cs="Arial"/>
        </w:rPr>
        <w:t xml:space="preserve">Human Resource Services will </w:t>
      </w:r>
      <w:r w:rsidR="004376D9">
        <w:rPr>
          <w:rFonts w:ascii="Arial" w:eastAsia="Times New Roman" w:hAnsi="Arial" w:cs="Arial"/>
        </w:rPr>
        <w:t>respond in a timely manner to all</w:t>
      </w:r>
      <w:r w:rsidR="00B20A3B" w:rsidRPr="00B20A3B">
        <w:rPr>
          <w:rFonts w:ascii="Arial" w:eastAsia="Times New Roman" w:hAnsi="Arial" w:cs="Arial"/>
        </w:rPr>
        <w:t xml:space="preserve"> accommodation request</w:t>
      </w:r>
      <w:r w:rsidR="004376D9">
        <w:rPr>
          <w:rFonts w:ascii="Arial" w:eastAsia="Times New Roman" w:hAnsi="Arial" w:cs="Arial"/>
        </w:rPr>
        <w:t>s</w:t>
      </w:r>
      <w:r w:rsidR="00B20A3B" w:rsidRPr="00B20A3B">
        <w:rPr>
          <w:rFonts w:ascii="Arial" w:eastAsia="Times New Roman" w:hAnsi="Arial" w:cs="Arial"/>
        </w:rPr>
        <w:t>.</w:t>
      </w:r>
    </w:p>
    <w:p w:rsidR="00501A64" w:rsidRPr="009D1AF0" w:rsidRDefault="00501A64" w:rsidP="00D740FE">
      <w:pPr>
        <w:spacing w:after="0" w:line="240" w:lineRule="auto"/>
        <w:rPr>
          <w:rFonts w:ascii="Arial" w:eastAsia="Times New Roman" w:hAnsi="Arial" w:cs="Arial"/>
        </w:rPr>
      </w:pPr>
    </w:p>
    <w:p w:rsidR="008919DE" w:rsidRPr="006505B5" w:rsidRDefault="00B35DD3" w:rsidP="008919DE">
      <w:pPr>
        <w:spacing w:after="0" w:line="240" w:lineRule="auto"/>
        <w:rPr>
          <w:rFonts w:ascii="Arial" w:eastAsia="Times New Roman" w:hAnsi="Arial" w:cs="Arial"/>
          <w:b/>
        </w:rPr>
      </w:pPr>
      <w:r>
        <w:rPr>
          <w:rFonts w:ascii="Arial" w:eastAsia="Times New Roman" w:hAnsi="Arial" w:cs="Arial"/>
          <w:b/>
          <w:u w:val="single"/>
        </w:rPr>
        <w:t>A PERSON</w:t>
      </w:r>
      <w:r w:rsidR="00682F63" w:rsidRPr="00682F63">
        <w:rPr>
          <w:rFonts w:ascii="Arial" w:eastAsia="Times New Roman" w:hAnsi="Arial" w:cs="Arial"/>
          <w:b/>
          <w:u w:val="single"/>
        </w:rPr>
        <w:t xml:space="preserve"> MAY HAVE A DISABILITY IF THEY</w:t>
      </w:r>
      <w:r w:rsidR="00682F63" w:rsidRPr="006505B5">
        <w:rPr>
          <w:rFonts w:ascii="Arial" w:eastAsia="Times New Roman" w:hAnsi="Arial" w:cs="Arial"/>
          <w:b/>
        </w:rPr>
        <w:t>:</w:t>
      </w:r>
    </w:p>
    <w:p w:rsidR="006505B5" w:rsidRDefault="00D62E09" w:rsidP="009D1AF0">
      <w:pPr>
        <w:numPr>
          <w:ilvl w:val="0"/>
          <w:numId w:val="11"/>
        </w:numPr>
        <w:spacing w:after="0" w:line="240" w:lineRule="auto"/>
        <w:rPr>
          <w:rFonts w:ascii="Arial" w:eastAsia="Times New Roman" w:hAnsi="Arial" w:cs="Arial"/>
        </w:rPr>
      </w:pPr>
      <w:r>
        <w:rPr>
          <w:rFonts w:ascii="Arial" w:eastAsia="Times New Roman" w:hAnsi="Arial" w:cs="Arial"/>
        </w:rPr>
        <w:t>H</w:t>
      </w:r>
      <w:r w:rsidR="00BC1C7C" w:rsidRPr="009D1AF0">
        <w:rPr>
          <w:rFonts w:ascii="Arial" w:eastAsia="Times New Roman" w:hAnsi="Arial" w:cs="Arial"/>
        </w:rPr>
        <w:t xml:space="preserve">ave </w:t>
      </w:r>
      <w:r w:rsidR="008919DE" w:rsidRPr="009D1AF0">
        <w:rPr>
          <w:rFonts w:ascii="Arial" w:eastAsia="Times New Roman" w:hAnsi="Arial" w:cs="Arial"/>
        </w:rPr>
        <w:t>a physical or mental condition that substantially limits a major life activity (such as walking, talkin</w:t>
      </w:r>
      <w:r w:rsidR="007950F7" w:rsidRPr="009D1AF0">
        <w:rPr>
          <w:rFonts w:ascii="Arial" w:eastAsia="Times New Roman" w:hAnsi="Arial" w:cs="Arial"/>
        </w:rPr>
        <w:t>g, seeing, hearing, or learning</w:t>
      </w:r>
      <w:r w:rsidR="008919DE" w:rsidRPr="009D1AF0">
        <w:rPr>
          <w:rFonts w:ascii="Arial" w:eastAsia="Times New Roman" w:hAnsi="Arial" w:cs="Arial"/>
        </w:rPr>
        <w:t>)</w:t>
      </w:r>
      <w:r w:rsidR="006505B5">
        <w:rPr>
          <w:rFonts w:ascii="Arial" w:eastAsia="Times New Roman" w:hAnsi="Arial" w:cs="Arial"/>
        </w:rPr>
        <w:t>; or</w:t>
      </w:r>
    </w:p>
    <w:p w:rsidR="008919DE" w:rsidRPr="009D1AF0" w:rsidRDefault="00D62E09" w:rsidP="009D1AF0">
      <w:pPr>
        <w:numPr>
          <w:ilvl w:val="0"/>
          <w:numId w:val="11"/>
        </w:numPr>
        <w:spacing w:after="0" w:line="240" w:lineRule="auto"/>
        <w:rPr>
          <w:rFonts w:ascii="Arial" w:eastAsia="Times New Roman" w:hAnsi="Arial" w:cs="Arial"/>
        </w:rPr>
      </w:pPr>
      <w:r>
        <w:rPr>
          <w:rFonts w:ascii="Arial" w:eastAsia="Times New Roman" w:hAnsi="Arial" w:cs="Arial"/>
        </w:rPr>
        <w:t>H</w:t>
      </w:r>
      <w:r w:rsidR="00BC1C7C" w:rsidRPr="009D1AF0">
        <w:rPr>
          <w:rFonts w:ascii="Arial" w:eastAsia="Times New Roman" w:hAnsi="Arial" w:cs="Arial"/>
        </w:rPr>
        <w:t xml:space="preserve">ave </w:t>
      </w:r>
      <w:r w:rsidR="008919DE" w:rsidRPr="009D1AF0">
        <w:rPr>
          <w:rFonts w:ascii="Arial" w:eastAsia="Times New Roman" w:hAnsi="Arial" w:cs="Arial"/>
        </w:rPr>
        <w:t>a history</w:t>
      </w:r>
      <w:r w:rsidR="00C1562D" w:rsidRPr="009D1AF0">
        <w:rPr>
          <w:rFonts w:ascii="Arial" w:eastAsia="Times New Roman" w:hAnsi="Arial" w:cs="Arial"/>
        </w:rPr>
        <w:t xml:space="preserve"> </w:t>
      </w:r>
      <w:r w:rsidR="008919DE" w:rsidRPr="009D1AF0">
        <w:rPr>
          <w:rFonts w:ascii="Arial" w:eastAsia="Times New Roman" w:hAnsi="Arial" w:cs="Arial"/>
        </w:rPr>
        <w:t xml:space="preserve">of a disability (such </w:t>
      </w:r>
      <w:r w:rsidR="006505B5">
        <w:rPr>
          <w:rFonts w:ascii="Arial" w:eastAsia="Times New Roman" w:hAnsi="Arial" w:cs="Arial"/>
        </w:rPr>
        <w:t>as cancer that is in remission); or</w:t>
      </w:r>
    </w:p>
    <w:p w:rsidR="008919DE" w:rsidRPr="009D1AF0" w:rsidRDefault="00D62E09" w:rsidP="009D1AF0">
      <w:pPr>
        <w:numPr>
          <w:ilvl w:val="0"/>
          <w:numId w:val="11"/>
        </w:numPr>
        <w:spacing w:after="0" w:line="240" w:lineRule="auto"/>
        <w:rPr>
          <w:rFonts w:ascii="Arial" w:eastAsia="Times New Roman" w:hAnsi="Arial" w:cs="Arial"/>
        </w:rPr>
      </w:pPr>
      <w:r>
        <w:rPr>
          <w:rFonts w:ascii="Arial" w:eastAsia="Times New Roman" w:hAnsi="Arial" w:cs="Arial"/>
        </w:rPr>
        <w:t>A</w:t>
      </w:r>
      <w:r w:rsidR="000C13D2" w:rsidRPr="009D1AF0">
        <w:rPr>
          <w:rFonts w:ascii="Arial" w:eastAsia="Times New Roman" w:hAnsi="Arial" w:cs="Arial"/>
        </w:rPr>
        <w:t xml:space="preserve">re </w:t>
      </w:r>
      <w:r w:rsidR="008919DE" w:rsidRPr="009D1AF0">
        <w:rPr>
          <w:rFonts w:ascii="Arial" w:eastAsia="Times New Roman" w:hAnsi="Arial" w:cs="Arial"/>
        </w:rPr>
        <w:t>believed to have a physical or mental impairment that is not transitory (lasting or expected to last six months or</w:t>
      </w:r>
      <w:r w:rsidR="006505B5">
        <w:rPr>
          <w:rFonts w:ascii="Arial" w:eastAsia="Times New Roman" w:hAnsi="Arial" w:cs="Arial"/>
        </w:rPr>
        <w:t xml:space="preserve"> less)</w:t>
      </w:r>
    </w:p>
    <w:p w:rsidR="001E2CBA" w:rsidRDefault="001E2CBA" w:rsidP="00D740FE">
      <w:pPr>
        <w:spacing w:after="0" w:line="240" w:lineRule="auto"/>
        <w:rPr>
          <w:rFonts w:ascii="Arial" w:eastAsia="Times New Roman" w:hAnsi="Arial" w:cs="Arial"/>
          <w:b/>
          <w:u w:val="single"/>
        </w:rPr>
      </w:pPr>
    </w:p>
    <w:p w:rsidR="00C06D58" w:rsidRPr="009D1AF0" w:rsidRDefault="00C06D58" w:rsidP="00D740FE">
      <w:pPr>
        <w:spacing w:after="0" w:line="240" w:lineRule="auto"/>
        <w:rPr>
          <w:rFonts w:ascii="Arial" w:eastAsia="Times New Roman" w:hAnsi="Arial" w:cs="Arial"/>
          <w:b/>
          <w:u w:val="single"/>
        </w:rPr>
      </w:pPr>
    </w:p>
    <w:p w:rsidR="00D740FE" w:rsidRPr="00DD7815" w:rsidRDefault="00682F63" w:rsidP="00DD7815">
      <w:pPr>
        <w:pStyle w:val="Heading2"/>
        <w:rPr>
          <w:rFonts w:ascii="Arial" w:eastAsia="Times New Roman" w:hAnsi="Arial" w:cs="Arial"/>
          <w:b/>
          <w:color w:val="auto"/>
          <w:sz w:val="22"/>
          <w:szCs w:val="22"/>
          <w:u w:val="single"/>
        </w:rPr>
      </w:pPr>
      <w:r w:rsidRPr="00DD7815">
        <w:rPr>
          <w:rFonts w:ascii="Arial" w:eastAsia="Times New Roman" w:hAnsi="Arial" w:cs="Arial"/>
          <w:b/>
          <w:color w:val="auto"/>
          <w:sz w:val="22"/>
          <w:szCs w:val="22"/>
          <w:u w:val="single"/>
        </w:rPr>
        <w:t xml:space="preserve">PROCESS STEPS </w:t>
      </w:r>
    </w:p>
    <w:p w:rsidR="00B20A3B" w:rsidRPr="00B20A3B" w:rsidRDefault="001E2CBA" w:rsidP="001E2CBA">
      <w:pPr>
        <w:pStyle w:val="ListParagraph"/>
        <w:numPr>
          <w:ilvl w:val="0"/>
          <w:numId w:val="6"/>
        </w:numPr>
        <w:spacing w:after="0" w:line="240" w:lineRule="auto"/>
        <w:rPr>
          <w:rFonts w:ascii="Arial" w:eastAsia="Times New Roman" w:hAnsi="Arial" w:cs="Arial"/>
        </w:rPr>
      </w:pPr>
      <w:r w:rsidRPr="009D1AF0">
        <w:rPr>
          <w:rFonts w:ascii="Arial" w:eastAsia="Times New Roman" w:hAnsi="Arial" w:cs="Arial"/>
          <w:b/>
        </w:rPr>
        <w:t>Request</w:t>
      </w:r>
      <w:r w:rsidR="00E966A1">
        <w:rPr>
          <w:rFonts w:ascii="Arial" w:eastAsia="Times New Roman" w:hAnsi="Arial" w:cs="Arial"/>
          <w:b/>
        </w:rPr>
        <w:t>ing</w:t>
      </w:r>
      <w:r w:rsidR="00B20A3B">
        <w:rPr>
          <w:rFonts w:ascii="Arial" w:eastAsia="Times New Roman" w:hAnsi="Arial" w:cs="Arial"/>
          <w:b/>
        </w:rPr>
        <w:t xml:space="preserve"> an accommodation</w:t>
      </w:r>
    </w:p>
    <w:p w:rsidR="00D740FE" w:rsidRPr="00CB0628" w:rsidRDefault="00B54FCD" w:rsidP="00CB0628">
      <w:pPr>
        <w:pStyle w:val="ListParagraph"/>
        <w:spacing w:after="0" w:line="240" w:lineRule="auto"/>
        <w:rPr>
          <w:rFonts w:ascii="Arial" w:eastAsia="Times New Roman" w:hAnsi="Arial" w:cs="Arial"/>
        </w:rPr>
      </w:pPr>
      <w:r w:rsidRPr="009D1AF0">
        <w:rPr>
          <w:rFonts w:ascii="Arial" w:eastAsia="Times New Roman" w:hAnsi="Arial" w:cs="Arial"/>
        </w:rPr>
        <w:t>Employees</w:t>
      </w:r>
      <w:r w:rsidR="00B35DD3">
        <w:rPr>
          <w:rFonts w:ascii="Arial" w:eastAsia="Times New Roman" w:hAnsi="Arial" w:cs="Arial"/>
        </w:rPr>
        <w:t>/applicants</w:t>
      </w:r>
      <w:r w:rsidRPr="009D1AF0">
        <w:rPr>
          <w:rFonts w:ascii="Arial" w:eastAsia="Times New Roman" w:hAnsi="Arial" w:cs="Arial"/>
        </w:rPr>
        <w:t xml:space="preserve"> or their representative</w:t>
      </w:r>
      <w:r w:rsidR="000C13D2" w:rsidRPr="009D1AF0">
        <w:rPr>
          <w:rFonts w:ascii="Arial" w:eastAsia="Times New Roman" w:hAnsi="Arial" w:cs="Arial"/>
        </w:rPr>
        <w:t xml:space="preserve"> </w:t>
      </w:r>
      <w:r w:rsidR="00D740FE" w:rsidRPr="009D1AF0">
        <w:rPr>
          <w:rFonts w:ascii="Arial" w:eastAsia="Times New Roman" w:hAnsi="Arial" w:cs="Arial"/>
        </w:rPr>
        <w:t>can request an accommodation verbally or in writing by:</w:t>
      </w:r>
    </w:p>
    <w:p w:rsidR="00D740FE" w:rsidRPr="00DD7815" w:rsidRDefault="00D740FE" w:rsidP="00DD7815">
      <w:pPr>
        <w:pStyle w:val="ListParagraph"/>
        <w:numPr>
          <w:ilvl w:val="0"/>
          <w:numId w:val="13"/>
        </w:numPr>
        <w:spacing w:after="0" w:line="240" w:lineRule="auto"/>
        <w:rPr>
          <w:rFonts w:ascii="Arial" w:eastAsia="Times New Roman" w:hAnsi="Arial" w:cs="Arial"/>
        </w:rPr>
      </w:pPr>
      <w:r w:rsidRPr="00DD7815">
        <w:rPr>
          <w:rFonts w:ascii="Arial" w:eastAsia="Times New Roman" w:hAnsi="Arial" w:cs="Arial"/>
        </w:rPr>
        <w:t xml:space="preserve">Contacting </w:t>
      </w:r>
      <w:r w:rsidR="00CB0628">
        <w:rPr>
          <w:rFonts w:ascii="Arial" w:eastAsia="Times New Roman" w:hAnsi="Arial" w:cs="Arial"/>
        </w:rPr>
        <w:t>Human Resource</w:t>
      </w:r>
      <w:r w:rsidRPr="00DD7815">
        <w:rPr>
          <w:rFonts w:ascii="Arial" w:eastAsia="Times New Roman" w:hAnsi="Arial" w:cs="Arial"/>
        </w:rPr>
        <w:t xml:space="preserve"> Services</w:t>
      </w:r>
      <w:r w:rsidR="00B35DD3">
        <w:rPr>
          <w:rFonts w:ascii="Arial" w:eastAsia="Times New Roman" w:hAnsi="Arial" w:cs="Arial"/>
        </w:rPr>
        <w:t xml:space="preserve"> (by phone </w:t>
      </w:r>
      <w:r w:rsidR="00A31DB9">
        <w:rPr>
          <w:rFonts w:ascii="Arial" w:eastAsia="Times New Roman" w:hAnsi="Arial" w:cs="Arial"/>
        </w:rPr>
        <w:t xml:space="preserve">541 552-8119 </w:t>
      </w:r>
      <w:r w:rsidR="00B35DD3">
        <w:rPr>
          <w:rFonts w:ascii="Arial" w:eastAsia="Times New Roman" w:hAnsi="Arial" w:cs="Arial"/>
        </w:rPr>
        <w:t xml:space="preserve">or </w:t>
      </w:r>
      <w:r w:rsidR="00A31DB9">
        <w:rPr>
          <w:rFonts w:ascii="Arial" w:eastAsia="Times New Roman" w:hAnsi="Arial" w:cs="Arial"/>
        </w:rPr>
        <w:t>HRS@sou.edu</w:t>
      </w:r>
      <w:r w:rsidR="00B35DD3">
        <w:rPr>
          <w:rFonts w:ascii="Arial" w:eastAsia="Times New Roman" w:hAnsi="Arial" w:cs="Arial"/>
        </w:rPr>
        <w:t>)</w:t>
      </w:r>
      <w:r w:rsidR="00E966A1">
        <w:rPr>
          <w:rFonts w:ascii="Arial" w:eastAsia="Times New Roman" w:hAnsi="Arial" w:cs="Arial"/>
        </w:rPr>
        <w:t>;</w:t>
      </w:r>
      <w:r w:rsidRPr="00DD7815">
        <w:rPr>
          <w:rFonts w:ascii="Arial" w:eastAsia="Times New Roman" w:hAnsi="Arial" w:cs="Arial"/>
        </w:rPr>
        <w:t xml:space="preserve"> or</w:t>
      </w:r>
    </w:p>
    <w:p w:rsidR="009A6A41" w:rsidRDefault="00D740FE" w:rsidP="00CB0628">
      <w:pPr>
        <w:pStyle w:val="ListParagraph"/>
        <w:numPr>
          <w:ilvl w:val="0"/>
          <w:numId w:val="13"/>
        </w:numPr>
        <w:spacing w:after="0" w:line="240" w:lineRule="auto"/>
        <w:rPr>
          <w:rFonts w:ascii="Arial" w:eastAsia="Times New Roman" w:hAnsi="Arial" w:cs="Arial"/>
        </w:rPr>
      </w:pPr>
      <w:r w:rsidRPr="00CB0628">
        <w:rPr>
          <w:rFonts w:ascii="Arial" w:eastAsia="Times New Roman" w:hAnsi="Arial" w:cs="Arial"/>
        </w:rPr>
        <w:t xml:space="preserve">Completing the </w:t>
      </w:r>
      <w:r w:rsidRPr="00CB0628">
        <w:rPr>
          <w:rFonts w:ascii="Arial" w:eastAsia="Times New Roman" w:hAnsi="Arial" w:cs="Arial"/>
          <w:b/>
        </w:rPr>
        <w:t>Accommodation Request Form</w:t>
      </w:r>
      <w:r w:rsidRPr="00CB0628">
        <w:rPr>
          <w:rFonts w:ascii="Arial" w:eastAsia="Times New Roman" w:hAnsi="Arial" w:cs="Arial"/>
        </w:rPr>
        <w:t xml:space="preserve"> located on the Human Resou</w:t>
      </w:r>
      <w:r w:rsidR="007F28A8">
        <w:rPr>
          <w:rFonts w:ascii="Arial" w:eastAsia="Times New Roman" w:hAnsi="Arial" w:cs="Arial"/>
        </w:rPr>
        <w:t>rce</w:t>
      </w:r>
      <w:r w:rsidR="00B35DD3">
        <w:rPr>
          <w:rFonts w:ascii="Arial" w:eastAsia="Times New Roman" w:hAnsi="Arial" w:cs="Arial"/>
        </w:rPr>
        <w:t xml:space="preserve"> Services w</w:t>
      </w:r>
      <w:r w:rsidR="00CB0628" w:rsidRPr="00CB0628">
        <w:rPr>
          <w:rFonts w:ascii="Arial" w:eastAsia="Times New Roman" w:hAnsi="Arial" w:cs="Arial"/>
        </w:rPr>
        <w:t>ebsite under Forms and Instructions</w:t>
      </w:r>
      <w:r w:rsidRPr="00CB0628">
        <w:rPr>
          <w:rFonts w:ascii="Arial" w:eastAsia="Times New Roman" w:hAnsi="Arial" w:cs="Arial"/>
        </w:rPr>
        <w:t xml:space="preserve">: </w:t>
      </w:r>
      <w:hyperlink r:id="rId9" w:history="1">
        <w:r w:rsidR="00CB0628" w:rsidRPr="00ED0B55">
          <w:rPr>
            <w:rStyle w:val="Hyperlink"/>
            <w:rFonts w:ascii="Arial" w:eastAsia="Times New Roman" w:hAnsi="Arial" w:cs="Arial"/>
          </w:rPr>
          <w:t>https://inside.sou.edu/hrs/formsinstructions.html</w:t>
        </w:r>
      </w:hyperlink>
    </w:p>
    <w:p w:rsidR="00CB0628" w:rsidRPr="00CB0628" w:rsidRDefault="00CB0628" w:rsidP="00CB0628">
      <w:pPr>
        <w:pStyle w:val="ListParagraph"/>
        <w:spacing w:after="0" w:line="240" w:lineRule="auto"/>
        <w:ind w:left="1080"/>
        <w:rPr>
          <w:rFonts w:ascii="Arial" w:eastAsia="Times New Roman" w:hAnsi="Arial" w:cs="Arial"/>
        </w:rPr>
      </w:pPr>
    </w:p>
    <w:p w:rsidR="00C06D58" w:rsidRPr="009D1AF0" w:rsidRDefault="00C06D58" w:rsidP="00D740FE">
      <w:pPr>
        <w:spacing w:after="0" w:line="240" w:lineRule="auto"/>
        <w:rPr>
          <w:rFonts w:ascii="Arial" w:eastAsia="Times New Roman" w:hAnsi="Arial" w:cs="Arial"/>
        </w:rPr>
      </w:pPr>
    </w:p>
    <w:p w:rsidR="00D740FE" w:rsidRPr="00C06D58" w:rsidRDefault="00E966A1" w:rsidP="001E2CBA">
      <w:pPr>
        <w:pStyle w:val="ListParagraph"/>
        <w:numPr>
          <w:ilvl w:val="0"/>
          <w:numId w:val="6"/>
        </w:numPr>
        <w:spacing w:after="0" w:line="240" w:lineRule="auto"/>
        <w:rPr>
          <w:rFonts w:ascii="Arial" w:eastAsia="Times New Roman" w:hAnsi="Arial" w:cs="Arial"/>
          <w:b/>
          <w:u w:val="single"/>
        </w:rPr>
      </w:pPr>
      <w:r w:rsidRPr="00C06D58">
        <w:rPr>
          <w:rFonts w:ascii="Arial" w:eastAsia="Times New Roman" w:hAnsi="Arial" w:cs="Arial"/>
          <w:b/>
          <w:u w:val="single"/>
        </w:rPr>
        <w:t>Engaging</w:t>
      </w:r>
      <w:r w:rsidR="001E2CBA" w:rsidRPr="00C06D58">
        <w:rPr>
          <w:rFonts w:ascii="Arial" w:eastAsia="Times New Roman" w:hAnsi="Arial" w:cs="Arial"/>
          <w:b/>
          <w:u w:val="single"/>
        </w:rPr>
        <w:t xml:space="preserve"> in the </w:t>
      </w:r>
      <w:r w:rsidR="006505B5" w:rsidRPr="00C06D58">
        <w:rPr>
          <w:rFonts w:ascii="Arial" w:eastAsia="Times New Roman" w:hAnsi="Arial" w:cs="Arial"/>
          <w:b/>
          <w:u w:val="single"/>
        </w:rPr>
        <w:t>Interactive P</w:t>
      </w:r>
      <w:r w:rsidR="00D740FE" w:rsidRPr="00C06D58">
        <w:rPr>
          <w:rFonts w:ascii="Arial" w:eastAsia="Times New Roman" w:hAnsi="Arial" w:cs="Arial"/>
          <w:b/>
          <w:u w:val="single"/>
        </w:rPr>
        <w:t>rocess</w:t>
      </w:r>
    </w:p>
    <w:p w:rsidR="00B20A3B" w:rsidRDefault="00D740FE" w:rsidP="006505B5">
      <w:pPr>
        <w:pStyle w:val="ListParagraph"/>
        <w:spacing w:after="0" w:line="240" w:lineRule="auto"/>
        <w:rPr>
          <w:rFonts w:ascii="Arial" w:eastAsia="Calibri" w:hAnsi="Arial" w:cs="Arial"/>
        </w:rPr>
      </w:pPr>
      <w:r w:rsidRPr="006505B5">
        <w:rPr>
          <w:rFonts w:ascii="Arial" w:eastAsia="Times New Roman" w:hAnsi="Arial" w:cs="Arial"/>
        </w:rPr>
        <w:t xml:space="preserve">Human Resource Services utilizes an </w:t>
      </w:r>
      <w:r w:rsidRPr="006505B5">
        <w:rPr>
          <w:rFonts w:ascii="Arial" w:eastAsia="Calibri" w:hAnsi="Arial" w:cs="Arial"/>
        </w:rPr>
        <w:t>interactive process, w</w:t>
      </w:r>
      <w:r w:rsidR="001E2CBA" w:rsidRPr="006505B5">
        <w:rPr>
          <w:rFonts w:ascii="Arial" w:eastAsia="Calibri" w:hAnsi="Arial" w:cs="Arial"/>
        </w:rPr>
        <w:t xml:space="preserve">hich simply means that </w:t>
      </w:r>
      <w:r w:rsidR="00CB0628">
        <w:rPr>
          <w:rFonts w:ascii="Arial" w:eastAsia="Calibri" w:hAnsi="Arial" w:cs="Arial"/>
        </w:rPr>
        <w:t>an HR</w:t>
      </w:r>
      <w:r w:rsidR="007950F7" w:rsidRPr="006505B5">
        <w:rPr>
          <w:rFonts w:ascii="Arial" w:eastAsia="Calibri" w:hAnsi="Arial" w:cs="Arial"/>
        </w:rPr>
        <w:t xml:space="preserve"> representative, the supervisor and the employee</w:t>
      </w:r>
      <w:r w:rsidR="00B35DD3">
        <w:rPr>
          <w:rFonts w:ascii="Arial" w:eastAsia="Calibri" w:hAnsi="Arial" w:cs="Arial"/>
        </w:rPr>
        <w:t>/applicant</w:t>
      </w:r>
      <w:r w:rsidRPr="006505B5">
        <w:rPr>
          <w:rFonts w:ascii="Arial" w:eastAsia="Calibri" w:hAnsi="Arial" w:cs="Arial"/>
        </w:rPr>
        <w:t xml:space="preserve"> </w:t>
      </w:r>
      <w:r w:rsidR="00B35DD3">
        <w:rPr>
          <w:rFonts w:ascii="Arial" w:eastAsia="Calibri" w:hAnsi="Arial" w:cs="Arial"/>
        </w:rPr>
        <w:t>requesting the</w:t>
      </w:r>
      <w:r w:rsidR="007950F7" w:rsidRPr="006505B5">
        <w:rPr>
          <w:rFonts w:ascii="Arial" w:eastAsia="Calibri" w:hAnsi="Arial" w:cs="Arial"/>
        </w:rPr>
        <w:t xml:space="preserve"> accommodation</w:t>
      </w:r>
      <w:r w:rsidR="00B35DD3">
        <w:rPr>
          <w:rFonts w:ascii="Arial" w:eastAsia="Calibri" w:hAnsi="Arial" w:cs="Arial"/>
        </w:rPr>
        <w:t xml:space="preserve"> work together to review</w:t>
      </w:r>
      <w:r w:rsidRPr="006505B5">
        <w:rPr>
          <w:rFonts w:ascii="Arial" w:eastAsia="Calibri" w:hAnsi="Arial" w:cs="Arial"/>
        </w:rPr>
        <w:t xml:space="preserve"> </w:t>
      </w:r>
      <w:r w:rsidR="001D5848" w:rsidRPr="006505B5">
        <w:rPr>
          <w:rFonts w:ascii="Arial" w:eastAsia="Calibri" w:hAnsi="Arial" w:cs="Arial"/>
        </w:rPr>
        <w:t xml:space="preserve">what </w:t>
      </w:r>
      <w:bookmarkStart w:id="0" w:name="_GoBack"/>
      <w:bookmarkEnd w:id="0"/>
      <w:r w:rsidRPr="006505B5">
        <w:rPr>
          <w:rFonts w:ascii="Arial" w:eastAsia="Calibri" w:hAnsi="Arial" w:cs="Arial"/>
        </w:rPr>
        <w:t>accommodation</w:t>
      </w:r>
      <w:r w:rsidR="008D392B" w:rsidRPr="006505B5">
        <w:rPr>
          <w:rFonts w:ascii="Arial" w:eastAsia="Calibri" w:hAnsi="Arial" w:cs="Arial"/>
        </w:rPr>
        <w:t xml:space="preserve"> is</w:t>
      </w:r>
      <w:r w:rsidR="00F367E6" w:rsidRPr="006505B5">
        <w:rPr>
          <w:rFonts w:ascii="Arial" w:eastAsia="Calibri" w:hAnsi="Arial" w:cs="Arial"/>
        </w:rPr>
        <w:t xml:space="preserve"> </w:t>
      </w:r>
      <w:r w:rsidR="001D5848" w:rsidRPr="006505B5">
        <w:rPr>
          <w:rFonts w:ascii="Arial" w:eastAsia="Calibri" w:hAnsi="Arial" w:cs="Arial"/>
        </w:rPr>
        <w:t>needed</w:t>
      </w:r>
      <w:r w:rsidR="00B35DD3">
        <w:rPr>
          <w:rFonts w:ascii="Arial" w:eastAsia="Calibri" w:hAnsi="Arial" w:cs="Arial"/>
        </w:rPr>
        <w:t>.</w:t>
      </w:r>
      <w:r w:rsidR="006505B5" w:rsidRPr="006505B5">
        <w:rPr>
          <w:rFonts w:ascii="Arial" w:eastAsia="Calibri" w:hAnsi="Arial" w:cs="Arial"/>
        </w:rPr>
        <w:t xml:space="preserve"> </w:t>
      </w:r>
    </w:p>
    <w:p w:rsidR="00B20A3B" w:rsidRDefault="00B20A3B" w:rsidP="006505B5">
      <w:pPr>
        <w:pStyle w:val="ListParagraph"/>
        <w:spacing w:after="0" w:line="240" w:lineRule="auto"/>
        <w:rPr>
          <w:rFonts w:ascii="Arial" w:eastAsia="Calibri" w:hAnsi="Arial" w:cs="Arial"/>
        </w:rPr>
      </w:pPr>
    </w:p>
    <w:p w:rsidR="001E2CBA" w:rsidRPr="006505B5" w:rsidRDefault="006505B5" w:rsidP="006505B5">
      <w:pPr>
        <w:pStyle w:val="ListParagraph"/>
        <w:spacing w:after="0" w:line="240" w:lineRule="auto"/>
        <w:rPr>
          <w:rFonts w:ascii="Arial" w:eastAsiaTheme="minorEastAsia" w:hAnsi="Arial" w:cs="Arial"/>
        </w:rPr>
      </w:pPr>
      <w:r w:rsidRPr="006505B5">
        <w:rPr>
          <w:rFonts w:ascii="Arial" w:eastAsia="Times New Roman" w:hAnsi="Arial" w:cs="Arial"/>
        </w:rPr>
        <w:t>Once an accommodation request</w:t>
      </w:r>
      <w:r w:rsidR="00D75A9E">
        <w:rPr>
          <w:rFonts w:ascii="Arial" w:eastAsia="Times New Roman" w:hAnsi="Arial" w:cs="Arial"/>
        </w:rPr>
        <w:t xml:space="preserve"> is</w:t>
      </w:r>
      <w:r w:rsidR="007F28A8">
        <w:rPr>
          <w:rFonts w:ascii="Arial" w:eastAsia="Times New Roman" w:hAnsi="Arial" w:cs="Arial"/>
        </w:rPr>
        <w:t xml:space="preserve"> received, Human Resources</w:t>
      </w:r>
      <w:r w:rsidR="00D75A9E">
        <w:rPr>
          <w:rFonts w:ascii="Arial" w:eastAsia="Times New Roman" w:hAnsi="Arial" w:cs="Arial"/>
        </w:rPr>
        <w:t xml:space="preserve"> will gather the information </w:t>
      </w:r>
      <w:r w:rsidRPr="006505B5">
        <w:rPr>
          <w:rFonts w:ascii="Arial" w:eastAsia="Times New Roman" w:hAnsi="Arial" w:cs="Arial"/>
        </w:rPr>
        <w:t>necessary to process the request. Necessary information may include documentation of the disability</w:t>
      </w:r>
      <w:r w:rsidR="00D75A9E">
        <w:rPr>
          <w:rFonts w:ascii="Arial" w:eastAsia="Times New Roman" w:hAnsi="Arial" w:cs="Arial"/>
        </w:rPr>
        <w:t xml:space="preserve"> from a health care provider and description of the </w:t>
      </w:r>
      <w:r w:rsidRPr="006505B5">
        <w:rPr>
          <w:rFonts w:ascii="Arial" w:eastAsia="Times New Roman" w:hAnsi="Arial" w:cs="Arial"/>
        </w:rPr>
        <w:t>need for accommodation. In some cases, the employee</w:t>
      </w:r>
      <w:r w:rsidR="00A31DB9">
        <w:rPr>
          <w:rFonts w:ascii="Arial" w:eastAsia="Times New Roman" w:hAnsi="Arial" w:cs="Arial"/>
        </w:rPr>
        <w:t>/applicant</w:t>
      </w:r>
      <w:r w:rsidRPr="006505B5">
        <w:rPr>
          <w:rFonts w:ascii="Arial" w:eastAsia="Times New Roman" w:hAnsi="Arial" w:cs="Arial"/>
        </w:rPr>
        <w:t xml:space="preserve">’s disability and need for accommodation are obvious and no additional information </w:t>
      </w:r>
      <w:r w:rsidR="00231820">
        <w:rPr>
          <w:rFonts w:ascii="Arial" w:eastAsia="Times New Roman" w:hAnsi="Arial" w:cs="Arial"/>
        </w:rPr>
        <w:t>is needed. SOU will provide reasonable accommodation(s) to all qualified employees with known disabilities, where their disability affects the performance of their essential job functions, except where doing so would be unduly disruptive or would result in undue hardship.</w:t>
      </w:r>
    </w:p>
    <w:p w:rsidR="00D740FE" w:rsidRDefault="00F367E6" w:rsidP="001E2CBA">
      <w:pPr>
        <w:spacing w:after="0" w:line="240" w:lineRule="auto"/>
        <w:ind w:left="720"/>
        <w:rPr>
          <w:rFonts w:ascii="Arial" w:eastAsiaTheme="minorEastAsia" w:hAnsi="Arial" w:cs="Arial"/>
        </w:rPr>
      </w:pPr>
      <w:r w:rsidRPr="009D1AF0">
        <w:rPr>
          <w:rFonts w:ascii="Arial" w:eastAsiaTheme="minorEastAsia" w:hAnsi="Arial" w:cs="Arial"/>
        </w:rPr>
        <w:t xml:space="preserve"> </w:t>
      </w:r>
    </w:p>
    <w:p w:rsidR="00C06D58" w:rsidRPr="009D1AF0" w:rsidRDefault="00C06D58" w:rsidP="001E2CBA">
      <w:pPr>
        <w:spacing w:after="0" w:line="240" w:lineRule="auto"/>
        <w:ind w:left="720"/>
        <w:rPr>
          <w:rFonts w:ascii="Arial" w:eastAsiaTheme="minorEastAsia" w:hAnsi="Arial" w:cs="Arial"/>
        </w:rPr>
      </w:pPr>
    </w:p>
    <w:p w:rsidR="00D740FE" w:rsidRPr="00C06D58" w:rsidRDefault="00D740FE" w:rsidP="001E2CBA">
      <w:pPr>
        <w:pStyle w:val="ListParagraph"/>
        <w:numPr>
          <w:ilvl w:val="0"/>
          <w:numId w:val="6"/>
        </w:numPr>
        <w:spacing w:after="0" w:line="240" w:lineRule="auto"/>
        <w:rPr>
          <w:rFonts w:ascii="Arial" w:eastAsia="Times New Roman" w:hAnsi="Arial" w:cs="Arial"/>
          <w:b/>
          <w:u w:val="single"/>
        </w:rPr>
      </w:pPr>
      <w:r w:rsidRPr="00C06D58">
        <w:rPr>
          <w:rFonts w:ascii="Arial" w:eastAsia="Times New Roman" w:hAnsi="Arial" w:cs="Arial"/>
          <w:b/>
          <w:u w:val="single"/>
        </w:rPr>
        <w:t>Implementing, Recording and Monitoring the Accommodation</w:t>
      </w:r>
    </w:p>
    <w:p w:rsidR="000514A9" w:rsidRPr="005A6BAE" w:rsidRDefault="00D740FE" w:rsidP="005A6BAE">
      <w:pPr>
        <w:pStyle w:val="ListParagraph"/>
        <w:spacing w:after="0" w:line="240" w:lineRule="auto"/>
        <w:rPr>
          <w:rFonts w:ascii="Arial" w:eastAsia="Times New Roman" w:hAnsi="Arial" w:cs="Arial"/>
        </w:rPr>
      </w:pPr>
      <w:r w:rsidRPr="009D1AF0">
        <w:rPr>
          <w:rFonts w:ascii="Arial" w:eastAsia="Times New Roman" w:hAnsi="Arial" w:cs="Arial"/>
        </w:rPr>
        <w:t xml:space="preserve">Once the accommodation has been determined and implemented, the effectiveness is monitored by the employee and supervisor. The accommodation is </w:t>
      </w:r>
      <w:r w:rsidR="00B20A3B">
        <w:rPr>
          <w:rFonts w:ascii="Arial" w:eastAsia="Times New Roman" w:hAnsi="Arial" w:cs="Arial"/>
        </w:rPr>
        <w:t>then documented and maintained by</w:t>
      </w:r>
      <w:r w:rsidRPr="009D1AF0">
        <w:rPr>
          <w:rFonts w:ascii="Arial" w:eastAsia="Times New Roman" w:hAnsi="Arial" w:cs="Arial"/>
        </w:rPr>
        <w:t xml:space="preserve"> Human Resource Services in a </w:t>
      </w:r>
      <w:r w:rsidR="009A6A41" w:rsidRPr="009D1AF0">
        <w:rPr>
          <w:rFonts w:ascii="Arial" w:eastAsia="Times New Roman" w:hAnsi="Arial" w:cs="Arial"/>
        </w:rPr>
        <w:t xml:space="preserve">confidential </w:t>
      </w:r>
      <w:r w:rsidRPr="009D1AF0">
        <w:rPr>
          <w:rFonts w:ascii="Arial" w:eastAsia="Times New Roman" w:hAnsi="Arial" w:cs="Arial"/>
        </w:rPr>
        <w:t>file sepa</w:t>
      </w:r>
      <w:r w:rsidR="00DD7815">
        <w:rPr>
          <w:rFonts w:ascii="Arial" w:eastAsia="Times New Roman" w:hAnsi="Arial" w:cs="Arial"/>
        </w:rPr>
        <w:t xml:space="preserve">rate from the </w:t>
      </w:r>
      <w:r w:rsidR="00C06D58">
        <w:rPr>
          <w:rFonts w:ascii="Arial" w:eastAsia="Times New Roman" w:hAnsi="Arial" w:cs="Arial"/>
        </w:rPr>
        <w:t xml:space="preserve">employee’s </w:t>
      </w:r>
      <w:r w:rsidR="00DD7815">
        <w:rPr>
          <w:rFonts w:ascii="Arial" w:eastAsia="Times New Roman" w:hAnsi="Arial" w:cs="Arial"/>
        </w:rPr>
        <w:t>personnel</w:t>
      </w:r>
      <w:r w:rsidR="00A31DB9">
        <w:rPr>
          <w:rFonts w:ascii="Arial" w:eastAsia="Times New Roman" w:hAnsi="Arial" w:cs="Arial"/>
        </w:rPr>
        <w:t>/recruitment</w:t>
      </w:r>
      <w:r w:rsidR="00DD7815">
        <w:rPr>
          <w:rFonts w:ascii="Arial" w:eastAsia="Times New Roman" w:hAnsi="Arial" w:cs="Arial"/>
        </w:rPr>
        <w:t xml:space="preserve"> file.</w:t>
      </w:r>
      <w:r w:rsidR="006505B5">
        <w:rPr>
          <w:rFonts w:ascii="Arial" w:eastAsia="Times New Roman" w:hAnsi="Arial" w:cs="Arial"/>
        </w:rPr>
        <w:t xml:space="preserve"> </w:t>
      </w:r>
    </w:p>
    <w:sectPr w:rsidR="000514A9" w:rsidRPr="005A6BAE" w:rsidSect="00CB0628">
      <w:footerReference w:type="default" r:id="rId10"/>
      <w:pgSz w:w="12240" w:h="15840"/>
      <w:pgMar w:top="1008" w:right="1354" w:bottom="720"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46" w:rsidRDefault="008F4846" w:rsidP="00250253">
      <w:pPr>
        <w:spacing w:after="0" w:line="240" w:lineRule="auto"/>
      </w:pPr>
      <w:r>
        <w:separator/>
      </w:r>
    </w:p>
  </w:endnote>
  <w:endnote w:type="continuationSeparator" w:id="0">
    <w:p w:rsidR="008F4846" w:rsidRDefault="008F4846" w:rsidP="0025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BAE" w:rsidRDefault="005A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46" w:rsidRDefault="008F4846" w:rsidP="00250253">
      <w:pPr>
        <w:spacing w:after="0" w:line="240" w:lineRule="auto"/>
      </w:pPr>
      <w:r>
        <w:separator/>
      </w:r>
    </w:p>
  </w:footnote>
  <w:footnote w:type="continuationSeparator" w:id="0">
    <w:p w:rsidR="008F4846" w:rsidRDefault="008F4846" w:rsidP="00250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C9A1C6F"/>
    <w:multiLevelType w:val="multilevel"/>
    <w:tmpl w:val="F162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62F53"/>
    <w:multiLevelType w:val="hybridMultilevel"/>
    <w:tmpl w:val="65CA5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F16E65"/>
    <w:multiLevelType w:val="hybridMultilevel"/>
    <w:tmpl w:val="C8D054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07723"/>
    <w:multiLevelType w:val="hybridMultilevel"/>
    <w:tmpl w:val="8022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F7EBC"/>
    <w:multiLevelType w:val="multilevel"/>
    <w:tmpl w:val="97E2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E0D11"/>
    <w:multiLevelType w:val="hybridMultilevel"/>
    <w:tmpl w:val="E61098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42617"/>
    <w:multiLevelType w:val="hybridMultilevel"/>
    <w:tmpl w:val="07861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9186A"/>
    <w:multiLevelType w:val="multilevel"/>
    <w:tmpl w:val="C4E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91B2C"/>
    <w:multiLevelType w:val="multilevel"/>
    <w:tmpl w:val="4CF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492505"/>
    <w:multiLevelType w:val="multilevel"/>
    <w:tmpl w:val="B062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F3FC4"/>
    <w:multiLevelType w:val="hybridMultilevel"/>
    <w:tmpl w:val="0BDEC4E6"/>
    <w:lvl w:ilvl="0" w:tplc="273EEACC">
      <w:start w:val="1"/>
      <w:numFmt w:val="bullet"/>
      <w:lvlText w:val="•"/>
      <w:lvlJc w:val="left"/>
      <w:pPr>
        <w:tabs>
          <w:tab w:val="num" w:pos="720"/>
        </w:tabs>
        <w:ind w:left="720" w:hanging="360"/>
      </w:pPr>
      <w:rPr>
        <w:rFonts w:ascii="Arial" w:hAnsi="Arial" w:hint="default"/>
      </w:rPr>
    </w:lvl>
    <w:lvl w:ilvl="1" w:tplc="170A2C76" w:tentative="1">
      <w:start w:val="1"/>
      <w:numFmt w:val="bullet"/>
      <w:lvlText w:val="•"/>
      <w:lvlJc w:val="left"/>
      <w:pPr>
        <w:tabs>
          <w:tab w:val="num" w:pos="1440"/>
        </w:tabs>
        <w:ind w:left="1440" w:hanging="360"/>
      </w:pPr>
      <w:rPr>
        <w:rFonts w:ascii="Arial" w:hAnsi="Arial" w:hint="default"/>
      </w:rPr>
    </w:lvl>
    <w:lvl w:ilvl="2" w:tplc="0B46E0D8" w:tentative="1">
      <w:start w:val="1"/>
      <w:numFmt w:val="bullet"/>
      <w:lvlText w:val="•"/>
      <w:lvlJc w:val="left"/>
      <w:pPr>
        <w:tabs>
          <w:tab w:val="num" w:pos="2160"/>
        </w:tabs>
        <w:ind w:left="2160" w:hanging="360"/>
      </w:pPr>
      <w:rPr>
        <w:rFonts w:ascii="Arial" w:hAnsi="Arial" w:hint="default"/>
      </w:rPr>
    </w:lvl>
    <w:lvl w:ilvl="3" w:tplc="6260681A" w:tentative="1">
      <w:start w:val="1"/>
      <w:numFmt w:val="bullet"/>
      <w:lvlText w:val="•"/>
      <w:lvlJc w:val="left"/>
      <w:pPr>
        <w:tabs>
          <w:tab w:val="num" w:pos="2880"/>
        </w:tabs>
        <w:ind w:left="2880" w:hanging="360"/>
      </w:pPr>
      <w:rPr>
        <w:rFonts w:ascii="Arial" w:hAnsi="Arial" w:hint="default"/>
      </w:rPr>
    </w:lvl>
    <w:lvl w:ilvl="4" w:tplc="046E2E1E" w:tentative="1">
      <w:start w:val="1"/>
      <w:numFmt w:val="bullet"/>
      <w:lvlText w:val="•"/>
      <w:lvlJc w:val="left"/>
      <w:pPr>
        <w:tabs>
          <w:tab w:val="num" w:pos="3600"/>
        </w:tabs>
        <w:ind w:left="3600" w:hanging="360"/>
      </w:pPr>
      <w:rPr>
        <w:rFonts w:ascii="Arial" w:hAnsi="Arial" w:hint="default"/>
      </w:rPr>
    </w:lvl>
    <w:lvl w:ilvl="5" w:tplc="8542CC94" w:tentative="1">
      <w:start w:val="1"/>
      <w:numFmt w:val="bullet"/>
      <w:lvlText w:val="•"/>
      <w:lvlJc w:val="left"/>
      <w:pPr>
        <w:tabs>
          <w:tab w:val="num" w:pos="4320"/>
        </w:tabs>
        <w:ind w:left="4320" w:hanging="360"/>
      </w:pPr>
      <w:rPr>
        <w:rFonts w:ascii="Arial" w:hAnsi="Arial" w:hint="default"/>
      </w:rPr>
    </w:lvl>
    <w:lvl w:ilvl="6" w:tplc="BE52CBCC" w:tentative="1">
      <w:start w:val="1"/>
      <w:numFmt w:val="bullet"/>
      <w:lvlText w:val="•"/>
      <w:lvlJc w:val="left"/>
      <w:pPr>
        <w:tabs>
          <w:tab w:val="num" w:pos="5040"/>
        </w:tabs>
        <w:ind w:left="5040" w:hanging="360"/>
      </w:pPr>
      <w:rPr>
        <w:rFonts w:ascii="Arial" w:hAnsi="Arial" w:hint="default"/>
      </w:rPr>
    </w:lvl>
    <w:lvl w:ilvl="7" w:tplc="08609DD4" w:tentative="1">
      <w:start w:val="1"/>
      <w:numFmt w:val="bullet"/>
      <w:lvlText w:val="•"/>
      <w:lvlJc w:val="left"/>
      <w:pPr>
        <w:tabs>
          <w:tab w:val="num" w:pos="5760"/>
        </w:tabs>
        <w:ind w:left="5760" w:hanging="360"/>
      </w:pPr>
      <w:rPr>
        <w:rFonts w:ascii="Arial" w:hAnsi="Arial" w:hint="default"/>
      </w:rPr>
    </w:lvl>
    <w:lvl w:ilvl="8" w:tplc="573649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0F3CE6"/>
    <w:multiLevelType w:val="hybridMultilevel"/>
    <w:tmpl w:val="EB943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8953A8"/>
    <w:multiLevelType w:val="hybridMultilevel"/>
    <w:tmpl w:val="2AA0B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7"/>
  </w:num>
  <w:num w:numId="5">
    <w:abstractNumId w:val="9"/>
  </w:num>
  <w:num w:numId="6">
    <w:abstractNumId w:val="6"/>
  </w:num>
  <w:num w:numId="7">
    <w:abstractNumId w:val="3"/>
  </w:num>
  <w:num w:numId="8">
    <w:abstractNumId w:val="10"/>
  </w:num>
  <w:num w:numId="9">
    <w:abstractNumId w:val="12"/>
  </w:num>
  <w:num w:numId="10">
    <w:abstractNumId w:val="11"/>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E5"/>
    <w:rsid w:val="000137FF"/>
    <w:rsid w:val="000514A9"/>
    <w:rsid w:val="000C13D2"/>
    <w:rsid w:val="0013493D"/>
    <w:rsid w:val="001427C9"/>
    <w:rsid w:val="00143D83"/>
    <w:rsid w:val="001D5848"/>
    <w:rsid w:val="001E2CBA"/>
    <w:rsid w:val="00231820"/>
    <w:rsid w:val="00250253"/>
    <w:rsid w:val="003E03E1"/>
    <w:rsid w:val="00424282"/>
    <w:rsid w:val="004376D9"/>
    <w:rsid w:val="00447542"/>
    <w:rsid w:val="00501A64"/>
    <w:rsid w:val="00521F9F"/>
    <w:rsid w:val="00523C37"/>
    <w:rsid w:val="00580F2D"/>
    <w:rsid w:val="005A36D1"/>
    <w:rsid w:val="005A6BAE"/>
    <w:rsid w:val="006505B5"/>
    <w:rsid w:val="00653971"/>
    <w:rsid w:val="006562EF"/>
    <w:rsid w:val="00656C42"/>
    <w:rsid w:val="00682F63"/>
    <w:rsid w:val="00703E08"/>
    <w:rsid w:val="007950F7"/>
    <w:rsid w:val="007F28A8"/>
    <w:rsid w:val="00811701"/>
    <w:rsid w:val="008376DD"/>
    <w:rsid w:val="00864D8A"/>
    <w:rsid w:val="008919DE"/>
    <w:rsid w:val="008D392B"/>
    <w:rsid w:val="008F4846"/>
    <w:rsid w:val="008F4FBB"/>
    <w:rsid w:val="009A6A41"/>
    <w:rsid w:val="009C5026"/>
    <w:rsid w:val="009D1AF0"/>
    <w:rsid w:val="00A00180"/>
    <w:rsid w:val="00A31DB9"/>
    <w:rsid w:val="00A73EDE"/>
    <w:rsid w:val="00A91929"/>
    <w:rsid w:val="00A97085"/>
    <w:rsid w:val="00AA0AB9"/>
    <w:rsid w:val="00AB4449"/>
    <w:rsid w:val="00B20A3B"/>
    <w:rsid w:val="00B35DD3"/>
    <w:rsid w:val="00B54FCD"/>
    <w:rsid w:val="00B86D0C"/>
    <w:rsid w:val="00BC1C7C"/>
    <w:rsid w:val="00C06D58"/>
    <w:rsid w:val="00C1562D"/>
    <w:rsid w:val="00C337E5"/>
    <w:rsid w:val="00CB0628"/>
    <w:rsid w:val="00D26E8A"/>
    <w:rsid w:val="00D62E09"/>
    <w:rsid w:val="00D740FE"/>
    <w:rsid w:val="00D75A9E"/>
    <w:rsid w:val="00D92FA3"/>
    <w:rsid w:val="00DB424F"/>
    <w:rsid w:val="00DD7815"/>
    <w:rsid w:val="00E1459B"/>
    <w:rsid w:val="00E966A1"/>
    <w:rsid w:val="00EC3CD7"/>
    <w:rsid w:val="00F367E6"/>
    <w:rsid w:val="00F8521E"/>
    <w:rsid w:val="00FC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87AC3-E1D0-4C11-AAAA-44704C1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1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78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EDE"/>
    <w:rPr>
      <w:color w:val="0563C1" w:themeColor="hyperlink"/>
      <w:u w:val="single"/>
    </w:rPr>
  </w:style>
  <w:style w:type="character" w:styleId="Strong">
    <w:name w:val="Strong"/>
    <w:basedOn w:val="DefaultParagraphFont"/>
    <w:uiPriority w:val="22"/>
    <w:qFormat/>
    <w:rsid w:val="005A36D1"/>
    <w:rPr>
      <w:b/>
      <w:bCs/>
    </w:rPr>
  </w:style>
  <w:style w:type="character" w:styleId="Emphasis">
    <w:name w:val="Emphasis"/>
    <w:basedOn w:val="DefaultParagraphFont"/>
    <w:uiPriority w:val="20"/>
    <w:qFormat/>
    <w:rsid w:val="005A36D1"/>
    <w:rPr>
      <w:i/>
      <w:iCs/>
    </w:rPr>
  </w:style>
  <w:style w:type="paragraph" w:customStyle="1" w:styleId="FootnoteText1">
    <w:name w:val="Footnote Text1"/>
    <w:basedOn w:val="Normal"/>
    <w:next w:val="FootnoteText"/>
    <w:link w:val="FootnoteTextChar"/>
    <w:uiPriority w:val="99"/>
    <w:semiHidden/>
    <w:unhideWhenUsed/>
    <w:rsid w:val="0025025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250253"/>
    <w:rPr>
      <w:sz w:val="20"/>
      <w:szCs w:val="20"/>
    </w:rPr>
  </w:style>
  <w:style w:type="character" w:styleId="FootnoteReference">
    <w:name w:val="footnote reference"/>
    <w:basedOn w:val="DefaultParagraphFont"/>
    <w:uiPriority w:val="99"/>
    <w:semiHidden/>
    <w:unhideWhenUsed/>
    <w:rsid w:val="00250253"/>
    <w:rPr>
      <w:vertAlign w:val="superscript"/>
    </w:rPr>
  </w:style>
  <w:style w:type="paragraph" w:styleId="FootnoteText">
    <w:name w:val="footnote text"/>
    <w:basedOn w:val="Normal"/>
    <w:link w:val="FootnoteTextChar1"/>
    <w:uiPriority w:val="99"/>
    <w:semiHidden/>
    <w:unhideWhenUsed/>
    <w:rsid w:val="0025025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50253"/>
    <w:rPr>
      <w:sz w:val="20"/>
      <w:szCs w:val="20"/>
    </w:rPr>
  </w:style>
  <w:style w:type="paragraph" w:styleId="ListParagraph">
    <w:name w:val="List Paragraph"/>
    <w:basedOn w:val="Normal"/>
    <w:uiPriority w:val="34"/>
    <w:qFormat/>
    <w:rsid w:val="001D5848"/>
    <w:pPr>
      <w:ind w:left="720"/>
      <w:contextualSpacing/>
    </w:pPr>
  </w:style>
  <w:style w:type="paragraph" w:styleId="Header">
    <w:name w:val="header"/>
    <w:basedOn w:val="Normal"/>
    <w:link w:val="HeaderChar"/>
    <w:uiPriority w:val="99"/>
    <w:unhideWhenUsed/>
    <w:rsid w:val="0086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D8A"/>
  </w:style>
  <w:style w:type="paragraph" w:styleId="Footer">
    <w:name w:val="footer"/>
    <w:basedOn w:val="Normal"/>
    <w:link w:val="FooterChar"/>
    <w:uiPriority w:val="99"/>
    <w:unhideWhenUsed/>
    <w:rsid w:val="0086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D8A"/>
  </w:style>
  <w:style w:type="character" w:customStyle="1" w:styleId="Heading1Char">
    <w:name w:val="Heading 1 Char"/>
    <w:basedOn w:val="DefaultParagraphFont"/>
    <w:link w:val="Heading1"/>
    <w:uiPriority w:val="9"/>
    <w:rsid w:val="009D1A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781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B0628"/>
    <w:rPr>
      <w:color w:val="954F72" w:themeColor="followedHyperlink"/>
      <w:u w:val="single"/>
    </w:rPr>
  </w:style>
  <w:style w:type="paragraph" w:styleId="BalloonText">
    <w:name w:val="Balloon Text"/>
    <w:basedOn w:val="Normal"/>
    <w:link w:val="BalloonTextChar"/>
    <w:uiPriority w:val="99"/>
    <w:semiHidden/>
    <w:unhideWhenUsed/>
    <w:rsid w:val="00FC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4668">
      <w:bodyDiv w:val="1"/>
      <w:marLeft w:val="0"/>
      <w:marRight w:val="0"/>
      <w:marTop w:val="0"/>
      <w:marBottom w:val="0"/>
      <w:divBdr>
        <w:top w:val="none" w:sz="0" w:space="0" w:color="auto"/>
        <w:left w:val="none" w:sz="0" w:space="0" w:color="auto"/>
        <w:bottom w:val="none" w:sz="0" w:space="0" w:color="auto"/>
        <w:right w:val="none" w:sz="0" w:space="0" w:color="auto"/>
      </w:divBdr>
      <w:divsChild>
        <w:div w:id="1417827545">
          <w:marLeft w:val="5"/>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single" w:sz="6" w:space="6" w:color="223085"/>
                <w:left w:val="single" w:sz="6" w:space="6" w:color="223085"/>
                <w:bottom w:val="single" w:sz="6" w:space="6" w:color="223085"/>
                <w:right w:val="single" w:sz="6" w:space="6" w:color="223085"/>
              </w:divBdr>
              <w:divsChild>
                <w:div w:id="424304457">
                  <w:marLeft w:val="0"/>
                  <w:marRight w:val="0"/>
                  <w:marTop w:val="0"/>
                  <w:marBottom w:val="0"/>
                  <w:divBdr>
                    <w:top w:val="none" w:sz="0" w:space="0" w:color="auto"/>
                    <w:left w:val="none" w:sz="0" w:space="0" w:color="auto"/>
                    <w:bottom w:val="none" w:sz="0" w:space="0" w:color="auto"/>
                    <w:right w:val="none" w:sz="0" w:space="0" w:color="auto"/>
                  </w:divBdr>
                  <w:divsChild>
                    <w:div w:id="2003386193">
                      <w:marLeft w:val="0"/>
                      <w:marRight w:val="0"/>
                      <w:marTop w:val="0"/>
                      <w:marBottom w:val="0"/>
                      <w:divBdr>
                        <w:top w:val="none" w:sz="0" w:space="0" w:color="auto"/>
                        <w:left w:val="none" w:sz="0" w:space="0" w:color="auto"/>
                        <w:bottom w:val="none" w:sz="0" w:space="0" w:color="auto"/>
                        <w:right w:val="none" w:sz="0" w:space="0" w:color="auto"/>
                      </w:divBdr>
                      <w:divsChild>
                        <w:div w:id="2062627436">
                          <w:marLeft w:val="0"/>
                          <w:marRight w:val="0"/>
                          <w:marTop w:val="0"/>
                          <w:marBottom w:val="0"/>
                          <w:divBdr>
                            <w:top w:val="none" w:sz="0" w:space="0" w:color="auto"/>
                            <w:left w:val="none" w:sz="0" w:space="0" w:color="auto"/>
                            <w:bottom w:val="none" w:sz="0" w:space="0" w:color="auto"/>
                            <w:right w:val="none" w:sz="0" w:space="0" w:color="auto"/>
                          </w:divBdr>
                          <w:divsChild>
                            <w:div w:id="924614194">
                              <w:marLeft w:val="0"/>
                              <w:marRight w:val="0"/>
                              <w:marTop w:val="0"/>
                              <w:marBottom w:val="0"/>
                              <w:divBdr>
                                <w:top w:val="none" w:sz="0" w:space="0" w:color="auto"/>
                                <w:left w:val="none" w:sz="0" w:space="0" w:color="auto"/>
                                <w:bottom w:val="none" w:sz="0" w:space="0" w:color="auto"/>
                                <w:right w:val="none" w:sz="0" w:space="0" w:color="auto"/>
                              </w:divBdr>
                              <w:divsChild>
                                <w:div w:id="132645753">
                                  <w:marLeft w:val="0"/>
                                  <w:marRight w:val="0"/>
                                  <w:marTop w:val="0"/>
                                  <w:marBottom w:val="0"/>
                                  <w:divBdr>
                                    <w:top w:val="none" w:sz="0" w:space="0" w:color="auto"/>
                                    <w:left w:val="none" w:sz="0" w:space="0" w:color="auto"/>
                                    <w:bottom w:val="none" w:sz="0" w:space="0" w:color="auto"/>
                                    <w:right w:val="none" w:sz="0" w:space="0" w:color="auto"/>
                                  </w:divBdr>
                                  <w:divsChild>
                                    <w:div w:id="557088297">
                                      <w:marLeft w:val="15"/>
                                      <w:marRight w:val="0"/>
                                      <w:marTop w:val="0"/>
                                      <w:marBottom w:val="0"/>
                                      <w:divBdr>
                                        <w:top w:val="single" w:sz="6" w:space="0" w:color="000000"/>
                                        <w:left w:val="single" w:sz="6" w:space="0" w:color="000000"/>
                                        <w:bottom w:val="single" w:sz="6" w:space="0" w:color="000000"/>
                                        <w:right w:val="single" w:sz="6" w:space="0" w:color="000000"/>
                                      </w:divBdr>
                                    </w:div>
                                    <w:div w:id="164246036">
                                      <w:marLeft w:val="15"/>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sChild>
    </w:div>
    <w:div w:id="650914829">
      <w:bodyDiv w:val="1"/>
      <w:marLeft w:val="0"/>
      <w:marRight w:val="0"/>
      <w:marTop w:val="24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sou.edu/hrs/forms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7491-7CEB-435A-81FB-302C2BC5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Boies, Cynthia</dc:creator>
  <cp:keywords/>
  <dc:description/>
  <cp:lastModifiedBy>Southern Oregon University</cp:lastModifiedBy>
  <cp:revision>6</cp:revision>
  <cp:lastPrinted>2017-06-23T22:32:00Z</cp:lastPrinted>
  <dcterms:created xsi:type="dcterms:W3CDTF">2017-06-23T21:45:00Z</dcterms:created>
  <dcterms:modified xsi:type="dcterms:W3CDTF">2018-02-14T20:27:00Z</dcterms:modified>
</cp:coreProperties>
</file>