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52"/>
          <w:szCs w:val="52"/>
          <w:rtl w:val="0"/>
        </w:rPr>
        <w:t xml:space="preserve">Faculty Senate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666666"/>
          <w:sz w:val="30"/>
          <w:szCs w:val="30"/>
          <w:rtl w:val="0"/>
        </w:rPr>
        <w:t xml:space="preserve">Monday, June 7, 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Zoom Meeting Room: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hyperlink r:id="rId7">
        <w:r w:rsidDel="00000000" w:rsidR="00000000" w:rsidRPr="00000000">
          <w:rPr>
            <w:rFonts w:ascii="Arial" w:cs="Arial" w:eastAsia="Arial" w:hAnsi="Arial"/>
            <w:color w:val="1155cc"/>
            <w:sz w:val="20"/>
            <w:szCs w:val="20"/>
            <w:highlight w:val="white"/>
            <w:u w:val="single"/>
            <w:rtl w:val="0"/>
          </w:rPr>
          <w:t xml:space="preserve">https://sou.zoom.us/j/96304283998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0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3c4043"/>
          <w:sz w:val="21"/>
          <w:szCs w:val="21"/>
          <w:highlight w:val="white"/>
          <w:rtl w:val="0"/>
        </w:rPr>
        <w:t xml:space="preserve">Passcode</w:t>
      </w:r>
      <w:r w:rsidDel="00000000" w:rsidR="00000000" w:rsidRPr="00000000">
        <w:rPr>
          <w:rFonts w:ascii="Arial" w:cs="Arial" w:eastAsia="Arial" w:hAnsi="Arial"/>
          <w:color w:val="3c4043"/>
          <w:sz w:val="21"/>
          <w:szCs w:val="21"/>
          <w:highlight w:val="white"/>
          <w:rtl w:val="0"/>
        </w:rPr>
        <w:t xml:space="preserve">: SOUSEN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20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4:00-5:30</w:t>
      </w:r>
      <w:r w:rsidDel="00000000" w:rsidR="00000000" w:rsidRPr="00000000">
        <w:rPr>
          <w:rFonts w:ascii="Arial" w:cs="Arial" w:eastAsia="Arial" w:hAnsi="Arial"/>
          <w:rtl w:val="0"/>
        </w:rPr>
        <w:t xml:space="preserve">+</w:t>
      </w:r>
    </w:p>
    <w:p w:rsidR="00000000" w:rsidDel="00000000" w:rsidP="00000000" w:rsidRDefault="00000000" w:rsidRPr="00000000" w14:paraId="00000008">
      <w:pPr>
        <w:spacing w:after="200" w:line="240" w:lineRule="auto"/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(This meeting may run long!)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4:00p Approval of Minutes from 0</w:t>
      </w:r>
      <w:r w:rsidDel="00000000" w:rsidR="00000000" w:rsidRPr="00000000">
        <w:rPr>
          <w:rFonts w:ascii="Arial" w:cs="Arial" w:eastAsia="Arial" w:hAnsi="Arial"/>
          <w:rtl w:val="0"/>
        </w:rPr>
        <w:t xml:space="preserve">5/24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4:05p President’s Report – Linda Schott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pacing w:after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4:10p Provost’s Report – Sue Walsh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after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4:15p  Advisory Council Report -- Chair-elect Melissa Anderson</w:t>
      </w:r>
    </w:p>
    <w:p w:rsidR="00000000" w:rsidDel="00000000" w:rsidP="00000000" w:rsidRDefault="00000000" w:rsidRPr="00000000" w14:paraId="0000000E">
      <w:pPr>
        <w:numPr>
          <w:ilvl w:val="0"/>
          <w:numId w:val="2"/>
        </w:numPr>
        <w:spacing w:after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</w:t>
      </w:r>
      <w:r w:rsidDel="00000000" w:rsidR="00000000" w:rsidRPr="00000000">
        <w:rPr>
          <w:rFonts w:ascii="Arial" w:cs="Arial" w:eastAsia="Arial" w:hAnsi="Arial"/>
          <w:rtl w:val="0"/>
        </w:rPr>
        <w:t xml:space="preserve">20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 Curriculum Committee proposals </w:t>
      </w:r>
    </w:p>
    <w:p w:rsidR="00000000" w:rsidDel="00000000" w:rsidP="00000000" w:rsidRDefault="00000000" w:rsidRPr="00000000" w14:paraId="0000000F">
      <w:pPr>
        <w:numPr>
          <w:ilvl w:val="1"/>
          <w:numId w:val="2"/>
        </w:numPr>
        <w:spacing w:after="20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Music and Theatre new courses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Act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ion) </w:t>
      </w:r>
      <w:r w:rsidDel="00000000" w:rsidR="00000000" w:rsidRPr="00000000">
        <w:rPr>
          <w:rFonts w:ascii="Arial" w:cs="Arial" w:eastAsia="Arial" w:hAnsi="Arial"/>
          <w:rtl w:val="0"/>
        </w:rPr>
        <w:t xml:space="preserve">[Please see 5/24 folder for materials]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1"/>
          <w:numId w:val="2"/>
        </w:numPr>
        <w:spacing w:after="20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Military Science course hard number (Discussion--possible 2 wk rule waiver)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</w:t>
      </w:r>
      <w:r w:rsidDel="00000000" w:rsidR="00000000" w:rsidRPr="00000000">
        <w:rPr>
          <w:rFonts w:ascii="Arial" w:cs="Arial" w:eastAsia="Arial" w:hAnsi="Arial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  Possible Bylaws amendment for </w:t>
      </w:r>
      <w:r w:rsidDel="00000000" w:rsidR="00000000" w:rsidRPr="00000000">
        <w:rPr>
          <w:rFonts w:ascii="Arial" w:cs="Arial" w:eastAsia="Arial" w:hAnsi="Arial"/>
          <w:rtl w:val="0"/>
        </w:rPr>
        <w:t xml:space="preserve">Graduate Studies Committee 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Acti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on)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200" w:line="240" w:lineRule="auto"/>
        <w:ind w:left="36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4:</w:t>
      </w:r>
      <w:r w:rsidDel="00000000" w:rsidR="00000000" w:rsidRPr="00000000">
        <w:rPr>
          <w:rFonts w:ascii="Arial" w:cs="Arial" w:eastAsia="Arial" w:hAnsi="Arial"/>
          <w:rtl w:val="0"/>
        </w:rPr>
        <w:t xml:space="preserve">40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  Academic Policies Committee </w:t>
      </w:r>
    </w:p>
    <w:p w:rsidR="00000000" w:rsidDel="00000000" w:rsidP="00000000" w:rsidRDefault="00000000" w:rsidRPr="00000000" w14:paraId="00000013">
      <w:pPr>
        <w:numPr>
          <w:ilvl w:val="1"/>
          <w:numId w:val="2"/>
        </w:numPr>
        <w:spacing w:after="200" w:line="240" w:lineRule="auto"/>
        <w:ind w:left="720" w:hanging="360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proposal re Reserved Graduate Credit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(</w:t>
      </w:r>
      <w:r w:rsidDel="00000000" w:rsidR="00000000" w:rsidRPr="00000000">
        <w:rPr>
          <w:rFonts w:ascii="Arial" w:cs="Arial" w:eastAsia="Arial" w:hAnsi="Arial"/>
          <w:rtl w:val="0"/>
        </w:rPr>
        <w:t xml:space="preserve">Act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ion) [Please see 5/</w:t>
      </w:r>
      <w:r w:rsidDel="00000000" w:rsidR="00000000" w:rsidRPr="00000000">
        <w:rPr>
          <w:rFonts w:ascii="Arial" w:cs="Arial" w:eastAsia="Arial" w:hAnsi="Arial"/>
          <w:rtl w:val="0"/>
        </w:rPr>
        <w:t xml:space="preserve">24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folder for materials]</w:t>
      </w:r>
    </w:p>
    <w:p w:rsidR="00000000" w:rsidDel="00000000" w:rsidP="00000000" w:rsidRDefault="00000000" w:rsidRPr="00000000" w14:paraId="00000014">
      <w:pPr>
        <w:spacing w:after="20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8)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:45p  Proposed Changes to General Education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rtl w:val="0"/>
        </w:rPr>
        <w:t xml:space="preserve">Action)</w:t>
      </w:r>
    </w:p>
    <w:p w:rsidR="00000000" w:rsidDel="00000000" w:rsidP="00000000" w:rsidRDefault="00000000" w:rsidRPr="00000000" w14:paraId="00000015">
      <w:pPr>
        <w:spacing w:after="200" w:line="240" w:lineRule="auto"/>
        <w:ind w:left="0" w:firstLine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9)   5:15p  Seating of New Senate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Election of Chair-elect and Secretary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Selection of New Advisory Council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afterAutospacing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Selection of New Constitution, Elections, and Committee-on-Committees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20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Brief planning/scheduling for 2021-22</w:t>
      </w:r>
    </w:p>
    <w:p w:rsidR="00000000" w:rsidDel="00000000" w:rsidP="00000000" w:rsidRDefault="00000000" w:rsidRPr="00000000" w14:paraId="0000001A">
      <w:pPr>
        <w:spacing w:after="200" w:line="240" w:lineRule="auto"/>
        <w:ind w:hanging="360"/>
        <w:rPr/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rtl w:val="0"/>
        </w:rPr>
        <w:t xml:space="preserve">0)  Eventually...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  Adjourn</w:t>
      </w:r>
      <w:r w:rsidDel="00000000" w:rsidR="00000000" w:rsidRPr="00000000">
        <w:rPr>
          <w:rtl w:val="0"/>
        </w:rPr>
      </w:r>
    </w:p>
    <w:sectPr>
      <w:pgSz w:h="15840" w:w="12240" w:orient="portrait"/>
      <w:pgMar w:bottom="900" w:top="108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360" w:hanging="360"/>
      </w:pPr>
      <w:rPr/>
    </w:lvl>
    <w:lvl w:ilvl="1">
      <w:start w:val="1"/>
      <w:numFmt w:val="lowerLetter"/>
      <w:lvlText w:val="%2)"/>
      <w:lvlJc w:val="left"/>
      <w:pPr>
        <w:ind w:left="720" w:hanging="360"/>
      </w:pPr>
      <w:rPr/>
    </w:lvl>
    <w:lvl w:ilvl="2">
      <w:start w:val="1"/>
      <w:numFmt w:val="lowerRoman"/>
      <w:lvlText w:val="%3)"/>
      <w:lvlJc w:val="left"/>
      <w:pPr>
        <w:ind w:left="1080" w:hanging="360"/>
      </w:pPr>
      <w:rPr/>
    </w:lvl>
    <w:lvl w:ilvl="3">
      <w:start w:val="1"/>
      <w:numFmt w:val="decimal"/>
      <w:lvlText w:val="(%4)"/>
      <w:lvlJc w:val="left"/>
      <w:pPr>
        <w:ind w:left="1440" w:hanging="360"/>
      </w:pPr>
      <w:rPr/>
    </w:lvl>
    <w:lvl w:ilvl="4">
      <w:start w:val="1"/>
      <w:numFmt w:val="lowerLetter"/>
      <w:lvlText w:val="(%5)"/>
      <w:lvlJc w:val="left"/>
      <w:pPr>
        <w:ind w:left="1800" w:hanging="360"/>
      </w:pPr>
      <w:rPr/>
    </w:lvl>
    <w:lvl w:ilvl="5">
      <w:start w:val="1"/>
      <w:numFmt w:val="lowerRoman"/>
      <w:lvlText w:val="(%6)"/>
      <w:lvlJc w:val="left"/>
      <w:pPr>
        <w:ind w:left="2160" w:hanging="360"/>
      </w:pPr>
      <w:rPr/>
    </w:lvl>
    <w:lvl w:ilvl="6">
      <w:start w:val="1"/>
      <w:numFmt w:val="decimal"/>
      <w:lvlText w:val="%7."/>
      <w:lvlJc w:val="left"/>
      <w:pPr>
        <w:ind w:left="2520" w:hanging="360"/>
      </w:pPr>
      <w:rPr/>
    </w:lvl>
    <w:lvl w:ilvl="7">
      <w:start w:val="1"/>
      <w:numFmt w:val="lowerLetter"/>
      <w:lvlText w:val="%8."/>
      <w:lvlJc w:val="left"/>
      <w:pPr>
        <w:ind w:left="2880" w:hanging="360"/>
      </w:pPr>
      <w:rPr/>
    </w:lvl>
    <w:lvl w:ilvl="8">
      <w:start w:val="1"/>
      <w:numFmt w:val="lowerRoman"/>
      <w:lvlText w:val="%9."/>
      <w:lvlJc w:val="left"/>
      <w:pPr>
        <w:ind w:left="3240" w:hanging="3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semiHidden w:val="1"/>
    <w:unhideWhenUsed w:val="1"/>
    <w:rsid w:val="00254611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 w:val="1"/>
    <w:unhideWhenUsed w:val="1"/>
    <w:rsid w:val="00254611"/>
    <w:rPr>
      <w:color w:val="0000ff"/>
      <w:u w:val="single"/>
    </w:rPr>
  </w:style>
  <w:style w:type="character" w:styleId="apple-tab-span" w:customStyle="1">
    <w:name w:val="apple-tab-span"/>
    <w:basedOn w:val="DefaultParagraphFont"/>
    <w:rsid w:val="0025461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ou.zoom.us/j/96304283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NXk8x0cQYKZplk8+Q8hbY5R2Mg==">AMUW2mW7emhJsphjJE1e1cAJnHyXaemo/tT5PZ+ERUnA+bee8QNrruuVjYEJVVxE/rRDvru7WrZiIi3FRE8u1GOMKGrfatMMRZsP9qcJ/Sr28bj272VUBeyH4sVCCYBcFHlZx4vsN/HP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2021-05-07T17:36:00Z</dcterms:created>
  <dc:creator>Kemble Yates</dc:creator>
</cp:coreProperties>
</file>