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069" w:rsidRPr="00B2760E" w:rsidRDefault="00BC1069" w:rsidP="00D45023">
      <w:pPr>
        <w:rPr>
          <w:b/>
          <w:sz w:val="24"/>
          <w:szCs w:val="24"/>
        </w:rPr>
      </w:pPr>
      <w:r w:rsidRPr="00B2760E">
        <w:rPr>
          <w:b/>
          <w:sz w:val="24"/>
          <w:szCs w:val="24"/>
        </w:rPr>
        <w:t>Catalog changes approved by Curriculum Committee for the 201</w:t>
      </w:r>
      <w:r w:rsidR="00152D37">
        <w:rPr>
          <w:b/>
          <w:sz w:val="24"/>
          <w:szCs w:val="24"/>
        </w:rPr>
        <w:t>9</w:t>
      </w:r>
      <w:r w:rsidRPr="00B2760E">
        <w:rPr>
          <w:b/>
          <w:sz w:val="24"/>
          <w:szCs w:val="24"/>
        </w:rPr>
        <w:t>-</w:t>
      </w:r>
      <w:r w:rsidR="00152D37">
        <w:rPr>
          <w:b/>
          <w:sz w:val="24"/>
          <w:szCs w:val="24"/>
        </w:rPr>
        <w:t>20</w:t>
      </w:r>
      <w:r w:rsidRPr="00B2760E">
        <w:rPr>
          <w:b/>
          <w:sz w:val="24"/>
          <w:szCs w:val="24"/>
        </w:rPr>
        <w:t xml:space="preserve"> Catalog, for review at </w:t>
      </w:r>
      <w:r w:rsidR="00152D37">
        <w:rPr>
          <w:b/>
          <w:sz w:val="24"/>
          <w:szCs w:val="24"/>
        </w:rPr>
        <w:t>1</w:t>
      </w:r>
      <w:r w:rsidRPr="00B2760E">
        <w:rPr>
          <w:b/>
          <w:sz w:val="24"/>
          <w:szCs w:val="24"/>
        </w:rPr>
        <w:t>/</w:t>
      </w:r>
      <w:r w:rsidR="00FC3FE1" w:rsidRPr="00B2760E">
        <w:rPr>
          <w:b/>
          <w:sz w:val="24"/>
          <w:szCs w:val="24"/>
        </w:rPr>
        <w:t>1</w:t>
      </w:r>
      <w:r w:rsidR="00152D37">
        <w:rPr>
          <w:b/>
          <w:sz w:val="24"/>
          <w:szCs w:val="24"/>
        </w:rPr>
        <w:t>4</w:t>
      </w:r>
      <w:r w:rsidRPr="00B2760E">
        <w:rPr>
          <w:b/>
          <w:sz w:val="24"/>
          <w:szCs w:val="24"/>
        </w:rPr>
        <w:t>/1</w:t>
      </w:r>
      <w:r w:rsidR="00152D37">
        <w:rPr>
          <w:b/>
          <w:sz w:val="24"/>
          <w:szCs w:val="24"/>
        </w:rPr>
        <w:t>9</w:t>
      </w:r>
      <w:r w:rsidRPr="00B2760E">
        <w:rPr>
          <w:b/>
          <w:sz w:val="24"/>
          <w:szCs w:val="24"/>
        </w:rPr>
        <w:t xml:space="preserve"> Faculty Senate meeting:</w:t>
      </w:r>
    </w:p>
    <w:p w:rsidR="00BC1069" w:rsidRPr="00B2760E" w:rsidRDefault="00BC1069" w:rsidP="00D45023">
      <w:pPr>
        <w:rPr>
          <w:b/>
          <w:sz w:val="24"/>
          <w:szCs w:val="24"/>
        </w:rPr>
      </w:pPr>
    </w:p>
    <w:p w:rsidR="009B1030" w:rsidRPr="00B2760E" w:rsidRDefault="009B1030" w:rsidP="00D45023">
      <w:pPr>
        <w:rPr>
          <w:b/>
          <w:sz w:val="24"/>
          <w:szCs w:val="24"/>
          <w:u w:val="single"/>
        </w:rPr>
      </w:pPr>
      <w:r w:rsidRPr="00B2760E">
        <w:rPr>
          <w:b/>
          <w:sz w:val="24"/>
          <w:szCs w:val="24"/>
          <w:u w:val="single"/>
        </w:rPr>
        <w:t>NEW COURSES</w:t>
      </w:r>
      <w:r w:rsidR="00A57B59" w:rsidRPr="00B2760E">
        <w:rPr>
          <w:b/>
          <w:sz w:val="24"/>
          <w:szCs w:val="24"/>
        </w:rPr>
        <w:t xml:space="preserve">: </w:t>
      </w:r>
      <w:r w:rsidRPr="00B2760E">
        <w:rPr>
          <w:b/>
          <w:sz w:val="24"/>
          <w:szCs w:val="24"/>
        </w:rPr>
        <w:t>submitted for Faculty Senate approval:</w:t>
      </w:r>
    </w:p>
    <w:p w:rsidR="009B1030" w:rsidRPr="00B2760E" w:rsidRDefault="009B1030" w:rsidP="00D45023">
      <w:pPr>
        <w:rPr>
          <w:b/>
          <w:sz w:val="24"/>
          <w:szCs w:val="24"/>
        </w:rPr>
      </w:pPr>
    </w:p>
    <w:p w:rsidR="00FC3FE1" w:rsidRPr="00B2760E" w:rsidRDefault="006B1972" w:rsidP="00FC3FE1">
      <w:pPr>
        <w:rPr>
          <w:rFonts w:ascii="Calibri" w:eastAsia="Calibri" w:hAnsi="Calibri" w:cs="Times New Roman"/>
          <w:b/>
          <w:sz w:val="24"/>
          <w:szCs w:val="24"/>
          <w:lang w:bidi="en-US"/>
        </w:rPr>
      </w:pPr>
      <w:r>
        <w:rPr>
          <w:rFonts w:ascii="Calibri" w:eastAsia="Calibri" w:hAnsi="Calibri" w:cs="Times New Roman"/>
          <w:b/>
          <w:sz w:val="24"/>
          <w:szCs w:val="24"/>
          <w:lang w:bidi="en-US"/>
        </w:rPr>
        <w:t>BIOLOGY</w:t>
      </w:r>
      <w:r w:rsidR="002948D5" w:rsidRPr="00B2760E">
        <w:rPr>
          <w:rFonts w:ascii="Calibri" w:eastAsia="Calibri" w:hAnsi="Calibri" w:cs="Times New Roman"/>
          <w:b/>
          <w:sz w:val="24"/>
          <w:szCs w:val="24"/>
          <w:lang w:bidi="en-US"/>
        </w:rPr>
        <w:t xml:space="preserve"> </w:t>
      </w:r>
      <w:r w:rsidR="00DA6B11" w:rsidRPr="00B2760E">
        <w:rPr>
          <w:rFonts w:ascii="Calibri" w:eastAsia="Calibri" w:hAnsi="Calibri" w:cs="Times New Roman"/>
          <w:i/>
          <w:sz w:val="24"/>
          <w:szCs w:val="24"/>
          <w:lang w:bidi="en-US"/>
        </w:rPr>
        <w:t xml:space="preserve">(approved </w:t>
      </w:r>
      <w:r>
        <w:rPr>
          <w:rFonts w:ascii="Calibri" w:eastAsia="Calibri" w:hAnsi="Calibri" w:cs="Times New Roman"/>
          <w:i/>
          <w:sz w:val="24"/>
          <w:szCs w:val="24"/>
          <w:lang w:bidi="en-US"/>
        </w:rPr>
        <w:t>10</w:t>
      </w:r>
      <w:r w:rsidR="00DA6B11" w:rsidRPr="00B2760E">
        <w:rPr>
          <w:rFonts w:ascii="Calibri" w:eastAsia="Calibri" w:hAnsi="Calibri" w:cs="Times New Roman"/>
          <w:i/>
          <w:sz w:val="24"/>
          <w:szCs w:val="24"/>
          <w:lang w:bidi="en-US"/>
        </w:rPr>
        <w:t>/</w:t>
      </w:r>
      <w:r>
        <w:rPr>
          <w:rFonts w:ascii="Calibri" w:eastAsia="Calibri" w:hAnsi="Calibri" w:cs="Times New Roman"/>
          <w:i/>
          <w:sz w:val="24"/>
          <w:szCs w:val="24"/>
          <w:lang w:bidi="en-US"/>
        </w:rPr>
        <w:t>18</w:t>
      </w:r>
      <w:r w:rsidR="00DA6B11" w:rsidRPr="00B2760E">
        <w:rPr>
          <w:rFonts w:ascii="Calibri" w:eastAsia="Calibri" w:hAnsi="Calibri" w:cs="Times New Roman"/>
          <w:i/>
          <w:sz w:val="24"/>
          <w:szCs w:val="24"/>
          <w:lang w:bidi="en-US"/>
        </w:rPr>
        <w:t>/</w:t>
      </w:r>
      <w:r>
        <w:rPr>
          <w:rFonts w:ascii="Calibri" w:eastAsia="Calibri" w:hAnsi="Calibri" w:cs="Times New Roman"/>
          <w:i/>
          <w:sz w:val="24"/>
          <w:szCs w:val="24"/>
          <w:lang w:bidi="en-US"/>
        </w:rPr>
        <w:t>18, 5</w:t>
      </w:r>
      <w:r w:rsidR="002948D5" w:rsidRPr="00B2760E">
        <w:rPr>
          <w:rFonts w:ascii="Calibri" w:eastAsia="Calibri" w:hAnsi="Calibri" w:cs="Times New Roman"/>
          <w:i/>
          <w:sz w:val="24"/>
          <w:szCs w:val="24"/>
          <w:lang w:bidi="en-US"/>
        </w:rPr>
        <w:t>Y/0N/0A)</w:t>
      </w:r>
    </w:p>
    <w:p w:rsidR="00FC3FE1" w:rsidRPr="00B2760E" w:rsidRDefault="00FC3FE1" w:rsidP="00FC3FE1">
      <w:pPr>
        <w:rPr>
          <w:rFonts w:ascii="Calibri" w:eastAsia="Calibri" w:hAnsi="Calibri" w:cs="Times New Roman"/>
          <w:b/>
          <w:sz w:val="24"/>
          <w:szCs w:val="24"/>
          <w:lang w:bidi="en-US"/>
        </w:rPr>
      </w:pPr>
    </w:p>
    <w:p w:rsidR="00FC3FE1" w:rsidRPr="00B2760E" w:rsidRDefault="00FC3FE1" w:rsidP="00FC3FE1">
      <w:pPr>
        <w:rPr>
          <w:rFonts w:ascii="Calibri" w:eastAsia="Calibri" w:hAnsi="Calibri" w:cs="Calibri"/>
          <w:sz w:val="24"/>
          <w:szCs w:val="24"/>
          <w:u w:val="single"/>
          <w:lang w:bidi="en-US"/>
        </w:rPr>
      </w:pPr>
      <w:r w:rsidRPr="00B2760E">
        <w:rPr>
          <w:rFonts w:ascii="Calibri" w:eastAsia="Calibri" w:hAnsi="Calibri" w:cs="Calibri"/>
          <w:sz w:val="24"/>
          <w:szCs w:val="24"/>
          <w:u w:val="single"/>
          <w:lang w:bidi="en-US"/>
        </w:rPr>
        <w:t>New Courses</w:t>
      </w:r>
    </w:p>
    <w:p w:rsidR="006B1972" w:rsidRPr="006B1972" w:rsidRDefault="006B1972" w:rsidP="006B1972">
      <w:pPr>
        <w:rPr>
          <w:rFonts w:ascii="Calibri" w:eastAsia="Calibri" w:hAnsi="Calibri" w:cs="Calibri"/>
          <w:sz w:val="24"/>
          <w:szCs w:val="24"/>
          <w:lang w:bidi="en-US"/>
        </w:rPr>
      </w:pPr>
      <w:r>
        <w:rPr>
          <w:rFonts w:ascii="Calibri" w:eastAsia="Calibri" w:hAnsi="Calibri" w:cs="Calibri"/>
          <w:sz w:val="24"/>
          <w:szCs w:val="24"/>
          <w:lang w:bidi="en-US"/>
        </w:rPr>
        <w:t>BI 221</w:t>
      </w:r>
      <w:r>
        <w:rPr>
          <w:rFonts w:ascii="Calibri" w:eastAsia="Calibri" w:hAnsi="Calibri" w:cs="Calibri"/>
          <w:sz w:val="24"/>
          <w:szCs w:val="24"/>
          <w:lang w:bidi="en-US"/>
        </w:rPr>
        <w:tab/>
      </w:r>
      <w:r>
        <w:rPr>
          <w:rFonts w:ascii="Calibri" w:eastAsia="Calibri" w:hAnsi="Calibri" w:cs="Calibri"/>
          <w:sz w:val="24"/>
          <w:szCs w:val="24"/>
          <w:lang w:bidi="en-US"/>
        </w:rPr>
        <w:tab/>
      </w:r>
      <w:r w:rsidRPr="006B1972">
        <w:rPr>
          <w:rFonts w:ascii="Calibri" w:eastAsia="Calibri" w:hAnsi="Calibri" w:cs="Calibri"/>
          <w:sz w:val="24"/>
          <w:szCs w:val="24"/>
          <w:lang w:bidi="en-US"/>
        </w:rPr>
        <w:t>Careers in Biology Seminar, 1 credit (CIP ____)</w:t>
      </w:r>
    </w:p>
    <w:p w:rsidR="006B1972" w:rsidRPr="00407C5D" w:rsidRDefault="006B1972" w:rsidP="006B1972">
      <w:pPr>
        <w:rPr>
          <w:rFonts w:ascii="Calibri" w:eastAsia="Calibri" w:hAnsi="Calibri" w:cs="Calibri"/>
          <w:sz w:val="24"/>
          <w:szCs w:val="24"/>
          <w:lang w:bidi="en-US"/>
        </w:rPr>
      </w:pPr>
      <w:r w:rsidRPr="006B1972">
        <w:rPr>
          <w:rFonts w:ascii="Calibri" w:eastAsia="Calibri" w:hAnsi="Calibri" w:cs="Calibri"/>
          <w:sz w:val="24"/>
          <w:szCs w:val="24"/>
          <w:lang w:bidi="en-US"/>
        </w:rPr>
        <w:t xml:space="preserve">Focuses on career preparation for biology majors, including applying to graduate and professional schools, seeking internships and research experiences, and pursuing careers with governmental agencies, non-governmental organizations, or the private sector. Students learn about careers in biology from invited </w:t>
      </w:r>
      <w:r w:rsidRPr="00407C5D">
        <w:rPr>
          <w:rFonts w:ascii="Calibri" w:eastAsia="Calibri" w:hAnsi="Calibri" w:cs="Calibri"/>
          <w:sz w:val="24"/>
          <w:szCs w:val="24"/>
          <w:lang w:bidi="en-US"/>
        </w:rPr>
        <w:t>speakers and current literature, and receive guidance in preparing a curriculum vitae, personal statement, cover letter, and professional portfolio illustrating their knowledge, experience and skills.</w:t>
      </w:r>
    </w:p>
    <w:p w:rsidR="006B1972" w:rsidRPr="00407C5D" w:rsidRDefault="006B1972" w:rsidP="006B1972">
      <w:pPr>
        <w:rPr>
          <w:rFonts w:ascii="Calibri" w:eastAsia="Calibri" w:hAnsi="Calibri" w:cs="Calibri"/>
          <w:sz w:val="24"/>
          <w:szCs w:val="24"/>
          <w:lang w:bidi="en-US"/>
        </w:rPr>
      </w:pPr>
      <w:r w:rsidRPr="00407C5D">
        <w:rPr>
          <w:rFonts w:ascii="Calibri" w:eastAsia="Calibri" w:hAnsi="Calibri" w:cs="Calibri"/>
          <w:sz w:val="24"/>
          <w:szCs w:val="24"/>
          <w:lang w:bidi="en-US"/>
        </w:rPr>
        <w:t>Prerequisite(s): Biology major and BI 212.</w:t>
      </w:r>
    </w:p>
    <w:p w:rsidR="006B1972" w:rsidRPr="00407C5D" w:rsidRDefault="006B1972" w:rsidP="006B1972">
      <w:pPr>
        <w:rPr>
          <w:rFonts w:ascii="Calibri" w:eastAsia="Calibri" w:hAnsi="Calibri" w:cs="Calibri"/>
          <w:i/>
          <w:sz w:val="24"/>
          <w:szCs w:val="24"/>
          <w:lang w:bidi="en-US"/>
        </w:rPr>
      </w:pPr>
      <w:r w:rsidRPr="00407C5D">
        <w:rPr>
          <w:rFonts w:ascii="Calibri" w:eastAsia="Calibri" w:hAnsi="Calibri" w:cs="Calibri"/>
          <w:i/>
          <w:sz w:val="24"/>
          <w:szCs w:val="24"/>
          <w:lang w:bidi="en-US"/>
        </w:rPr>
        <w:t>Graded Pass/No Pass only.</w:t>
      </w:r>
    </w:p>
    <w:p w:rsidR="006B1972" w:rsidRPr="00407C5D" w:rsidRDefault="006B1972" w:rsidP="006B1972">
      <w:pPr>
        <w:rPr>
          <w:b/>
          <w:sz w:val="24"/>
          <w:szCs w:val="24"/>
        </w:rPr>
      </w:pPr>
    </w:p>
    <w:p w:rsidR="006B1972" w:rsidRPr="00407C5D" w:rsidRDefault="006B1972" w:rsidP="006B1972">
      <w:pPr>
        <w:rPr>
          <w:b/>
          <w:sz w:val="24"/>
          <w:szCs w:val="24"/>
        </w:rPr>
      </w:pPr>
      <w:r w:rsidRPr="00407C5D">
        <w:rPr>
          <w:b/>
          <w:sz w:val="24"/>
          <w:szCs w:val="24"/>
        </w:rPr>
        <w:t>ENVIRONMENTAL SCIENCE AND POLICY</w:t>
      </w:r>
      <w:r w:rsidR="00407C5D" w:rsidRPr="00407C5D">
        <w:rPr>
          <w:b/>
          <w:sz w:val="24"/>
          <w:szCs w:val="24"/>
        </w:rPr>
        <w:t xml:space="preserve"> </w:t>
      </w:r>
      <w:r w:rsidR="00407C5D" w:rsidRPr="00407C5D">
        <w:rPr>
          <w:i/>
          <w:sz w:val="24"/>
          <w:szCs w:val="24"/>
        </w:rPr>
        <w:t>(approved 11</w:t>
      </w:r>
      <w:r w:rsidR="00407C5D" w:rsidRPr="00407C5D">
        <w:rPr>
          <w:i/>
          <w:sz w:val="24"/>
          <w:szCs w:val="24"/>
        </w:rPr>
        <w:t>/</w:t>
      </w:r>
      <w:r w:rsidR="00407C5D" w:rsidRPr="00407C5D">
        <w:rPr>
          <w:i/>
          <w:sz w:val="24"/>
          <w:szCs w:val="24"/>
        </w:rPr>
        <w:t>8</w:t>
      </w:r>
      <w:r w:rsidR="00407C5D" w:rsidRPr="00407C5D">
        <w:rPr>
          <w:i/>
          <w:sz w:val="24"/>
          <w:szCs w:val="24"/>
        </w:rPr>
        <w:t xml:space="preserve">/18, </w:t>
      </w:r>
      <w:r w:rsidR="00407C5D" w:rsidRPr="00407C5D">
        <w:rPr>
          <w:i/>
          <w:sz w:val="24"/>
          <w:szCs w:val="24"/>
        </w:rPr>
        <w:t>6</w:t>
      </w:r>
      <w:r w:rsidR="00407C5D" w:rsidRPr="00407C5D">
        <w:rPr>
          <w:i/>
          <w:sz w:val="24"/>
          <w:szCs w:val="24"/>
        </w:rPr>
        <w:t>Y/0N/0A)</w:t>
      </w:r>
    </w:p>
    <w:p w:rsidR="006B1972" w:rsidRPr="00407C5D" w:rsidRDefault="006B1972" w:rsidP="006B1972">
      <w:pPr>
        <w:rPr>
          <w:b/>
          <w:sz w:val="24"/>
          <w:szCs w:val="24"/>
        </w:rPr>
      </w:pPr>
    </w:p>
    <w:p w:rsidR="00407C5D" w:rsidRDefault="00407C5D" w:rsidP="006B1972">
      <w:pPr>
        <w:rPr>
          <w:sz w:val="24"/>
          <w:szCs w:val="24"/>
        </w:rPr>
      </w:pPr>
      <w:r w:rsidRPr="00407C5D">
        <w:rPr>
          <w:sz w:val="24"/>
          <w:szCs w:val="24"/>
          <w:u w:val="single"/>
        </w:rPr>
        <w:t>New Courses</w:t>
      </w:r>
    </w:p>
    <w:p w:rsidR="00407C5D" w:rsidRPr="00407C5D" w:rsidRDefault="00407C5D" w:rsidP="00407C5D">
      <w:pPr>
        <w:rPr>
          <w:sz w:val="24"/>
          <w:szCs w:val="24"/>
        </w:rPr>
      </w:pPr>
      <w:r w:rsidRPr="00407C5D">
        <w:rPr>
          <w:sz w:val="24"/>
          <w:szCs w:val="24"/>
        </w:rPr>
        <w:t>ES 330</w:t>
      </w:r>
      <w:r w:rsidRPr="00407C5D">
        <w:rPr>
          <w:sz w:val="24"/>
          <w:szCs w:val="24"/>
        </w:rPr>
        <w:tab/>
        <w:t>Environmental Field Methods, 4 credits (CIP ____)</w:t>
      </w:r>
    </w:p>
    <w:p w:rsidR="00407C5D" w:rsidRPr="00407C5D" w:rsidRDefault="00407C5D" w:rsidP="00407C5D">
      <w:pPr>
        <w:rPr>
          <w:sz w:val="24"/>
          <w:szCs w:val="24"/>
        </w:rPr>
      </w:pPr>
      <w:r w:rsidRPr="00407C5D">
        <w:rPr>
          <w:sz w:val="24"/>
          <w:szCs w:val="24"/>
        </w:rPr>
        <w:t>Introduces essential field and laboratory methods in environmental science &amp; policy. The course consists of a series of group field exercises conducted in local terrestrial, aquatic, and policy-based contexts. Students gain a working knowledge of the techniques commonly used by environmental professionals to acquire, process, and interpret measurements of environmental data.</w:t>
      </w:r>
    </w:p>
    <w:p w:rsidR="00407C5D" w:rsidRPr="00407C5D" w:rsidRDefault="00407C5D" w:rsidP="00407C5D">
      <w:pPr>
        <w:rPr>
          <w:sz w:val="24"/>
          <w:szCs w:val="24"/>
        </w:rPr>
      </w:pPr>
      <w:r w:rsidRPr="00407C5D">
        <w:rPr>
          <w:sz w:val="24"/>
          <w:szCs w:val="24"/>
        </w:rPr>
        <w:t>Prerequisite(s): ES 210 and MTH 243.  Co-requisite: ES 330L.</w:t>
      </w:r>
    </w:p>
    <w:p w:rsidR="00407C5D" w:rsidRPr="00407C5D" w:rsidRDefault="00407C5D" w:rsidP="00407C5D">
      <w:pPr>
        <w:rPr>
          <w:i/>
          <w:sz w:val="24"/>
          <w:szCs w:val="24"/>
        </w:rPr>
      </w:pPr>
      <w:r w:rsidRPr="00407C5D">
        <w:rPr>
          <w:i/>
          <w:sz w:val="24"/>
          <w:szCs w:val="24"/>
        </w:rPr>
        <w:t>Grade mode designated on a CRN basis each term. Students should consult current term schedule.</w:t>
      </w:r>
    </w:p>
    <w:p w:rsidR="00407C5D" w:rsidRPr="00407C5D" w:rsidRDefault="00407C5D" w:rsidP="00407C5D">
      <w:pPr>
        <w:rPr>
          <w:sz w:val="24"/>
          <w:szCs w:val="24"/>
        </w:rPr>
      </w:pPr>
    </w:p>
    <w:p w:rsidR="00407C5D" w:rsidRPr="00407C5D" w:rsidRDefault="00407C5D" w:rsidP="00407C5D">
      <w:pPr>
        <w:rPr>
          <w:sz w:val="24"/>
          <w:szCs w:val="24"/>
        </w:rPr>
      </w:pPr>
      <w:r w:rsidRPr="00407C5D">
        <w:rPr>
          <w:sz w:val="24"/>
          <w:szCs w:val="24"/>
        </w:rPr>
        <w:t>ES 330L</w:t>
      </w:r>
      <w:r w:rsidRPr="00407C5D">
        <w:rPr>
          <w:sz w:val="24"/>
          <w:szCs w:val="24"/>
        </w:rPr>
        <w:tab/>
        <w:t xml:space="preserve">Environmental Field Methods Lab, </w:t>
      </w:r>
      <w:proofErr w:type="gramStart"/>
      <w:r w:rsidRPr="00407C5D">
        <w:rPr>
          <w:sz w:val="24"/>
          <w:szCs w:val="24"/>
        </w:rPr>
        <w:t>0</w:t>
      </w:r>
      <w:proofErr w:type="gramEnd"/>
      <w:r w:rsidRPr="00407C5D">
        <w:rPr>
          <w:sz w:val="24"/>
          <w:szCs w:val="24"/>
        </w:rPr>
        <w:t xml:space="preserve"> credits (CIP ____)</w:t>
      </w:r>
    </w:p>
    <w:p w:rsidR="00407C5D" w:rsidRPr="00407C5D" w:rsidRDefault="00407C5D" w:rsidP="00407C5D">
      <w:pPr>
        <w:rPr>
          <w:sz w:val="24"/>
          <w:szCs w:val="24"/>
        </w:rPr>
      </w:pPr>
      <w:r w:rsidRPr="00407C5D">
        <w:rPr>
          <w:sz w:val="24"/>
          <w:szCs w:val="24"/>
        </w:rPr>
        <w:t>Corresponding lab for ES 330.</w:t>
      </w:r>
    </w:p>
    <w:p w:rsidR="00407C5D" w:rsidRPr="00407C5D" w:rsidRDefault="00407C5D" w:rsidP="00407C5D">
      <w:pPr>
        <w:rPr>
          <w:sz w:val="24"/>
          <w:szCs w:val="24"/>
        </w:rPr>
      </w:pPr>
      <w:r w:rsidRPr="00407C5D">
        <w:rPr>
          <w:sz w:val="24"/>
          <w:szCs w:val="24"/>
        </w:rPr>
        <w:t>Co-requisite: ES 330</w:t>
      </w:r>
      <w:r>
        <w:rPr>
          <w:sz w:val="24"/>
          <w:szCs w:val="24"/>
        </w:rPr>
        <w:t>.</w:t>
      </w:r>
    </w:p>
    <w:p w:rsidR="00407C5D" w:rsidRPr="00407C5D" w:rsidRDefault="00407C5D" w:rsidP="00407C5D">
      <w:pPr>
        <w:rPr>
          <w:i/>
          <w:sz w:val="24"/>
          <w:szCs w:val="24"/>
        </w:rPr>
      </w:pPr>
      <w:r w:rsidRPr="00407C5D">
        <w:rPr>
          <w:i/>
          <w:sz w:val="24"/>
          <w:szCs w:val="24"/>
        </w:rPr>
        <w:t>Grade mode designated on a CRN basis each term. Students should consult current term schedule.</w:t>
      </w:r>
    </w:p>
    <w:p w:rsidR="00407C5D" w:rsidRDefault="00407C5D" w:rsidP="006B1972">
      <w:pPr>
        <w:rPr>
          <w:b/>
          <w:sz w:val="24"/>
          <w:szCs w:val="24"/>
        </w:rPr>
      </w:pPr>
    </w:p>
    <w:p w:rsidR="00407C5D" w:rsidRDefault="00407C5D" w:rsidP="006B1972">
      <w:pPr>
        <w:rPr>
          <w:sz w:val="24"/>
          <w:szCs w:val="24"/>
        </w:rPr>
      </w:pPr>
      <w:r>
        <w:rPr>
          <w:b/>
          <w:sz w:val="24"/>
          <w:szCs w:val="24"/>
        </w:rPr>
        <w:t>INNOVATION AND LEADERSHIP</w:t>
      </w:r>
      <w:r>
        <w:rPr>
          <w:sz w:val="24"/>
          <w:szCs w:val="24"/>
        </w:rPr>
        <w:t xml:space="preserve"> </w:t>
      </w:r>
      <w:r>
        <w:rPr>
          <w:i/>
          <w:sz w:val="24"/>
          <w:szCs w:val="24"/>
        </w:rPr>
        <w:t>(approved 11/15/18, 5Y/0N/0A)</w:t>
      </w:r>
    </w:p>
    <w:p w:rsidR="00407C5D" w:rsidRDefault="00407C5D" w:rsidP="00407C5D">
      <w:pPr>
        <w:rPr>
          <w:sz w:val="24"/>
          <w:szCs w:val="24"/>
        </w:rPr>
      </w:pPr>
    </w:p>
    <w:p w:rsidR="00407C5D" w:rsidRDefault="00407C5D" w:rsidP="00407C5D">
      <w:pPr>
        <w:rPr>
          <w:sz w:val="24"/>
          <w:szCs w:val="24"/>
        </w:rPr>
      </w:pPr>
      <w:r w:rsidRPr="00407C5D">
        <w:rPr>
          <w:sz w:val="24"/>
          <w:szCs w:val="24"/>
          <w:u w:val="single"/>
        </w:rPr>
        <w:t>New Courses</w:t>
      </w:r>
    </w:p>
    <w:p w:rsidR="00407C5D" w:rsidRPr="00407C5D" w:rsidRDefault="00407C5D" w:rsidP="00407C5D">
      <w:pPr>
        <w:rPr>
          <w:sz w:val="24"/>
          <w:szCs w:val="24"/>
        </w:rPr>
      </w:pPr>
      <w:r>
        <w:rPr>
          <w:sz w:val="24"/>
          <w:szCs w:val="24"/>
        </w:rPr>
        <w:t>INL 428</w:t>
      </w:r>
      <w:r>
        <w:rPr>
          <w:sz w:val="24"/>
          <w:szCs w:val="24"/>
        </w:rPr>
        <w:tab/>
      </w:r>
      <w:r w:rsidRPr="00407C5D">
        <w:rPr>
          <w:sz w:val="24"/>
          <w:szCs w:val="24"/>
        </w:rPr>
        <w:t>Applied Business Research, 4 credits (CIP 52.13)</w:t>
      </w:r>
    </w:p>
    <w:p w:rsidR="00407C5D" w:rsidRPr="00407C5D" w:rsidRDefault="00407C5D" w:rsidP="00407C5D">
      <w:pPr>
        <w:rPr>
          <w:sz w:val="24"/>
          <w:szCs w:val="24"/>
        </w:rPr>
      </w:pPr>
      <w:r w:rsidRPr="00407C5D">
        <w:rPr>
          <w:sz w:val="24"/>
          <w:szCs w:val="24"/>
        </w:rPr>
        <w:t xml:space="preserve">Analyzes decision-making tools and research methodology in retail, service, community, or industry. Students apply research methods and procedures to a real organizational problem and create a research proposal that </w:t>
      </w:r>
      <w:proofErr w:type="gramStart"/>
      <w:r w:rsidRPr="00407C5D">
        <w:rPr>
          <w:sz w:val="24"/>
          <w:szCs w:val="24"/>
        </w:rPr>
        <w:t>is implemented</w:t>
      </w:r>
      <w:proofErr w:type="gramEnd"/>
      <w:r w:rsidRPr="00407C5D">
        <w:rPr>
          <w:sz w:val="24"/>
          <w:szCs w:val="24"/>
        </w:rPr>
        <w:t xml:space="preserve"> in the INL 499 capstone course.</w:t>
      </w:r>
    </w:p>
    <w:p w:rsidR="00407C5D" w:rsidRPr="00407C5D" w:rsidRDefault="00407C5D" w:rsidP="00407C5D">
      <w:pPr>
        <w:rPr>
          <w:sz w:val="24"/>
          <w:szCs w:val="24"/>
        </w:rPr>
      </w:pPr>
      <w:r w:rsidRPr="00407C5D">
        <w:rPr>
          <w:sz w:val="24"/>
          <w:szCs w:val="24"/>
        </w:rPr>
        <w:t>Prerequisite(s): MTH 243, restricted to INL majors.</w:t>
      </w:r>
    </w:p>
    <w:p w:rsidR="00407C5D" w:rsidRPr="00407C5D" w:rsidRDefault="00407C5D" w:rsidP="00407C5D">
      <w:pPr>
        <w:rPr>
          <w:i/>
          <w:sz w:val="24"/>
          <w:szCs w:val="24"/>
        </w:rPr>
      </w:pPr>
      <w:r w:rsidRPr="00407C5D">
        <w:rPr>
          <w:i/>
          <w:sz w:val="24"/>
          <w:szCs w:val="24"/>
        </w:rPr>
        <w:t>Grade mode designated on a CRN basis each term. Students should consult current term schedule.</w:t>
      </w:r>
    </w:p>
    <w:p w:rsidR="00407C5D" w:rsidRPr="00407C5D" w:rsidRDefault="00407C5D" w:rsidP="006B1972">
      <w:pPr>
        <w:rPr>
          <w:b/>
          <w:sz w:val="24"/>
          <w:szCs w:val="24"/>
        </w:rPr>
      </w:pPr>
    </w:p>
    <w:p w:rsidR="00FC3FE1" w:rsidRPr="00407C5D" w:rsidRDefault="006B1972" w:rsidP="00A3158A">
      <w:pPr>
        <w:rPr>
          <w:sz w:val="24"/>
          <w:szCs w:val="24"/>
        </w:rPr>
      </w:pPr>
      <w:r w:rsidRPr="00407C5D">
        <w:rPr>
          <w:b/>
          <w:sz w:val="24"/>
          <w:szCs w:val="24"/>
        </w:rPr>
        <w:t xml:space="preserve">MATHEMATICS </w:t>
      </w:r>
      <w:r w:rsidRPr="00407C5D">
        <w:rPr>
          <w:i/>
          <w:sz w:val="24"/>
          <w:szCs w:val="24"/>
        </w:rPr>
        <w:t>(approved 10/25/18, 7Y/0N/0A)</w:t>
      </w:r>
    </w:p>
    <w:p w:rsidR="006B1972" w:rsidRPr="00407C5D" w:rsidRDefault="006B1972" w:rsidP="00A3158A">
      <w:pPr>
        <w:rPr>
          <w:sz w:val="24"/>
          <w:szCs w:val="24"/>
        </w:rPr>
      </w:pPr>
    </w:p>
    <w:p w:rsidR="006B1972" w:rsidRPr="00407C5D" w:rsidRDefault="006B1972" w:rsidP="00A3158A">
      <w:pPr>
        <w:rPr>
          <w:sz w:val="24"/>
          <w:szCs w:val="24"/>
        </w:rPr>
      </w:pPr>
      <w:r w:rsidRPr="00407C5D">
        <w:rPr>
          <w:sz w:val="24"/>
          <w:szCs w:val="24"/>
          <w:u w:val="single"/>
        </w:rPr>
        <w:t>New Courses</w:t>
      </w:r>
    </w:p>
    <w:p w:rsidR="006B1972" w:rsidRPr="00407C5D" w:rsidRDefault="006B1972" w:rsidP="006B1972">
      <w:pPr>
        <w:rPr>
          <w:sz w:val="24"/>
          <w:szCs w:val="24"/>
        </w:rPr>
      </w:pPr>
      <w:r w:rsidRPr="00407C5D">
        <w:rPr>
          <w:sz w:val="24"/>
          <w:szCs w:val="24"/>
        </w:rPr>
        <w:t>MTH 493</w:t>
      </w:r>
      <w:r w:rsidRPr="00407C5D">
        <w:rPr>
          <w:sz w:val="24"/>
          <w:szCs w:val="24"/>
        </w:rPr>
        <w:tab/>
        <w:t xml:space="preserve">Financial Mathematics Capstone, </w:t>
      </w:r>
      <w:r w:rsidRPr="00407C5D">
        <w:rPr>
          <w:sz w:val="24"/>
          <w:szCs w:val="24"/>
        </w:rPr>
        <w:t>4 credits (CIP 27.0305)</w:t>
      </w:r>
    </w:p>
    <w:p w:rsidR="006B1972" w:rsidRPr="006B1972" w:rsidRDefault="006B1972" w:rsidP="006B1972">
      <w:pPr>
        <w:rPr>
          <w:sz w:val="24"/>
          <w:szCs w:val="24"/>
        </w:rPr>
      </w:pPr>
      <w:r w:rsidRPr="00407C5D">
        <w:rPr>
          <w:sz w:val="24"/>
          <w:szCs w:val="24"/>
        </w:rPr>
        <w:t xml:space="preserve">A comprehensive two-term capstone course that integrates the concepts and methods taught in the mathematics, business and economics core courses. Students exhibit and extend their knowledge of financial analysis and modeling, writing, and presentation.  Repeatable for up to </w:t>
      </w:r>
      <w:proofErr w:type="gramStart"/>
      <w:r w:rsidRPr="00407C5D">
        <w:rPr>
          <w:sz w:val="24"/>
          <w:szCs w:val="24"/>
        </w:rPr>
        <w:t>8</w:t>
      </w:r>
      <w:proofErr w:type="gramEnd"/>
      <w:r w:rsidRPr="00407C5D">
        <w:rPr>
          <w:sz w:val="24"/>
          <w:szCs w:val="24"/>
        </w:rPr>
        <w:t xml:space="preserve"> credits.</w:t>
      </w:r>
    </w:p>
    <w:p w:rsidR="006B1972" w:rsidRPr="006B1972" w:rsidRDefault="006B1972" w:rsidP="006B1972">
      <w:pPr>
        <w:rPr>
          <w:sz w:val="24"/>
          <w:szCs w:val="24"/>
        </w:rPr>
      </w:pPr>
      <w:r w:rsidRPr="006B1972">
        <w:rPr>
          <w:sz w:val="24"/>
          <w:szCs w:val="24"/>
        </w:rPr>
        <w:t xml:space="preserve">Prerequisite(s): BA 470, BA 472, BA 473, and MTH 461. BA 470 </w:t>
      </w:r>
      <w:proofErr w:type="gramStart"/>
      <w:r w:rsidRPr="006B1972">
        <w:rPr>
          <w:sz w:val="24"/>
          <w:szCs w:val="24"/>
        </w:rPr>
        <w:t>can be taken</w:t>
      </w:r>
      <w:proofErr w:type="gramEnd"/>
      <w:r w:rsidRPr="006B1972">
        <w:rPr>
          <w:sz w:val="24"/>
          <w:szCs w:val="24"/>
        </w:rPr>
        <w:t xml:space="preserve"> concurrently with the first term capstone.</w:t>
      </w:r>
    </w:p>
    <w:p w:rsidR="006B1972" w:rsidRDefault="006B1972" w:rsidP="006B1972">
      <w:pPr>
        <w:rPr>
          <w:i/>
          <w:sz w:val="24"/>
          <w:szCs w:val="24"/>
        </w:rPr>
      </w:pPr>
      <w:r w:rsidRPr="006B1972">
        <w:rPr>
          <w:i/>
          <w:sz w:val="24"/>
          <w:szCs w:val="24"/>
        </w:rPr>
        <w:t>Graded (A-F) only.</w:t>
      </w:r>
    </w:p>
    <w:p w:rsidR="006B1972" w:rsidRDefault="006B1972" w:rsidP="006B1972">
      <w:pPr>
        <w:rPr>
          <w:i/>
          <w:sz w:val="24"/>
          <w:szCs w:val="24"/>
        </w:rPr>
      </w:pPr>
    </w:p>
    <w:p w:rsidR="006B1972" w:rsidRDefault="006B1972" w:rsidP="006B1972">
      <w:pPr>
        <w:rPr>
          <w:i/>
          <w:sz w:val="24"/>
          <w:szCs w:val="24"/>
        </w:rPr>
      </w:pPr>
      <w:r>
        <w:rPr>
          <w:b/>
          <w:sz w:val="24"/>
          <w:szCs w:val="24"/>
        </w:rPr>
        <w:t>PHILOSOPHY</w:t>
      </w:r>
      <w:r>
        <w:rPr>
          <w:sz w:val="24"/>
          <w:szCs w:val="24"/>
        </w:rPr>
        <w:t xml:space="preserve"> </w:t>
      </w:r>
      <w:r>
        <w:rPr>
          <w:i/>
          <w:sz w:val="24"/>
          <w:szCs w:val="24"/>
        </w:rPr>
        <w:t>(approved 10/25/18, 7Y/0N/0A)</w:t>
      </w:r>
    </w:p>
    <w:p w:rsidR="006B1972" w:rsidRDefault="006B1972" w:rsidP="006B1972">
      <w:pPr>
        <w:rPr>
          <w:sz w:val="24"/>
          <w:szCs w:val="24"/>
        </w:rPr>
      </w:pPr>
    </w:p>
    <w:p w:rsidR="006B1972" w:rsidRDefault="006B1972" w:rsidP="006B1972">
      <w:pPr>
        <w:rPr>
          <w:sz w:val="24"/>
          <w:szCs w:val="24"/>
        </w:rPr>
      </w:pPr>
      <w:r>
        <w:rPr>
          <w:sz w:val="24"/>
          <w:szCs w:val="24"/>
          <w:u w:val="single"/>
        </w:rPr>
        <w:t>New Courses</w:t>
      </w:r>
    </w:p>
    <w:p w:rsidR="006B1972" w:rsidRPr="006B1972" w:rsidRDefault="006B1972" w:rsidP="006B1972">
      <w:pPr>
        <w:rPr>
          <w:sz w:val="24"/>
          <w:szCs w:val="24"/>
        </w:rPr>
      </w:pPr>
      <w:r w:rsidRPr="006B1972">
        <w:rPr>
          <w:sz w:val="24"/>
          <w:szCs w:val="24"/>
        </w:rPr>
        <w:t>PHL 213</w:t>
      </w:r>
      <w:r w:rsidRPr="006B1972">
        <w:rPr>
          <w:sz w:val="24"/>
          <w:szCs w:val="24"/>
        </w:rPr>
        <w:tab/>
        <w:t>Introduction to Existentialism, 4 credits (CIP 38.0101)</w:t>
      </w:r>
    </w:p>
    <w:p w:rsidR="006B1972" w:rsidRPr="006B1972" w:rsidRDefault="006B1972" w:rsidP="006B1972">
      <w:pPr>
        <w:rPr>
          <w:sz w:val="24"/>
          <w:szCs w:val="24"/>
        </w:rPr>
      </w:pPr>
      <w:r w:rsidRPr="006B1972">
        <w:rPr>
          <w:sz w:val="24"/>
          <w:szCs w:val="24"/>
        </w:rPr>
        <w:t>Examines major works and thinkers in the history of the existentialist philosophical and literary traditions.  The central focus of this course is the human condition, or the nature of human existence.  We will ask and find ways of responding to the following questions: “does human nature have an essence</w:t>
      </w:r>
      <w:proofErr w:type="gramStart"/>
      <w:r w:rsidRPr="006B1972">
        <w:rPr>
          <w:sz w:val="24"/>
          <w:szCs w:val="24"/>
        </w:rPr>
        <w:t>?,</w:t>
      </w:r>
      <w:proofErr w:type="gramEnd"/>
      <w:r w:rsidRPr="006B1972">
        <w:rPr>
          <w:sz w:val="24"/>
          <w:szCs w:val="24"/>
        </w:rPr>
        <w:t>” what is the nature of “freedom?,” “is reality absurd?,” “what makes life meaningful?,” “what role does death play in the constitution of meaning?,” “are humans responsible for their existence?”  Proposed for University Studies, Strand E.</w:t>
      </w:r>
    </w:p>
    <w:p w:rsidR="006B1972" w:rsidRPr="006B1972" w:rsidRDefault="006B1972" w:rsidP="006B1972">
      <w:pPr>
        <w:rPr>
          <w:sz w:val="24"/>
          <w:szCs w:val="24"/>
        </w:rPr>
      </w:pPr>
      <w:r w:rsidRPr="006B1972">
        <w:rPr>
          <w:sz w:val="24"/>
          <w:szCs w:val="24"/>
        </w:rPr>
        <w:t>Prerequisite(s): none.</w:t>
      </w:r>
    </w:p>
    <w:p w:rsidR="006B1972" w:rsidRDefault="006B1972" w:rsidP="006B1972">
      <w:pPr>
        <w:rPr>
          <w:i/>
          <w:sz w:val="24"/>
          <w:szCs w:val="24"/>
        </w:rPr>
      </w:pPr>
      <w:r w:rsidRPr="006B1972">
        <w:rPr>
          <w:i/>
          <w:sz w:val="24"/>
          <w:szCs w:val="24"/>
        </w:rPr>
        <w:t>Grade mode designated on a CRN basis each term. Students should consult current term schedule.</w:t>
      </w:r>
    </w:p>
    <w:p w:rsidR="003765B2" w:rsidRDefault="003765B2" w:rsidP="006B1972">
      <w:pPr>
        <w:rPr>
          <w:i/>
          <w:sz w:val="24"/>
          <w:szCs w:val="24"/>
        </w:rPr>
      </w:pPr>
    </w:p>
    <w:p w:rsidR="003765B2" w:rsidRDefault="003765B2" w:rsidP="006B1972">
      <w:pPr>
        <w:rPr>
          <w:sz w:val="24"/>
          <w:szCs w:val="24"/>
        </w:rPr>
      </w:pPr>
      <w:r>
        <w:rPr>
          <w:b/>
          <w:sz w:val="24"/>
          <w:szCs w:val="24"/>
        </w:rPr>
        <w:t xml:space="preserve">SOCIOLOGY AND ANTHROPOLOGY </w:t>
      </w:r>
      <w:r>
        <w:rPr>
          <w:i/>
          <w:sz w:val="24"/>
          <w:szCs w:val="24"/>
        </w:rPr>
        <w:t>(approved 11/29/18, 6Y/0N/0A)</w:t>
      </w:r>
    </w:p>
    <w:p w:rsidR="003765B2" w:rsidRDefault="003765B2" w:rsidP="006B1972">
      <w:pPr>
        <w:rPr>
          <w:sz w:val="24"/>
          <w:szCs w:val="24"/>
        </w:rPr>
      </w:pPr>
    </w:p>
    <w:p w:rsidR="003765B2" w:rsidRDefault="003765B2" w:rsidP="006B1972">
      <w:pPr>
        <w:rPr>
          <w:sz w:val="24"/>
          <w:szCs w:val="24"/>
          <w:u w:val="single"/>
        </w:rPr>
      </w:pPr>
      <w:r>
        <w:rPr>
          <w:sz w:val="24"/>
          <w:szCs w:val="24"/>
          <w:u w:val="single"/>
        </w:rPr>
        <w:t>New Courses</w:t>
      </w:r>
    </w:p>
    <w:p w:rsidR="003765B2" w:rsidRPr="003765B2" w:rsidRDefault="003765B2" w:rsidP="003765B2">
      <w:pPr>
        <w:rPr>
          <w:sz w:val="24"/>
          <w:szCs w:val="24"/>
        </w:rPr>
      </w:pPr>
      <w:r w:rsidRPr="003765B2">
        <w:rPr>
          <w:sz w:val="24"/>
          <w:szCs w:val="24"/>
        </w:rPr>
        <w:t>SOAN 339</w:t>
      </w:r>
      <w:r w:rsidRPr="003765B2">
        <w:rPr>
          <w:sz w:val="24"/>
          <w:szCs w:val="24"/>
        </w:rPr>
        <w:tab/>
        <w:t>Vikings in Anthropology, History, and Contemporary Society, 4 credits (CIP 45.1301)</w:t>
      </w:r>
    </w:p>
    <w:p w:rsidR="003765B2" w:rsidRPr="003765B2" w:rsidRDefault="003765B2" w:rsidP="003765B2">
      <w:pPr>
        <w:rPr>
          <w:sz w:val="24"/>
          <w:szCs w:val="24"/>
        </w:rPr>
      </w:pPr>
      <w:r w:rsidRPr="003765B2">
        <w:rPr>
          <w:sz w:val="24"/>
          <w:szCs w:val="24"/>
        </w:rPr>
        <w:t xml:space="preserve">The Vikings endure. From German composer Richard Wagner in the 19th century to the Marvel Cinematic Universe to Black Metal bands more recently, the savage northern European ancestor in a horned helmet remains ubiquitous in contemporary European and American society. This course interrogates this archetype and considers the history, society, literature, art, archaeology of the early medieval Norse people of Scandinavia and their continuing role in contemporary society.  What is the historical basis for the archetype? How did the Norse </w:t>
      </w:r>
      <w:proofErr w:type="gramStart"/>
      <w:r w:rsidRPr="003765B2">
        <w:rPr>
          <w:sz w:val="24"/>
          <w:szCs w:val="24"/>
        </w:rPr>
        <w:t>really live</w:t>
      </w:r>
      <w:proofErr w:type="gramEnd"/>
      <w:r w:rsidRPr="003765B2">
        <w:rPr>
          <w:sz w:val="24"/>
          <w:szCs w:val="24"/>
        </w:rPr>
        <w:t>?  Why has the Norse archetype remained such a potent sign in contemporary society? What does it signify?  Proposed for University Studies, Strand J.</w:t>
      </w:r>
    </w:p>
    <w:p w:rsidR="003765B2" w:rsidRPr="003765B2" w:rsidRDefault="003765B2" w:rsidP="003765B2">
      <w:pPr>
        <w:rPr>
          <w:sz w:val="24"/>
          <w:szCs w:val="24"/>
        </w:rPr>
      </w:pPr>
      <w:r w:rsidRPr="003765B2">
        <w:rPr>
          <w:sz w:val="24"/>
          <w:szCs w:val="24"/>
        </w:rPr>
        <w:t xml:space="preserve">Prerequisite(s): </w:t>
      </w:r>
      <w:r>
        <w:rPr>
          <w:sz w:val="24"/>
          <w:szCs w:val="24"/>
        </w:rPr>
        <w:t xml:space="preserve">USEM 103 and </w:t>
      </w:r>
      <w:proofErr w:type="gramStart"/>
      <w:r>
        <w:rPr>
          <w:sz w:val="24"/>
          <w:szCs w:val="24"/>
        </w:rPr>
        <w:t>Sophomore</w:t>
      </w:r>
      <w:proofErr w:type="gramEnd"/>
      <w:r>
        <w:rPr>
          <w:sz w:val="24"/>
          <w:szCs w:val="24"/>
        </w:rPr>
        <w:t xml:space="preserve"> standing or above.</w:t>
      </w:r>
    </w:p>
    <w:p w:rsidR="003765B2" w:rsidRPr="009F2D89" w:rsidRDefault="003765B2" w:rsidP="003765B2">
      <w:pPr>
        <w:rPr>
          <w:i/>
          <w:sz w:val="24"/>
          <w:szCs w:val="24"/>
        </w:rPr>
      </w:pPr>
      <w:r w:rsidRPr="003765B2">
        <w:rPr>
          <w:i/>
          <w:sz w:val="24"/>
          <w:szCs w:val="24"/>
        </w:rPr>
        <w:t>Grade mode designated on a CRN basis each term. Students should</w:t>
      </w:r>
      <w:r w:rsidR="009F2D89">
        <w:rPr>
          <w:i/>
          <w:sz w:val="24"/>
          <w:szCs w:val="24"/>
        </w:rPr>
        <w:t xml:space="preserve"> consult current term schedule.</w:t>
      </w:r>
      <w:bookmarkStart w:id="0" w:name="_GoBack"/>
      <w:bookmarkEnd w:id="0"/>
    </w:p>
    <w:p w:rsidR="003765B2" w:rsidRPr="003765B2" w:rsidRDefault="003765B2" w:rsidP="003765B2">
      <w:pPr>
        <w:rPr>
          <w:sz w:val="24"/>
          <w:szCs w:val="24"/>
        </w:rPr>
      </w:pPr>
    </w:p>
    <w:p w:rsidR="003765B2" w:rsidRPr="003765B2" w:rsidRDefault="003765B2" w:rsidP="003765B2">
      <w:pPr>
        <w:rPr>
          <w:sz w:val="24"/>
          <w:szCs w:val="24"/>
        </w:rPr>
      </w:pPr>
      <w:r w:rsidRPr="003765B2">
        <w:rPr>
          <w:sz w:val="24"/>
          <w:szCs w:val="24"/>
        </w:rPr>
        <w:t>SOAN 455</w:t>
      </w:r>
      <w:r w:rsidRPr="003765B2">
        <w:rPr>
          <w:sz w:val="24"/>
          <w:szCs w:val="24"/>
        </w:rPr>
        <w:tab/>
        <w:t>USA Migration Studies, 4 credits (CIP 45.1301)</w:t>
      </w:r>
    </w:p>
    <w:p w:rsidR="003765B2" w:rsidRPr="003765B2" w:rsidRDefault="003765B2" w:rsidP="003765B2">
      <w:pPr>
        <w:rPr>
          <w:sz w:val="24"/>
          <w:szCs w:val="24"/>
        </w:rPr>
      </w:pPr>
      <w:r w:rsidRPr="003765B2">
        <w:rPr>
          <w:sz w:val="24"/>
          <w:szCs w:val="24"/>
        </w:rPr>
        <w:t xml:space="preserve">Explores contemporary and historical issues around migration and the role of immigrants in the United States.  Uses readings and multimedia </w:t>
      </w:r>
      <w:proofErr w:type="gramStart"/>
      <w:r w:rsidRPr="003765B2">
        <w:rPr>
          <w:sz w:val="24"/>
          <w:szCs w:val="24"/>
        </w:rPr>
        <w:t>to critically examine</w:t>
      </w:r>
      <w:proofErr w:type="gramEnd"/>
      <w:r w:rsidRPr="003765B2">
        <w:rPr>
          <w:sz w:val="24"/>
          <w:szCs w:val="24"/>
        </w:rPr>
        <w:t xml:space="preserve"> the ways migration is discussed and debated today, how this is rooted in historical contexts, and the consequences of nativist rhetoric.  Connects the global to the local by examining the current discourse around immigration in the United States, paying special attention to issues around race, ethnicity, gender, sexuality, religion, nationality, indigeneity, and citizenship.  Students spend time unpacking these identities, discourses, and structures to consider their fluidity and relationship to power.</w:t>
      </w:r>
    </w:p>
    <w:p w:rsidR="003765B2" w:rsidRPr="003765B2" w:rsidRDefault="003765B2" w:rsidP="003765B2">
      <w:pPr>
        <w:rPr>
          <w:sz w:val="24"/>
          <w:szCs w:val="24"/>
        </w:rPr>
      </w:pPr>
      <w:r w:rsidRPr="003765B2">
        <w:rPr>
          <w:sz w:val="24"/>
          <w:szCs w:val="24"/>
        </w:rPr>
        <w:t>Prerequisite(s): Sophomore standing or above and either SOAN 204 or SOAN 213.</w:t>
      </w:r>
    </w:p>
    <w:p w:rsidR="009F2D89" w:rsidRDefault="003765B2" w:rsidP="009F2D89">
      <w:pPr>
        <w:rPr>
          <w:i/>
          <w:sz w:val="24"/>
          <w:szCs w:val="24"/>
        </w:rPr>
      </w:pPr>
      <w:r w:rsidRPr="003765B2">
        <w:rPr>
          <w:i/>
          <w:sz w:val="24"/>
          <w:szCs w:val="24"/>
        </w:rPr>
        <w:t>Grade mode designated on a CRN basis each term. Students should consult current term schedule.</w:t>
      </w:r>
    </w:p>
    <w:p w:rsidR="009F2D89" w:rsidRDefault="009F2D89" w:rsidP="009F2D89">
      <w:pPr>
        <w:rPr>
          <w:i/>
          <w:sz w:val="24"/>
          <w:szCs w:val="24"/>
        </w:rPr>
      </w:pPr>
    </w:p>
    <w:p w:rsidR="009F2D89" w:rsidRPr="003765B2" w:rsidRDefault="009F2D89" w:rsidP="009F2D89">
      <w:pPr>
        <w:rPr>
          <w:sz w:val="24"/>
          <w:szCs w:val="24"/>
        </w:rPr>
      </w:pPr>
      <w:r w:rsidRPr="003765B2">
        <w:rPr>
          <w:sz w:val="24"/>
          <w:szCs w:val="24"/>
        </w:rPr>
        <w:t>SOAN</w:t>
      </w:r>
      <w:r>
        <w:rPr>
          <w:sz w:val="24"/>
          <w:szCs w:val="24"/>
        </w:rPr>
        <w:t xml:space="preserve"> </w:t>
      </w:r>
      <w:r w:rsidRPr="003765B2">
        <w:rPr>
          <w:sz w:val="24"/>
          <w:szCs w:val="24"/>
        </w:rPr>
        <w:t>493</w:t>
      </w:r>
      <w:r w:rsidRPr="003765B2">
        <w:rPr>
          <w:sz w:val="24"/>
          <w:szCs w:val="24"/>
        </w:rPr>
        <w:tab/>
        <w:t>Program Evaluation, 4 credits (CIP 45.1301)</w:t>
      </w:r>
    </w:p>
    <w:p w:rsidR="009F2D89" w:rsidRPr="003765B2" w:rsidRDefault="009F2D89" w:rsidP="009F2D89">
      <w:pPr>
        <w:rPr>
          <w:sz w:val="24"/>
          <w:szCs w:val="24"/>
        </w:rPr>
      </w:pPr>
      <w:r w:rsidRPr="003765B2">
        <w:rPr>
          <w:sz w:val="24"/>
          <w:szCs w:val="24"/>
        </w:rPr>
        <w:t xml:space="preserve">Students learn a variety of program evaluation strategies, including needs assessment, as they </w:t>
      </w:r>
      <w:proofErr w:type="gramStart"/>
      <w:r w:rsidRPr="003765B2">
        <w:rPr>
          <w:sz w:val="24"/>
          <w:szCs w:val="24"/>
        </w:rPr>
        <w:t>are applied</w:t>
      </w:r>
      <w:proofErr w:type="gramEnd"/>
      <w:r w:rsidRPr="003765B2">
        <w:rPr>
          <w:sz w:val="24"/>
          <w:szCs w:val="24"/>
        </w:rPr>
        <w:t xml:space="preserve"> in social service environments.  This course includes instruction and active learning in the conduct of quantitative and qualitative research, including basic statistical analyses and data collection through interviews and observation.  Students work both collaboratively and independently to carry out a needs assessment and to </w:t>
      </w:r>
      <w:proofErr w:type="gramStart"/>
      <w:r w:rsidRPr="003765B2">
        <w:rPr>
          <w:sz w:val="24"/>
          <w:szCs w:val="24"/>
        </w:rPr>
        <w:t>craft</w:t>
      </w:r>
      <w:proofErr w:type="gramEnd"/>
      <w:r w:rsidRPr="003765B2">
        <w:rPr>
          <w:sz w:val="24"/>
          <w:szCs w:val="24"/>
        </w:rPr>
        <w:t xml:space="preserve"> a proposal for a comprehensive program evaluation.  Students who take this course should be interested in professions in social service environments.</w:t>
      </w:r>
    </w:p>
    <w:p w:rsidR="009F2D89" w:rsidRPr="003765B2" w:rsidRDefault="009F2D89" w:rsidP="009F2D89">
      <w:pPr>
        <w:rPr>
          <w:sz w:val="24"/>
          <w:szCs w:val="24"/>
        </w:rPr>
      </w:pPr>
      <w:r w:rsidRPr="003765B2">
        <w:rPr>
          <w:sz w:val="24"/>
          <w:szCs w:val="24"/>
        </w:rPr>
        <w:t xml:space="preserve">Prerequisite(s): </w:t>
      </w:r>
      <w:r>
        <w:rPr>
          <w:sz w:val="24"/>
          <w:szCs w:val="24"/>
        </w:rPr>
        <w:t>Junior standing or above.</w:t>
      </w:r>
    </w:p>
    <w:p w:rsidR="009F2D89" w:rsidRPr="003765B2" w:rsidRDefault="009F2D89" w:rsidP="009F2D89">
      <w:pPr>
        <w:rPr>
          <w:i/>
          <w:sz w:val="24"/>
          <w:szCs w:val="24"/>
        </w:rPr>
      </w:pPr>
      <w:r w:rsidRPr="003765B2">
        <w:rPr>
          <w:i/>
          <w:sz w:val="24"/>
          <w:szCs w:val="24"/>
        </w:rPr>
        <w:t>Graded (A-F) only.</w:t>
      </w:r>
    </w:p>
    <w:p w:rsidR="003765B2" w:rsidRPr="003765B2" w:rsidRDefault="003765B2" w:rsidP="003765B2">
      <w:pPr>
        <w:rPr>
          <w:i/>
          <w:sz w:val="24"/>
          <w:szCs w:val="24"/>
        </w:rPr>
      </w:pPr>
    </w:p>
    <w:sectPr w:rsidR="003765B2" w:rsidRPr="003765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F2E2D"/>
    <w:multiLevelType w:val="hybridMultilevel"/>
    <w:tmpl w:val="6D62E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8117CE"/>
    <w:multiLevelType w:val="hybridMultilevel"/>
    <w:tmpl w:val="DC5E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A472A7"/>
    <w:multiLevelType w:val="hybridMultilevel"/>
    <w:tmpl w:val="9BCED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2631B"/>
    <w:multiLevelType w:val="hybridMultilevel"/>
    <w:tmpl w:val="9CE69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023"/>
    <w:rsid w:val="00082B14"/>
    <w:rsid w:val="000D4026"/>
    <w:rsid w:val="00134867"/>
    <w:rsid w:val="00152D37"/>
    <w:rsid w:val="001B750F"/>
    <w:rsid w:val="001D411F"/>
    <w:rsid w:val="001E3729"/>
    <w:rsid w:val="00280351"/>
    <w:rsid w:val="002948D5"/>
    <w:rsid w:val="002E76C2"/>
    <w:rsid w:val="003765B2"/>
    <w:rsid w:val="00387EC9"/>
    <w:rsid w:val="003A6ABF"/>
    <w:rsid w:val="00407C5D"/>
    <w:rsid w:val="00482207"/>
    <w:rsid w:val="004B7103"/>
    <w:rsid w:val="0053306F"/>
    <w:rsid w:val="00594E36"/>
    <w:rsid w:val="005E0B23"/>
    <w:rsid w:val="00606CFE"/>
    <w:rsid w:val="006659F2"/>
    <w:rsid w:val="00676842"/>
    <w:rsid w:val="006B1972"/>
    <w:rsid w:val="00760DB3"/>
    <w:rsid w:val="007C52DB"/>
    <w:rsid w:val="00834915"/>
    <w:rsid w:val="0089506A"/>
    <w:rsid w:val="008A6AFA"/>
    <w:rsid w:val="00947AC4"/>
    <w:rsid w:val="00970AC7"/>
    <w:rsid w:val="009B1030"/>
    <w:rsid w:val="009F2D89"/>
    <w:rsid w:val="00A3158A"/>
    <w:rsid w:val="00A37F67"/>
    <w:rsid w:val="00A57B59"/>
    <w:rsid w:val="00A71C2D"/>
    <w:rsid w:val="00AF50E6"/>
    <w:rsid w:val="00B2760E"/>
    <w:rsid w:val="00B47192"/>
    <w:rsid w:val="00B50731"/>
    <w:rsid w:val="00B97D25"/>
    <w:rsid w:val="00BC1069"/>
    <w:rsid w:val="00C212C3"/>
    <w:rsid w:val="00CC317E"/>
    <w:rsid w:val="00D45023"/>
    <w:rsid w:val="00DA6B11"/>
    <w:rsid w:val="00E60143"/>
    <w:rsid w:val="00EA0610"/>
    <w:rsid w:val="00FC3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6FD56"/>
  <w15:chartTrackingRefBased/>
  <w15:docId w15:val="{F1F56641-9E1B-4B99-9CA4-686482AC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Information Technology</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Southern Oregon University</dc:creator>
  <cp:keywords/>
  <dc:description/>
  <cp:lastModifiedBy>Patrick Stubbins</cp:lastModifiedBy>
  <cp:revision>5</cp:revision>
  <dcterms:created xsi:type="dcterms:W3CDTF">2019-01-07T22:43:00Z</dcterms:created>
  <dcterms:modified xsi:type="dcterms:W3CDTF">2019-01-07T23:23:00Z</dcterms:modified>
</cp:coreProperties>
</file>