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805B55" w:rsidP="000736AA">
      <w:pPr>
        <w:rPr>
          <w:rFonts w:ascii="Cambria" w:hAnsi="Cambria"/>
        </w:rPr>
      </w:pPr>
      <w:r>
        <w:rPr>
          <w:rFonts w:ascii="Cambria" w:hAnsi="Cambria"/>
        </w:rPr>
        <w:t xml:space="preserve"> April 1</w:t>
      </w:r>
      <w:r w:rsidR="00B830EE">
        <w:rPr>
          <w:rFonts w:ascii="Cambria" w:hAnsi="Cambria"/>
        </w:rPr>
        <w:t>9</w:t>
      </w:r>
      <w:r>
        <w:rPr>
          <w:rFonts w:ascii="Cambria" w:hAnsi="Cambria"/>
        </w:rPr>
        <w:t>,</w:t>
      </w:r>
      <w:r w:rsidR="00A8689E">
        <w:rPr>
          <w:rFonts w:ascii="Cambria" w:hAnsi="Cambria"/>
        </w:rPr>
        <w:t xml:space="preserve"> 2013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Jim Hatton, </w:t>
      </w:r>
      <w:r w:rsidR="00B830EE">
        <w:rPr>
          <w:rFonts w:asciiTheme="majorHAnsi" w:hAnsiTheme="majorHAnsi"/>
        </w:rPr>
        <w:t>Laura Young</w:t>
      </w:r>
      <w:r w:rsidR="00980438">
        <w:rPr>
          <w:rFonts w:asciiTheme="majorHAnsi" w:hAnsiTheme="majorHAnsi"/>
        </w:rPr>
        <w:t xml:space="preserve">, Kristin Nagy </w:t>
      </w:r>
      <w:proofErr w:type="spellStart"/>
      <w:r w:rsidR="00980438">
        <w:rPr>
          <w:rFonts w:asciiTheme="majorHAnsi" w:hAnsiTheme="majorHAnsi"/>
        </w:rPr>
        <w:t>Catz</w:t>
      </w:r>
      <w:proofErr w:type="spellEnd"/>
      <w:r w:rsidR="00980438">
        <w:rPr>
          <w:rFonts w:asciiTheme="majorHAnsi" w:hAnsiTheme="majorHAnsi"/>
        </w:rPr>
        <w:t xml:space="preserve">, </w:t>
      </w:r>
      <w:r w:rsidRPr="000736AA">
        <w:rPr>
          <w:rFonts w:asciiTheme="majorHAnsi" w:hAnsiTheme="majorHAnsi"/>
        </w:rPr>
        <w:t xml:space="preserve">Craig Stillwell, </w:t>
      </w:r>
      <w:r w:rsidR="008E24A2">
        <w:rPr>
          <w:rFonts w:asciiTheme="majorHAnsi" w:hAnsiTheme="majorHAnsi"/>
        </w:rPr>
        <w:t xml:space="preserve">Hart Wilson, Dorothy </w:t>
      </w:r>
      <w:proofErr w:type="spellStart"/>
      <w:r w:rsidR="008E24A2">
        <w:rPr>
          <w:rFonts w:asciiTheme="majorHAnsi" w:hAnsiTheme="majorHAnsi"/>
        </w:rPr>
        <w:t>Ormes</w:t>
      </w:r>
      <w:proofErr w:type="spellEnd"/>
      <w:r w:rsidR="00980438">
        <w:rPr>
          <w:rFonts w:asciiTheme="majorHAnsi" w:hAnsiTheme="majorHAnsi"/>
        </w:rPr>
        <w:t>, Hart Wilson</w:t>
      </w:r>
      <w:r w:rsidR="00C74C7B">
        <w:rPr>
          <w:rFonts w:asciiTheme="majorHAnsi" w:hAnsiTheme="majorHAnsi"/>
        </w:rPr>
        <w:t xml:space="preserve">, </w:t>
      </w:r>
      <w:r w:rsidR="00B830EE">
        <w:rPr>
          <w:rFonts w:asciiTheme="majorHAnsi" w:hAnsiTheme="majorHAnsi"/>
        </w:rPr>
        <w:t xml:space="preserve">Sue Walsh, Mark Krause, Dale </w:t>
      </w:r>
      <w:proofErr w:type="spellStart"/>
      <w:r w:rsidR="00B830EE">
        <w:rPr>
          <w:rFonts w:asciiTheme="majorHAnsi" w:hAnsiTheme="majorHAnsi"/>
        </w:rPr>
        <w:t>Vidmar</w:t>
      </w:r>
      <w:proofErr w:type="spellEnd"/>
    </w:p>
    <w:p w:rsidR="00980438" w:rsidRDefault="008E24A2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830EE">
        <w:rPr>
          <w:rFonts w:asciiTheme="majorHAnsi" w:hAnsiTheme="majorHAnsi"/>
        </w:rPr>
        <w:t xml:space="preserve">The next meeting of the Assessment Committee will be on </w:t>
      </w:r>
      <w:r w:rsidR="00B830EE" w:rsidRPr="00B830EE">
        <w:rPr>
          <w:rFonts w:asciiTheme="majorHAnsi" w:hAnsiTheme="majorHAnsi"/>
          <w:b/>
        </w:rPr>
        <w:t>May 10</w:t>
      </w:r>
      <w:r w:rsidR="00B830EE">
        <w:rPr>
          <w:rFonts w:asciiTheme="majorHAnsi" w:hAnsiTheme="majorHAnsi"/>
        </w:rPr>
        <w:t xml:space="preserve"> (We are skipping three weeks in order to give the teams time to review the yearly program assessment reviews.</w:t>
      </w:r>
    </w:p>
    <w:p w:rsidR="00B830EE" w:rsidRDefault="00B830EE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teams are Craig and Lee, Mark and Jim, Laura and Hart, Dorothy and Kristen, and Amy and Rene.  Each team will review four reports.  If any t</w:t>
      </w:r>
      <w:r w:rsidR="0065743E">
        <w:rPr>
          <w:rFonts w:asciiTheme="majorHAnsi" w:hAnsiTheme="majorHAnsi"/>
        </w:rPr>
        <w:t>eam</w:t>
      </w:r>
      <w:r>
        <w:rPr>
          <w:rFonts w:asciiTheme="majorHAnsi" w:hAnsiTheme="majorHAnsi"/>
        </w:rPr>
        <w:t xml:space="preserve"> wants </w:t>
      </w:r>
      <w:r w:rsidR="0065743E">
        <w:rPr>
          <w:rFonts w:asciiTheme="majorHAnsi" w:hAnsiTheme="majorHAnsi"/>
        </w:rPr>
        <w:t xml:space="preserve">to review </w:t>
      </w:r>
      <w:r>
        <w:rPr>
          <w:rFonts w:asciiTheme="majorHAnsi" w:hAnsiTheme="majorHAnsi"/>
        </w:rPr>
        <w:t>particular programs they should email Jim by 3pm Monday after which time he will “randomly” assign four programs to each team.  Jim and Kristen will do any straggler reports.</w:t>
      </w:r>
    </w:p>
    <w:p w:rsidR="00B830EE" w:rsidRDefault="00B830EE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team reports will consist </w:t>
      </w:r>
      <w:r w:rsidR="0065743E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 xml:space="preserve">one consolidated rubric form to be submitted on </w:t>
      </w:r>
      <w:proofErr w:type="spellStart"/>
      <w:r>
        <w:rPr>
          <w:rFonts w:asciiTheme="majorHAnsi" w:hAnsiTheme="majorHAnsi"/>
        </w:rPr>
        <w:t>qualtrics</w:t>
      </w:r>
      <w:proofErr w:type="spellEnd"/>
      <w:r w:rsidR="0065743E">
        <w:rPr>
          <w:rFonts w:asciiTheme="majorHAnsi" w:hAnsiTheme="majorHAnsi"/>
        </w:rPr>
        <w:t xml:space="preserve"> and a short narrative report.  The teams should compare the program’s own self-assessment with their assessment</w:t>
      </w:r>
      <w:r w:rsidR="00A35771">
        <w:rPr>
          <w:rFonts w:asciiTheme="majorHAnsi" w:hAnsiTheme="majorHAnsi"/>
        </w:rPr>
        <w:t xml:space="preserve"> as part of their narrative</w:t>
      </w:r>
      <w:r w:rsidR="0065743E">
        <w:rPr>
          <w:rFonts w:asciiTheme="majorHAnsi" w:hAnsiTheme="majorHAnsi"/>
        </w:rPr>
        <w:t>.</w:t>
      </w:r>
      <w:r w:rsidR="00A35771">
        <w:rPr>
          <w:rFonts w:asciiTheme="majorHAnsi" w:hAnsiTheme="majorHAnsi"/>
        </w:rPr>
        <w:t xml:space="preserve">  The teams should look for models of assessment and the assessment process for inclusion in the spring assessment retreat.</w:t>
      </w:r>
      <w:r w:rsidR="000A4FF4">
        <w:rPr>
          <w:rFonts w:asciiTheme="majorHAnsi" w:hAnsiTheme="majorHAnsi"/>
        </w:rPr>
        <w:t xml:space="preserve"> Team narrative reports will submitted on the committee </w:t>
      </w:r>
      <w:proofErr w:type="spellStart"/>
      <w:r w:rsidR="000A4FF4">
        <w:rPr>
          <w:rFonts w:asciiTheme="majorHAnsi" w:hAnsiTheme="majorHAnsi"/>
        </w:rPr>
        <w:t>moodle</w:t>
      </w:r>
      <w:proofErr w:type="spellEnd"/>
      <w:r w:rsidR="000A4FF4">
        <w:rPr>
          <w:rFonts w:asciiTheme="majorHAnsi" w:hAnsiTheme="majorHAnsi"/>
        </w:rPr>
        <w:t xml:space="preserve"> site.</w:t>
      </w:r>
      <w:bookmarkStart w:id="0" w:name="_GoBack"/>
      <w:bookmarkEnd w:id="0"/>
    </w:p>
    <w:p w:rsidR="00A35771" w:rsidRDefault="00A35771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part of the discussion </w:t>
      </w:r>
      <w:r w:rsidR="002C3BF5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the trial reports, the following items were noted.</w:t>
      </w:r>
    </w:p>
    <w:p w:rsidR="00A35771" w:rsidRDefault="00A35771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Grades in particular classes are usually insufficient measures of student outcomes.  At minimum the program needs to have established rubrics </w:t>
      </w:r>
      <w:r w:rsidR="002C3BF5">
        <w:rPr>
          <w:rFonts w:asciiTheme="majorHAnsi" w:hAnsiTheme="majorHAnsi"/>
        </w:rPr>
        <w:t>in program</w:t>
      </w:r>
      <w:r>
        <w:rPr>
          <w:rFonts w:asciiTheme="majorHAnsi" w:hAnsiTheme="majorHAnsi"/>
        </w:rPr>
        <w:t xml:space="preserve"> meetings consisting of all </w:t>
      </w:r>
      <w:proofErr w:type="gramStart"/>
      <w:r>
        <w:rPr>
          <w:rFonts w:asciiTheme="majorHAnsi" w:hAnsiTheme="majorHAnsi"/>
        </w:rPr>
        <w:t>faculty</w:t>
      </w:r>
      <w:proofErr w:type="gramEnd"/>
      <w:r>
        <w:rPr>
          <w:rFonts w:asciiTheme="majorHAnsi" w:hAnsiTheme="majorHAnsi"/>
        </w:rPr>
        <w:t>.</w:t>
      </w:r>
    </w:p>
    <w:p w:rsidR="00A35771" w:rsidRDefault="00A35771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GPA’s are insufficient measures for the same reasons.</w:t>
      </w:r>
    </w:p>
    <w:p w:rsidR="00A35771" w:rsidRDefault="00A35771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HPE</w:t>
      </w:r>
      <w:proofErr w:type="spellEnd"/>
      <w:r>
        <w:rPr>
          <w:rFonts w:asciiTheme="majorHAnsi" w:hAnsiTheme="majorHAnsi"/>
        </w:rPr>
        <w:t xml:space="preserve"> has an exemplary example of using measurements to improve student learning and should be asked to present at the spring assessment retreat.</w:t>
      </w:r>
    </w:p>
    <w:p w:rsidR="00A35771" w:rsidRDefault="002C3BF5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math program’s answer to </w:t>
      </w:r>
      <w:proofErr w:type="spellStart"/>
      <w:r>
        <w:rPr>
          <w:rFonts w:asciiTheme="majorHAnsi" w:hAnsiTheme="majorHAnsi"/>
        </w:rPr>
        <w:t>IB</w:t>
      </w:r>
      <w:proofErr w:type="spellEnd"/>
      <w:r>
        <w:rPr>
          <w:rFonts w:asciiTheme="majorHAnsi" w:hAnsiTheme="majorHAnsi"/>
        </w:rPr>
        <w:t xml:space="preserve"> was specific and can be used as model for that section of the report.</w:t>
      </w:r>
    </w:p>
    <w:p w:rsidR="002C3BF5" w:rsidRDefault="002C3BF5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 program’s outcomes do not include all university outcomes, this should be noted and an explanation given.</w:t>
      </w:r>
    </w:p>
    <w:p w:rsidR="002C3BF5" w:rsidRDefault="002C3BF5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student outcomes should be included on </w:t>
      </w:r>
      <w:proofErr w:type="spellStart"/>
      <w:r>
        <w:rPr>
          <w:rFonts w:asciiTheme="majorHAnsi" w:hAnsiTheme="majorHAnsi"/>
        </w:rPr>
        <w:t>TracDat</w:t>
      </w:r>
      <w:proofErr w:type="spellEnd"/>
      <w:r>
        <w:rPr>
          <w:rFonts w:asciiTheme="majorHAnsi" w:hAnsiTheme="majorHAnsi"/>
        </w:rPr>
        <w:t xml:space="preserve"> and in a program’s assessment outcomes.</w:t>
      </w:r>
    </w:p>
    <w:p w:rsidR="002C3BF5" w:rsidRDefault="002C3BF5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Business is said to have a good model for including program outcomes on syllabi.</w:t>
      </w:r>
    </w:p>
    <w:p w:rsidR="002C3BF5" w:rsidRDefault="002C3BF5" w:rsidP="00A3577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Incorporating student outcomes as part of the advising process is a good idea.</w:t>
      </w:r>
    </w:p>
    <w:p w:rsidR="002C3BF5" w:rsidRDefault="002C3BF5" w:rsidP="002C3B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With a few minor edits Jim will take an information item to the Senate detailing its plans for embedded assessments next year.  He will ask for the Senate’s endorsement.</w:t>
      </w:r>
      <w:r w:rsidRPr="0096244F">
        <w:rPr>
          <w:rFonts w:asciiTheme="majorHAnsi" w:hAnsiTheme="majorHAnsi"/>
        </w:rPr>
        <w:t xml:space="preserve"> </w:t>
      </w:r>
    </w:p>
    <w:p w:rsidR="00703470" w:rsidRPr="0096244F" w:rsidRDefault="00703470" w:rsidP="002C3B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244F">
        <w:rPr>
          <w:rFonts w:asciiTheme="majorHAnsi" w:hAnsiTheme="majorHAnsi"/>
        </w:rPr>
        <w:t xml:space="preserve">The committee will meet </w:t>
      </w:r>
      <w:r w:rsidR="000E507D" w:rsidRPr="0096244F">
        <w:rPr>
          <w:rFonts w:asciiTheme="majorHAnsi" w:hAnsiTheme="majorHAnsi"/>
        </w:rPr>
        <w:t xml:space="preserve">next </w:t>
      </w:r>
      <w:r w:rsidR="002C3BF5">
        <w:rPr>
          <w:rFonts w:asciiTheme="majorHAnsi" w:hAnsiTheme="majorHAnsi"/>
        </w:rPr>
        <w:t>May 10</w:t>
      </w:r>
      <w:r w:rsidR="003B7D52" w:rsidRPr="0096244F">
        <w:rPr>
          <w:rFonts w:asciiTheme="majorHAnsi" w:hAnsiTheme="majorHAnsi"/>
        </w:rPr>
        <w:t xml:space="preserve"> at</w:t>
      </w:r>
      <w:r w:rsidRPr="0096244F">
        <w:rPr>
          <w:rFonts w:asciiTheme="majorHAnsi" w:hAnsiTheme="majorHAnsi"/>
        </w:rPr>
        <w:t xml:space="preserve"> 11:30 am</w:t>
      </w:r>
      <w:r w:rsidR="000E507D" w:rsidRPr="0096244F">
        <w:rPr>
          <w:rFonts w:asciiTheme="majorHAnsi" w:hAnsiTheme="majorHAnsi"/>
        </w:rPr>
        <w:t xml:space="preserve"> in Lib 329.</w:t>
      </w:r>
    </w:p>
    <w:p w:rsidR="008C5D73" w:rsidRDefault="008C5D73" w:rsidP="00AD1406">
      <w:pPr>
        <w:rPr>
          <w:rFonts w:asciiTheme="majorHAnsi" w:hAnsiTheme="majorHAnsi"/>
        </w:rPr>
      </w:pPr>
    </w:p>
    <w:p w:rsidR="008C5D73" w:rsidRPr="00AD1406" w:rsidRDefault="008C5D73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A4FF4"/>
    <w:rsid w:val="000E507D"/>
    <w:rsid w:val="00200EB3"/>
    <w:rsid w:val="00212621"/>
    <w:rsid w:val="002324A8"/>
    <w:rsid w:val="00270D3D"/>
    <w:rsid w:val="002C3BF5"/>
    <w:rsid w:val="002E30F0"/>
    <w:rsid w:val="0034404C"/>
    <w:rsid w:val="00380A1C"/>
    <w:rsid w:val="0038245B"/>
    <w:rsid w:val="003942B5"/>
    <w:rsid w:val="003B7D52"/>
    <w:rsid w:val="00406786"/>
    <w:rsid w:val="004268F6"/>
    <w:rsid w:val="004600E1"/>
    <w:rsid w:val="005411E5"/>
    <w:rsid w:val="0065743E"/>
    <w:rsid w:val="006C64AC"/>
    <w:rsid w:val="006E73AD"/>
    <w:rsid w:val="006F075F"/>
    <w:rsid w:val="00703470"/>
    <w:rsid w:val="0074666E"/>
    <w:rsid w:val="007A2A85"/>
    <w:rsid w:val="007A4712"/>
    <w:rsid w:val="007D14CF"/>
    <w:rsid w:val="00805B55"/>
    <w:rsid w:val="00853646"/>
    <w:rsid w:val="008C5D73"/>
    <w:rsid w:val="008E24A2"/>
    <w:rsid w:val="0096244F"/>
    <w:rsid w:val="00980438"/>
    <w:rsid w:val="009930F7"/>
    <w:rsid w:val="009E2091"/>
    <w:rsid w:val="009E2A6E"/>
    <w:rsid w:val="00A13A6F"/>
    <w:rsid w:val="00A35771"/>
    <w:rsid w:val="00A8689E"/>
    <w:rsid w:val="00AB4BC1"/>
    <w:rsid w:val="00AB7C3D"/>
    <w:rsid w:val="00AD1406"/>
    <w:rsid w:val="00AF0C83"/>
    <w:rsid w:val="00B12778"/>
    <w:rsid w:val="00B47ECB"/>
    <w:rsid w:val="00B62804"/>
    <w:rsid w:val="00B830EE"/>
    <w:rsid w:val="00BA08DC"/>
    <w:rsid w:val="00C21E6E"/>
    <w:rsid w:val="00C408E6"/>
    <w:rsid w:val="00C45A19"/>
    <w:rsid w:val="00C74C7B"/>
    <w:rsid w:val="00C76338"/>
    <w:rsid w:val="00E31A69"/>
    <w:rsid w:val="00E84A13"/>
    <w:rsid w:val="00F64C00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4</cp:revision>
  <dcterms:created xsi:type="dcterms:W3CDTF">2013-04-19T20:58:00Z</dcterms:created>
  <dcterms:modified xsi:type="dcterms:W3CDTF">2013-04-19T21:19:00Z</dcterms:modified>
</cp:coreProperties>
</file>