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C175" w14:textId="77777777" w:rsidR="00422708" w:rsidRDefault="00422708" w:rsidP="00737F66">
      <w:pPr>
        <w:rPr>
          <w:rFonts w:asciiTheme="majorHAnsi" w:hAnsiTheme="majorHAnsi"/>
          <w:b/>
          <w:sz w:val="28"/>
          <w:szCs w:val="24"/>
        </w:rPr>
      </w:pPr>
    </w:p>
    <w:p w14:paraId="13726C2E" w14:textId="77777777" w:rsidR="00422708" w:rsidRDefault="00422708" w:rsidP="00737F66">
      <w:pPr>
        <w:rPr>
          <w:rFonts w:asciiTheme="majorHAnsi" w:hAnsiTheme="majorHAnsi"/>
          <w:b/>
          <w:sz w:val="28"/>
          <w:szCs w:val="24"/>
        </w:rPr>
      </w:pPr>
    </w:p>
    <w:p w14:paraId="24A83CED" w14:textId="6895906A" w:rsidR="007A073D" w:rsidRPr="00D53A06" w:rsidRDefault="00B775F0" w:rsidP="00737F66">
      <w:pPr>
        <w:rPr>
          <w:rFonts w:asciiTheme="majorHAnsi" w:hAnsiTheme="majorHAnsi"/>
          <w:b/>
          <w:sz w:val="28"/>
          <w:szCs w:val="24"/>
        </w:rPr>
      </w:pPr>
      <w:r w:rsidRPr="00D53A06">
        <w:rPr>
          <w:rFonts w:asciiTheme="majorHAnsi" w:hAnsiTheme="majorHAnsi"/>
          <w:b/>
          <w:sz w:val="28"/>
          <w:szCs w:val="24"/>
        </w:rPr>
        <w:t>Assessment Committee Members</w:t>
      </w:r>
    </w:p>
    <w:p w14:paraId="653611F5" w14:textId="1A703337" w:rsidR="007A073D" w:rsidRPr="00B775F0" w:rsidRDefault="00B775F0" w:rsidP="00B775F0">
      <w:pPr>
        <w:ind w:left="1080" w:hanging="1080"/>
        <w:rPr>
          <w:rFonts w:asciiTheme="majorHAnsi" w:hAnsiTheme="majorHAnsi"/>
          <w:sz w:val="24"/>
          <w:szCs w:val="24"/>
        </w:rPr>
      </w:pPr>
      <w:r>
        <w:rPr>
          <w:rFonts w:asciiTheme="majorHAnsi" w:hAnsiTheme="majorHAnsi"/>
          <w:sz w:val="24"/>
          <w:szCs w:val="24"/>
        </w:rPr>
        <w:t>2013-</w:t>
      </w:r>
      <w:r w:rsidR="007A073D" w:rsidRPr="00737F66">
        <w:rPr>
          <w:rFonts w:asciiTheme="majorHAnsi" w:hAnsiTheme="majorHAnsi"/>
          <w:sz w:val="24"/>
          <w:szCs w:val="24"/>
        </w:rPr>
        <w:t>14:</w:t>
      </w:r>
      <w:r w:rsidR="00796250">
        <w:rPr>
          <w:rFonts w:asciiTheme="majorHAnsi" w:hAnsiTheme="majorHAnsi"/>
          <w:sz w:val="24"/>
          <w:szCs w:val="24"/>
        </w:rPr>
        <w:t xml:space="preserve"> </w:t>
      </w:r>
      <w:r w:rsidR="00600EC0">
        <w:rPr>
          <w:rFonts w:asciiTheme="majorHAnsi" w:hAnsiTheme="majorHAnsi"/>
          <w:sz w:val="24"/>
          <w:szCs w:val="24"/>
        </w:rPr>
        <w:tab/>
      </w:r>
      <w:r w:rsidR="007A073D" w:rsidRPr="00737F66">
        <w:rPr>
          <w:rFonts w:asciiTheme="majorHAnsi" w:hAnsiTheme="majorHAnsi"/>
          <w:sz w:val="24"/>
          <w:szCs w:val="24"/>
        </w:rPr>
        <w:t xml:space="preserve">Jim Hatton, Kristin Nagy Catz, Craig Stillwell, Lee </w:t>
      </w:r>
      <w:r w:rsidR="0086491D" w:rsidRPr="00737F66">
        <w:rPr>
          <w:rFonts w:asciiTheme="majorHAnsi" w:hAnsiTheme="majorHAnsi"/>
          <w:sz w:val="24"/>
          <w:szCs w:val="24"/>
        </w:rPr>
        <w:t>Ayers</w:t>
      </w:r>
      <w:r w:rsidR="007A073D" w:rsidRPr="00737F66">
        <w:rPr>
          <w:rFonts w:asciiTheme="majorHAnsi" w:hAnsiTheme="majorHAnsi"/>
          <w:sz w:val="24"/>
          <w:szCs w:val="24"/>
        </w:rPr>
        <w:t xml:space="preserve">, Dorothy </w:t>
      </w:r>
      <w:proofErr w:type="spellStart"/>
      <w:r w:rsidR="007A073D" w:rsidRPr="00737F66">
        <w:rPr>
          <w:rFonts w:asciiTheme="majorHAnsi" w:hAnsiTheme="majorHAnsi"/>
          <w:sz w:val="24"/>
          <w:szCs w:val="24"/>
        </w:rPr>
        <w:t>O</w:t>
      </w:r>
      <w:r w:rsidR="00D83A85">
        <w:rPr>
          <w:rFonts w:asciiTheme="majorHAnsi" w:hAnsiTheme="majorHAnsi"/>
          <w:sz w:val="24"/>
          <w:szCs w:val="24"/>
        </w:rPr>
        <w:t>rmes</w:t>
      </w:r>
      <w:proofErr w:type="spellEnd"/>
      <w:r w:rsidR="00D83A85">
        <w:rPr>
          <w:rFonts w:asciiTheme="majorHAnsi" w:hAnsiTheme="majorHAnsi"/>
          <w:sz w:val="24"/>
          <w:szCs w:val="24"/>
        </w:rPr>
        <w:t>,</w:t>
      </w:r>
      <w:r w:rsidR="005B025B">
        <w:rPr>
          <w:rFonts w:asciiTheme="majorHAnsi" w:hAnsiTheme="majorHAnsi"/>
          <w:sz w:val="24"/>
          <w:szCs w:val="24"/>
        </w:rPr>
        <w:t xml:space="preserve"> </w:t>
      </w:r>
      <w:r w:rsidR="00D83A85">
        <w:rPr>
          <w:rFonts w:asciiTheme="majorHAnsi" w:hAnsiTheme="majorHAnsi"/>
          <w:sz w:val="24"/>
          <w:szCs w:val="24"/>
        </w:rPr>
        <w:t>Hart Wilson, Laura Young</w:t>
      </w:r>
      <w:r w:rsidR="007A073D" w:rsidRPr="00737F66">
        <w:rPr>
          <w:rFonts w:asciiTheme="majorHAnsi" w:hAnsiTheme="majorHAnsi"/>
          <w:sz w:val="24"/>
          <w:szCs w:val="24"/>
        </w:rPr>
        <w:t xml:space="preserve">, Dale </w:t>
      </w:r>
      <w:proofErr w:type="spellStart"/>
      <w:r w:rsidR="007A073D" w:rsidRPr="00737F66">
        <w:rPr>
          <w:rFonts w:asciiTheme="majorHAnsi" w:hAnsiTheme="majorHAnsi"/>
          <w:sz w:val="24"/>
          <w:szCs w:val="24"/>
        </w:rPr>
        <w:t>Vidmar</w:t>
      </w:r>
      <w:proofErr w:type="spellEnd"/>
      <w:r w:rsidR="007A073D" w:rsidRPr="00737F66">
        <w:rPr>
          <w:rFonts w:asciiTheme="majorHAnsi" w:hAnsiTheme="majorHAnsi"/>
          <w:sz w:val="24"/>
          <w:szCs w:val="24"/>
        </w:rPr>
        <w:t>, Rene Ordonez, Mark K</w:t>
      </w:r>
      <w:r w:rsidR="00D83A85">
        <w:rPr>
          <w:rFonts w:asciiTheme="majorHAnsi" w:hAnsiTheme="majorHAnsi"/>
          <w:sz w:val="24"/>
          <w:szCs w:val="24"/>
        </w:rPr>
        <w:t xml:space="preserve">rause, Erin Wilder, </w:t>
      </w:r>
      <w:r w:rsidR="00D83A85" w:rsidRPr="00B775F0">
        <w:rPr>
          <w:rFonts w:asciiTheme="majorHAnsi" w:hAnsiTheme="majorHAnsi"/>
          <w:sz w:val="24"/>
          <w:szCs w:val="24"/>
        </w:rPr>
        <w:t xml:space="preserve">Susan Walsh, Jamie </w:t>
      </w:r>
      <w:proofErr w:type="spellStart"/>
      <w:r w:rsidR="00D83A85" w:rsidRPr="00B775F0">
        <w:rPr>
          <w:rFonts w:asciiTheme="majorHAnsi" w:hAnsiTheme="majorHAnsi"/>
          <w:sz w:val="24"/>
          <w:szCs w:val="24"/>
        </w:rPr>
        <w:t>Vener</w:t>
      </w:r>
      <w:proofErr w:type="spellEnd"/>
      <w:r w:rsidR="00D83A85" w:rsidRPr="00B775F0">
        <w:rPr>
          <w:rFonts w:asciiTheme="majorHAnsi" w:hAnsiTheme="majorHAnsi"/>
          <w:sz w:val="24"/>
          <w:szCs w:val="24"/>
        </w:rPr>
        <w:t xml:space="preserve">, Peg </w:t>
      </w:r>
      <w:proofErr w:type="spellStart"/>
      <w:r w:rsidR="00D83A85" w:rsidRPr="00B775F0">
        <w:rPr>
          <w:rFonts w:asciiTheme="majorHAnsi" w:hAnsiTheme="majorHAnsi"/>
          <w:sz w:val="24"/>
          <w:szCs w:val="24"/>
        </w:rPr>
        <w:t>Sjogren</w:t>
      </w:r>
      <w:proofErr w:type="spellEnd"/>
    </w:p>
    <w:p w14:paraId="665BD73E" w14:textId="7209D611" w:rsidR="007A073D" w:rsidRPr="00737F66" w:rsidRDefault="00B775F0" w:rsidP="00B775F0">
      <w:pPr>
        <w:tabs>
          <w:tab w:val="left" w:pos="1170"/>
        </w:tabs>
        <w:ind w:left="1080" w:hanging="1080"/>
        <w:rPr>
          <w:rFonts w:asciiTheme="majorHAnsi" w:hAnsiTheme="majorHAnsi" w:cs="Arial"/>
          <w:color w:val="222222"/>
          <w:sz w:val="24"/>
          <w:szCs w:val="24"/>
          <w:shd w:val="clear" w:color="auto" w:fill="FFFFFF"/>
        </w:rPr>
      </w:pPr>
      <w:r>
        <w:rPr>
          <w:rFonts w:asciiTheme="majorHAnsi" w:hAnsiTheme="majorHAnsi"/>
          <w:sz w:val="24"/>
          <w:szCs w:val="24"/>
        </w:rPr>
        <w:t>2014-</w:t>
      </w:r>
      <w:r w:rsidR="007A073D" w:rsidRPr="00737F66">
        <w:rPr>
          <w:rFonts w:asciiTheme="majorHAnsi" w:hAnsiTheme="majorHAnsi"/>
          <w:sz w:val="24"/>
          <w:szCs w:val="24"/>
        </w:rPr>
        <w:t>15:</w:t>
      </w:r>
      <w:r w:rsidR="00796250">
        <w:rPr>
          <w:rFonts w:asciiTheme="majorHAnsi" w:hAnsiTheme="majorHAnsi"/>
          <w:sz w:val="24"/>
          <w:szCs w:val="24"/>
        </w:rPr>
        <w:t xml:space="preserve"> </w:t>
      </w:r>
      <w:r w:rsidR="00600EC0">
        <w:rPr>
          <w:rFonts w:asciiTheme="majorHAnsi" w:hAnsiTheme="majorHAnsi"/>
          <w:sz w:val="24"/>
          <w:szCs w:val="24"/>
        </w:rPr>
        <w:tab/>
      </w:r>
      <w:r w:rsidR="007A073D" w:rsidRPr="00737F66">
        <w:rPr>
          <w:rFonts w:asciiTheme="majorHAnsi" w:hAnsiTheme="majorHAnsi"/>
          <w:sz w:val="24"/>
          <w:szCs w:val="24"/>
        </w:rPr>
        <w:t xml:space="preserve">Jim Hatton, Kristin Nagy Catz, Craig Stillwell, Lee </w:t>
      </w:r>
      <w:r w:rsidR="0086491D" w:rsidRPr="00737F66">
        <w:rPr>
          <w:rFonts w:asciiTheme="majorHAnsi" w:hAnsiTheme="majorHAnsi"/>
          <w:sz w:val="24"/>
          <w:szCs w:val="24"/>
        </w:rPr>
        <w:t>Ayers</w:t>
      </w:r>
      <w:r w:rsidR="00600EC0">
        <w:rPr>
          <w:rFonts w:asciiTheme="majorHAnsi" w:hAnsiTheme="majorHAnsi"/>
          <w:sz w:val="24"/>
          <w:szCs w:val="24"/>
        </w:rPr>
        <w:t xml:space="preserve">, Jamie </w:t>
      </w:r>
      <w:proofErr w:type="spellStart"/>
      <w:r w:rsidR="00600EC0">
        <w:rPr>
          <w:rFonts w:asciiTheme="majorHAnsi" w:hAnsiTheme="majorHAnsi"/>
          <w:sz w:val="24"/>
          <w:szCs w:val="24"/>
        </w:rPr>
        <w:t>Vener</w:t>
      </w:r>
      <w:proofErr w:type="spellEnd"/>
      <w:r w:rsidR="00600EC0">
        <w:rPr>
          <w:rFonts w:asciiTheme="majorHAnsi" w:hAnsiTheme="majorHAnsi"/>
          <w:sz w:val="24"/>
          <w:szCs w:val="24"/>
        </w:rPr>
        <w:t xml:space="preserve">, Dorothy </w:t>
      </w:r>
      <w:proofErr w:type="spellStart"/>
      <w:r w:rsidR="00600EC0">
        <w:rPr>
          <w:rFonts w:asciiTheme="majorHAnsi" w:hAnsiTheme="majorHAnsi"/>
          <w:sz w:val="24"/>
          <w:szCs w:val="24"/>
        </w:rPr>
        <w:t>Ormes</w:t>
      </w:r>
      <w:proofErr w:type="spellEnd"/>
      <w:r w:rsidR="00600EC0">
        <w:rPr>
          <w:rFonts w:asciiTheme="majorHAnsi" w:hAnsiTheme="majorHAnsi"/>
          <w:sz w:val="24"/>
          <w:szCs w:val="24"/>
        </w:rPr>
        <w:t xml:space="preserve">, </w:t>
      </w:r>
      <w:r w:rsidR="007A073D" w:rsidRPr="00737F66">
        <w:rPr>
          <w:rFonts w:asciiTheme="majorHAnsi" w:hAnsiTheme="majorHAnsi"/>
          <w:sz w:val="24"/>
          <w:szCs w:val="24"/>
        </w:rPr>
        <w:t>Hart Wilson, Jody Waters,</w:t>
      </w:r>
      <w:r w:rsidR="00796250">
        <w:rPr>
          <w:rFonts w:asciiTheme="majorHAnsi" w:hAnsiTheme="majorHAnsi"/>
          <w:sz w:val="24"/>
          <w:szCs w:val="24"/>
        </w:rPr>
        <w:t xml:space="preserve"> </w:t>
      </w:r>
      <w:r w:rsidR="007A073D" w:rsidRPr="00737F66">
        <w:rPr>
          <w:rFonts w:asciiTheme="majorHAnsi" w:hAnsiTheme="majorHAnsi"/>
          <w:sz w:val="24"/>
          <w:szCs w:val="24"/>
        </w:rPr>
        <w:t xml:space="preserve">Vicki </w:t>
      </w:r>
      <w:proofErr w:type="spellStart"/>
      <w:r w:rsidR="007A073D" w:rsidRPr="00737F66">
        <w:rPr>
          <w:rFonts w:asciiTheme="majorHAnsi" w:hAnsiTheme="majorHAnsi"/>
          <w:sz w:val="24"/>
          <w:szCs w:val="24"/>
        </w:rPr>
        <w:t>Suter</w:t>
      </w:r>
      <w:proofErr w:type="spellEnd"/>
      <w:r w:rsidR="007A073D" w:rsidRPr="00737F66">
        <w:rPr>
          <w:rFonts w:asciiTheme="majorHAnsi" w:hAnsiTheme="majorHAnsi"/>
          <w:sz w:val="24"/>
          <w:szCs w:val="24"/>
        </w:rPr>
        <w:t xml:space="preserve">, Dale </w:t>
      </w:r>
      <w:proofErr w:type="spellStart"/>
      <w:r w:rsidR="007A073D" w:rsidRPr="00737F66">
        <w:rPr>
          <w:rFonts w:asciiTheme="majorHAnsi" w:hAnsiTheme="majorHAnsi"/>
          <w:sz w:val="24"/>
          <w:szCs w:val="24"/>
        </w:rPr>
        <w:t>Vidmar</w:t>
      </w:r>
      <w:proofErr w:type="spellEnd"/>
      <w:r w:rsidR="007A073D" w:rsidRPr="00737F66">
        <w:rPr>
          <w:rFonts w:asciiTheme="majorHAnsi" w:hAnsiTheme="majorHAnsi"/>
          <w:sz w:val="24"/>
          <w:szCs w:val="24"/>
        </w:rPr>
        <w:t>, Rene Ord</w:t>
      </w:r>
      <w:r w:rsidR="00D83A85">
        <w:rPr>
          <w:rFonts w:asciiTheme="majorHAnsi" w:hAnsiTheme="majorHAnsi"/>
          <w:sz w:val="24"/>
          <w:szCs w:val="24"/>
        </w:rPr>
        <w:t>onez,</w:t>
      </w:r>
      <w:r w:rsidR="00796250">
        <w:rPr>
          <w:rFonts w:asciiTheme="majorHAnsi" w:hAnsiTheme="majorHAnsi"/>
          <w:sz w:val="24"/>
          <w:szCs w:val="24"/>
        </w:rPr>
        <w:t xml:space="preserve"> </w:t>
      </w:r>
      <w:r w:rsidR="00D83A85">
        <w:rPr>
          <w:rFonts w:asciiTheme="majorHAnsi" w:hAnsiTheme="majorHAnsi"/>
          <w:sz w:val="24"/>
          <w:szCs w:val="24"/>
        </w:rPr>
        <w:t>Erin Wilder</w:t>
      </w:r>
      <w:r w:rsidR="007A073D" w:rsidRPr="00737F66">
        <w:rPr>
          <w:rFonts w:asciiTheme="majorHAnsi" w:hAnsiTheme="majorHAnsi"/>
          <w:sz w:val="24"/>
          <w:szCs w:val="24"/>
        </w:rPr>
        <w:t xml:space="preserve">, Peg </w:t>
      </w:r>
      <w:proofErr w:type="spellStart"/>
      <w:r w:rsidR="007A073D" w:rsidRPr="00737F66">
        <w:rPr>
          <w:rFonts w:asciiTheme="majorHAnsi" w:hAnsiTheme="majorHAnsi"/>
          <w:sz w:val="24"/>
          <w:szCs w:val="24"/>
        </w:rPr>
        <w:t>Sjogren</w:t>
      </w:r>
      <w:proofErr w:type="spellEnd"/>
      <w:r w:rsidR="007A073D" w:rsidRPr="00737F66">
        <w:rPr>
          <w:rFonts w:asciiTheme="majorHAnsi" w:hAnsiTheme="majorHAnsi"/>
          <w:sz w:val="24"/>
          <w:szCs w:val="24"/>
        </w:rPr>
        <w:t xml:space="preserve">, </w:t>
      </w:r>
      <w:proofErr w:type="spellStart"/>
      <w:r w:rsidR="007A073D" w:rsidRPr="00737F66">
        <w:rPr>
          <w:rFonts w:asciiTheme="majorHAnsi" w:hAnsiTheme="majorHAnsi" w:cs="Arial"/>
          <w:color w:val="222222"/>
          <w:sz w:val="24"/>
          <w:szCs w:val="24"/>
          <w:shd w:val="clear" w:color="auto" w:fill="FFFFFF"/>
        </w:rPr>
        <w:t>Tiki</w:t>
      </w:r>
      <w:proofErr w:type="spellEnd"/>
      <w:r w:rsidR="007A073D" w:rsidRPr="00737F66">
        <w:rPr>
          <w:rFonts w:asciiTheme="majorHAnsi" w:hAnsiTheme="majorHAnsi" w:cs="Arial"/>
          <w:color w:val="222222"/>
          <w:sz w:val="24"/>
          <w:szCs w:val="24"/>
          <w:shd w:val="clear" w:color="auto" w:fill="FFFFFF"/>
        </w:rPr>
        <w:t xml:space="preserve"> Boudreau, John Taylor, Jeff </w:t>
      </w:r>
      <w:proofErr w:type="spellStart"/>
      <w:r w:rsidR="007A073D" w:rsidRPr="00737F66">
        <w:rPr>
          <w:rFonts w:asciiTheme="majorHAnsi" w:hAnsiTheme="majorHAnsi" w:cs="Arial"/>
          <w:color w:val="222222"/>
          <w:sz w:val="24"/>
          <w:szCs w:val="24"/>
          <w:shd w:val="clear" w:color="auto" w:fill="FFFFFF"/>
        </w:rPr>
        <w:t>Gayton</w:t>
      </w:r>
      <w:proofErr w:type="spellEnd"/>
    </w:p>
    <w:p w14:paraId="6C5D4D4C" w14:textId="77777777" w:rsidR="007A073D" w:rsidRPr="00D53A06" w:rsidRDefault="007A073D" w:rsidP="00737F66">
      <w:pPr>
        <w:ind w:left="1260" w:hanging="1260"/>
        <w:rPr>
          <w:rFonts w:asciiTheme="majorHAnsi" w:hAnsiTheme="majorHAnsi" w:cs="Arial"/>
          <w:b/>
          <w:color w:val="222222"/>
          <w:sz w:val="28"/>
          <w:szCs w:val="24"/>
          <w:shd w:val="clear" w:color="auto" w:fill="FFFFFF"/>
        </w:rPr>
      </w:pPr>
      <w:r w:rsidRPr="00D53A06">
        <w:rPr>
          <w:rFonts w:asciiTheme="majorHAnsi" w:hAnsiTheme="majorHAnsi" w:cs="Arial"/>
          <w:b/>
          <w:color w:val="222222"/>
          <w:sz w:val="28"/>
          <w:szCs w:val="24"/>
          <w:shd w:val="clear" w:color="auto" w:fill="FFFFFF"/>
        </w:rPr>
        <w:t>Summary</w:t>
      </w:r>
    </w:p>
    <w:p w14:paraId="5A2C83FB" w14:textId="7FC14AFC" w:rsidR="000067CC" w:rsidRDefault="007A073D" w:rsidP="00D53A06">
      <w:pPr>
        <w:rPr>
          <w:rFonts w:asciiTheme="majorHAnsi" w:hAnsiTheme="majorHAnsi" w:cs="Arial"/>
          <w:color w:val="222222"/>
          <w:sz w:val="24"/>
          <w:szCs w:val="24"/>
          <w:shd w:val="clear" w:color="auto" w:fill="FFFFFF"/>
        </w:rPr>
      </w:pPr>
      <w:r w:rsidRPr="00737F66">
        <w:rPr>
          <w:rFonts w:asciiTheme="majorHAnsi" w:hAnsiTheme="majorHAnsi" w:cs="Arial"/>
          <w:color w:val="222222"/>
          <w:sz w:val="24"/>
          <w:szCs w:val="24"/>
          <w:shd w:val="clear" w:color="auto" w:fill="FFFFFF"/>
        </w:rPr>
        <w:t>The S</w:t>
      </w:r>
      <w:r w:rsidR="00F20872" w:rsidRPr="00737F66">
        <w:rPr>
          <w:rFonts w:asciiTheme="majorHAnsi" w:hAnsiTheme="majorHAnsi" w:cs="Arial"/>
          <w:color w:val="222222"/>
          <w:sz w:val="24"/>
          <w:szCs w:val="24"/>
          <w:shd w:val="clear" w:color="auto" w:fill="FFFFFF"/>
        </w:rPr>
        <w:t>OU Faculty S</w:t>
      </w:r>
      <w:r w:rsidRPr="00737F66">
        <w:rPr>
          <w:rFonts w:asciiTheme="majorHAnsi" w:hAnsiTheme="majorHAnsi" w:cs="Arial"/>
          <w:color w:val="222222"/>
          <w:sz w:val="24"/>
          <w:szCs w:val="24"/>
          <w:shd w:val="clear" w:color="auto" w:fill="FFFFFF"/>
        </w:rPr>
        <w:t xml:space="preserve">enate Assessment Committee evaluated </w:t>
      </w:r>
      <w:r w:rsidR="003F5791">
        <w:rPr>
          <w:rFonts w:asciiTheme="majorHAnsi" w:hAnsiTheme="majorHAnsi" w:cs="Arial"/>
          <w:color w:val="222222"/>
          <w:sz w:val="24"/>
          <w:szCs w:val="24"/>
          <w:shd w:val="clear" w:color="auto" w:fill="FFFFFF"/>
        </w:rPr>
        <w:t>34</w:t>
      </w:r>
      <w:r w:rsidRPr="00737F66">
        <w:rPr>
          <w:rFonts w:asciiTheme="majorHAnsi" w:hAnsiTheme="majorHAnsi" w:cs="Arial"/>
          <w:color w:val="222222"/>
          <w:sz w:val="24"/>
          <w:szCs w:val="24"/>
          <w:shd w:val="clear" w:color="auto" w:fill="FFFFFF"/>
        </w:rPr>
        <w:t xml:space="preserve"> senior </w:t>
      </w:r>
      <w:r w:rsidR="0004674A">
        <w:rPr>
          <w:rFonts w:asciiTheme="majorHAnsi" w:hAnsiTheme="majorHAnsi" w:cs="Arial"/>
          <w:color w:val="222222"/>
          <w:sz w:val="24"/>
          <w:szCs w:val="24"/>
          <w:shd w:val="clear" w:color="auto" w:fill="FFFFFF"/>
        </w:rPr>
        <w:t xml:space="preserve">writing </w:t>
      </w:r>
      <w:r w:rsidRPr="00737F66">
        <w:rPr>
          <w:rFonts w:asciiTheme="majorHAnsi" w:hAnsiTheme="majorHAnsi" w:cs="Arial"/>
          <w:color w:val="222222"/>
          <w:sz w:val="24"/>
          <w:szCs w:val="24"/>
          <w:shd w:val="clear" w:color="auto" w:fill="FFFFFF"/>
        </w:rPr>
        <w:t>papers randomly sele</w:t>
      </w:r>
      <w:r w:rsidR="00F20872" w:rsidRPr="00737F66">
        <w:rPr>
          <w:rFonts w:asciiTheme="majorHAnsi" w:hAnsiTheme="majorHAnsi" w:cs="Arial"/>
          <w:color w:val="222222"/>
          <w:sz w:val="24"/>
          <w:szCs w:val="24"/>
          <w:shd w:val="clear" w:color="auto" w:fill="FFFFFF"/>
        </w:rPr>
        <w:t xml:space="preserve">cted from 457 submissions gathered </w:t>
      </w:r>
      <w:r w:rsidR="003F5791">
        <w:rPr>
          <w:rFonts w:asciiTheme="majorHAnsi" w:hAnsiTheme="majorHAnsi" w:cs="Arial"/>
          <w:color w:val="222222"/>
          <w:sz w:val="24"/>
          <w:szCs w:val="24"/>
          <w:shd w:val="clear" w:color="auto" w:fill="FFFFFF"/>
        </w:rPr>
        <w:t xml:space="preserve">from nearly every academic program </w:t>
      </w:r>
      <w:r w:rsidR="00850A2A" w:rsidRPr="00737F66">
        <w:rPr>
          <w:rFonts w:asciiTheme="majorHAnsi" w:hAnsiTheme="majorHAnsi" w:cs="Arial"/>
          <w:color w:val="222222"/>
          <w:sz w:val="24"/>
          <w:szCs w:val="24"/>
          <w:shd w:val="clear" w:color="auto" w:fill="FFFFFF"/>
        </w:rPr>
        <w:t xml:space="preserve">over </w:t>
      </w:r>
      <w:r w:rsidR="00F20872" w:rsidRPr="00737F66">
        <w:rPr>
          <w:rFonts w:asciiTheme="majorHAnsi" w:hAnsiTheme="majorHAnsi" w:cs="Arial"/>
          <w:color w:val="222222"/>
          <w:sz w:val="24"/>
          <w:szCs w:val="24"/>
          <w:shd w:val="clear" w:color="auto" w:fill="FFFFFF"/>
        </w:rPr>
        <w:t>the summer of 2014.</w:t>
      </w:r>
      <w:r w:rsidR="00796250">
        <w:rPr>
          <w:rFonts w:asciiTheme="majorHAnsi" w:hAnsiTheme="majorHAnsi" w:cs="Arial"/>
          <w:color w:val="222222"/>
          <w:sz w:val="24"/>
          <w:szCs w:val="24"/>
          <w:shd w:val="clear" w:color="auto" w:fill="FFFFFF"/>
        </w:rPr>
        <w:t xml:space="preserve"> </w:t>
      </w:r>
      <w:r w:rsidR="009F5E0B">
        <w:rPr>
          <w:rFonts w:asciiTheme="majorHAnsi" w:hAnsiTheme="majorHAnsi" w:cs="Arial"/>
          <w:color w:val="222222"/>
          <w:sz w:val="24"/>
          <w:szCs w:val="24"/>
          <w:shd w:val="clear" w:color="auto" w:fill="FFFFFF"/>
        </w:rPr>
        <w:t xml:space="preserve">The papers were evaluated using the Senior Writing </w:t>
      </w:r>
      <w:r w:rsidR="00794B7F">
        <w:rPr>
          <w:rFonts w:asciiTheme="majorHAnsi" w:hAnsiTheme="majorHAnsi" w:cs="Arial"/>
          <w:color w:val="222222"/>
          <w:sz w:val="24"/>
          <w:szCs w:val="24"/>
          <w:shd w:val="clear" w:color="auto" w:fill="FFFFFF"/>
        </w:rPr>
        <w:t>Evaluation</w:t>
      </w:r>
      <w:r w:rsidR="009F5E0B">
        <w:rPr>
          <w:rFonts w:asciiTheme="majorHAnsi" w:hAnsiTheme="majorHAnsi" w:cs="Arial"/>
          <w:color w:val="222222"/>
          <w:sz w:val="24"/>
          <w:szCs w:val="24"/>
          <w:shd w:val="clear" w:color="auto" w:fill="FFFFFF"/>
        </w:rPr>
        <w:t xml:space="preserve"> Rubric developed as a result of last year's Capstone Assessment Pilot Project. </w:t>
      </w:r>
      <w:r w:rsidR="005B025B">
        <w:rPr>
          <w:rFonts w:asciiTheme="majorHAnsi" w:hAnsiTheme="majorHAnsi" w:cs="Arial"/>
          <w:color w:val="222222"/>
          <w:sz w:val="24"/>
          <w:szCs w:val="24"/>
          <w:shd w:val="clear" w:color="auto" w:fill="FFFFFF"/>
        </w:rPr>
        <w:t>Th</w:t>
      </w:r>
      <w:r w:rsidR="00794B7F">
        <w:rPr>
          <w:rFonts w:asciiTheme="majorHAnsi" w:hAnsiTheme="majorHAnsi" w:cs="Arial"/>
          <w:color w:val="222222"/>
          <w:sz w:val="24"/>
          <w:szCs w:val="24"/>
          <w:shd w:val="clear" w:color="auto" w:fill="FFFFFF"/>
        </w:rPr>
        <w:t xml:space="preserve">e rubric </w:t>
      </w:r>
      <w:r w:rsidR="005B025B">
        <w:rPr>
          <w:rFonts w:asciiTheme="majorHAnsi" w:hAnsiTheme="majorHAnsi" w:cs="Arial"/>
          <w:color w:val="222222"/>
          <w:sz w:val="24"/>
          <w:szCs w:val="24"/>
          <w:shd w:val="clear" w:color="auto" w:fill="FFFFFF"/>
        </w:rPr>
        <w:t xml:space="preserve">uses </w:t>
      </w:r>
      <w:r w:rsidR="000F561F">
        <w:rPr>
          <w:rFonts w:asciiTheme="majorHAnsi" w:hAnsiTheme="majorHAnsi" w:cs="Arial"/>
          <w:color w:val="222222"/>
          <w:sz w:val="24"/>
          <w:szCs w:val="24"/>
          <w:shd w:val="clear" w:color="auto" w:fill="FFFFFF"/>
        </w:rPr>
        <w:t>a four-point scale</w:t>
      </w:r>
      <w:r w:rsidR="005B025B">
        <w:rPr>
          <w:rFonts w:asciiTheme="majorHAnsi" w:hAnsiTheme="majorHAnsi" w:cs="Arial"/>
          <w:color w:val="222222"/>
          <w:sz w:val="24"/>
          <w:szCs w:val="24"/>
          <w:shd w:val="clear" w:color="auto" w:fill="FFFFFF"/>
        </w:rPr>
        <w:t xml:space="preserve"> on which </w:t>
      </w:r>
      <w:r w:rsidR="000F561F">
        <w:rPr>
          <w:rFonts w:asciiTheme="majorHAnsi" w:hAnsiTheme="majorHAnsi" w:cs="Arial"/>
          <w:color w:val="222222"/>
          <w:sz w:val="24"/>
          <w:szCs w:val="24"/>
          <w:shd w:val="clear" w:color="auto" w:fill="FFFFFF"/>
        </w:rPr>
        <w:t xml:space="preserve">a rating of four is considered Exemplary, while a rating of three indicates Accomplished. </w:t>
      </w:r>
      <w:r w:rsidR="005B025B">
        <w:rPr>
          <w:rFonts w:asciiTheme="majorHAnsi" w:hAnsiTheme="majorHAnsi" w:cs="Arial"/>
          <w:color w:val="222222"/>
          <w:sz w:val="24"/>
          <w:szCs w:val="24"/>
          <w:shd w:val="clear" w:color="auto" w:fill="FFFFFF"/>
        </w:rPr>
        <w:t>The</w:t>
      </w:r>
      <w:r w:rsidR="001F7E68">
        <w:rPr>
          <w:rFonts w:asciiTheme="majorHAnsi" w:hAnsiTheme="majorHAnsi" w:cs="Arial"/>
          <w:color w:val="222222"/>
          <w:sz w:val="24"/>
          <w:szCs w:val="24"/>
          <w:shd w:val="clear" w:color="auto" w:fill="FFFFFF"/>
        </w:rPr>
        <w:t xml:space="preserve"> kinds of papers submitted varied greatly, resulting in lower scores for some elements that were not required in all papers. </w:t>
      </w:r>
      <w:r w:rsidR="000F561F">
        <w:rPr>
          <w:rFonts w:asciiTheme="majorHAnsi" w:hAnsiTheme="majorHAnsi" w:cs="Arial"/>
          <w:color w:val="222222"/>
          <w:sz w:val="24"/>
          <w:szCs w:val="24"/>
          <w:shd w:val="clear" w:color="auto" w:fill="FFFFFF"/>
        </w:rPr>
        <w:t>Thus, scores between two and three are not necessarily low</w:t>
      </w:r>
      <w:bookmarkStart w:id="0" w:name="_GoBack"/>
      <w:bookmarkEnd w:id="0"/>
      <w:r w:rsidR="000F561F">
        <w:rPr>
          <w:rFonts w:asciiTheme="majorHAnsi" w:hAnsiTheme="majorHAnsi" w:cs="Arial"/>
          <w:color w:val="222222"/>
          <w:sz w:val="24"/>
          <w:szCs w:val="24"/>
          <w:shd w:val="clear" w:color="auto" w:fill="FFFFFF"/>
        </w:rPr>
        <w:t>.</w:t>
      </w:r>
    </w:p>
    <w:p w14:paraId="13C37FD9" w14:textId="79EB24CC" w:rsidR="00BD352C" w:rsidRDefault="001F7E68" w:rsidP="00D53A06">
      <w:p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 xml:space="preserve">Papers were reviewed blind, although each paper was identified by major program to enable </w:t>
      </w:r>
      <w:r w:rsidR="007974CD">
        <w:rPr>
          <w:rFonts w:asciiTheme="majorHAnsi" w:hAnsiTheme="majorHAnsi" w:cs="Arial"/>
          <w:color w:val="222222"/>
          <w:sz w:val="24"/>
          <w:szCs w:val="24"/>
          <w:shd w:val="clear" w:color="auto" w:fill="FFFFFF"/>
        </w:rPr>
        <w:t xml:space="preserve">a representative random sampling. Each paper was identified by student ID number </w:t>
      </w:r>
      <w:r w:rsidR="007974CD" w:rsidRPr="00C52C07">
        <w:rPr>
          <w:rFonts w:asciiTheme="majorHAnsi" w:hAnsiTheme="majorHAnsi" w:cs="Arial"/>
          <w:color w:val="222222"/>
          <w:spacing w:val="-2"/>
          <w:sz w:val="24"/>
          <w:szCs w:val="24"/>
          <w:shd w:val="clear" w:color="auto" w:fill="FFFFFF"/>
        </w:rPr>
        <w:t xml:space="preserve">to allow for a deeper analysis of demographic factors, including transfer status. </w:t>
      </w:r>
      <w:r w:rsidR="000E394D" w:rsidRPr="00C52C07">
        <w:rPr>
          <w:rFonts w:asciiTheme="majorHAnsi" w:hAnsiTheme="majorHAnsi" w:cs="Arial"/>
          <w:color w:val="222222"/>
          <w:spacing w:val="-2"/>
          <w:sz w:val="24"/>
          <w:szCs w:val="24"/>
          <w:shd w:val="clear" w:color="auto" w:fill="FFFFFF"/>
        </w:rPr>
        <w:t>C</w:t>
      </w:r>
      <w:r w:rsidR="00F20872" w:rsidRPr="00C52C07">
        <w:rPr>
          <w:rFonts w:asciiTheme="majorHAnsi" w:hAnsiTheme="majorHAnsi" w:cs="Arial"/>
          <w:color w:val="222222"/>
          <w:spacing w:val="-2"/>
          <w:sz w:val="24"/>
          <w:szCs w:val="24"/>
          <w:shd w:val="clear" w:color="auto" w:fill="FFFFFF"/>
        </w:rPr>
        <w:t>omparison</w:t>
      </w:r>
      <w:r w:rsidR="00F20872" w:rsidRPr="00737F66">
        <w:rPr>
          <w:rFonts w:asciiTheme="majorHAnsi" w:hAnsiTheme="majorHAnsi" w:cs="Arial"/>
          <w:color w:val="222222"/>
          <w:sz w:val="24"/>
          <w:szCs w:val="24"/>
          <w:shd w:val="clear" w:color="auto" w:fill="FFFFFF"/>
        </w:rPr>
        <w:t xml:space="preserve"> with </w:t>
      </w:r>
      <w:r w:rsidR="00850A2A" w:rsidRPr="00737F66">
        <w:rPr>
          <w:rFonts w:asciiTheme="majorHAnsi" w:hAnsiTheme="majorHAnsi" w:cs="Arial"/>
          <w:color w:val="222222"/>
          <w:sz w:val="24"/>
          <w:szCs w:val="24"/>
          <w:shd w:val="clear" w:color="auto" w:fill="FFFFFF"/>
        </w:rPr>
        <w:t xml:space="preserve">the </w:t>
      </w:r>
      <w:r w:rsidR="00F20872" w:rsidRPr="00737F66">
        <w:rPr>
          <w:rFonts w:asciiTheme="majorHAnsi" w:hAnsiTheme="majorHAnsi" w:cs="Arial"/>
          <w:color w:val="222222"/>
          <w:sz w:val="24"/>
          <w:szCs w:val="24"/>
          <w:shd w:val="clear" w:color="auto" w:fill="FFFFFF"/>
        </w:rPr>
        <w:t>assessment of freshman writing</w:t>
      </w:r>
      <w:r w:rsidR="008373EE" w:rsidRPr="00737F66">
        <w:rPr>
          <w:rFonts w:asciiTheme="majorHAnsi" w:hAnsiTheme="majorHAnsi" w:cs="Arial"/>
          <w:color w:val="222222"/>
          <w:sz w:val="24"/>
          <w:szCs w:val="24"/>
          <w:shd w:val="clear" w:color="auto" w:fill="FFFFFF"/>
        </w:rPr>
        <w:t xml:space="preserve"> </w:t>
      </w:r>
      <w:r w:rsidR="00796250">
        <w:rPr>
          <w:rFonts w:asciiTheme="majorHAnsi" w:hAnsiTheme="majorHAnsi" w:cs="Arial"/>
          <w:color w:val="222222"/>
          <w:sz w:val="24"/>
          <w:szCs w:val="24"/>
          <w:shd w:val="clear" w:color="auto" w:fill="FFFFFF"/>
        </w:rPr>
        <w:t>(</w:t>
      </w:r>
      <w:r w:rsidR="008373EE" w:rsidRPr="00737F66">
        <w:rPr>
          <w:rFonts w:asciiTheme="majorHAnsi" w:hAnsiTheme="majorHAnsi" w:cs="Arial"/>
          <w:color w:val="222222"/>
          <w:sz w:val="24"/>
          <w:szCs w:val="24"/>
          <w:shd w:val="clear" w:color="auto" w:fill="FFFFFF"/>
        </w:rPr>
        <w:t>the Final</w:t>
      </w:r>
      <w:r w:rsidR="00F20872" w:rsidRPr="00737F66">
        <w:rPr>
          <w:rFonts w:asciiTheme="majorHAnsi" w:hAnsiTheme="majorHAnsi" w:cs="Arial"/>
          <w:color w:val="222222"/>
          <w:sz w:val="24"/>
          <w:szCs w:val="24"/>
          <w:shd w:val="clear" w:color="auto" w:fill="FFFFFF"/>
        </w:rPr>
        <w:t xml:space="preserve"> </w:t>
      </w:r>
      <w:r w:rsidR="008373EE" w:rsidRPr="00737F66">
        <w:rPr>
          <w:rFonts w:asciiTheme="majorHAnsi" w:hAnsiTheme="majorHAnsi" w:cs="Arial"/>
          <w:color w:val="222222"/>
          <w:sz w:val="24"/>
          <w:szCs w:val="24"/>
          <w:shd w:val="clear" w:color="auto" w:fill="FFFFFF"/>
        </w:rPr>
        <w:t>University Seminar Essay</w:t>
      </w:r>
      <w:r w:rsidR="001A1B23" w:rsidRPr="00737F66">
        <w:rPr>
          <w:rFonts w:asciiTheme="majorHAnsi" w:hAnsiTheme="majorHAnsi" w:cs="Arial"/>
          <w:color w:val="222222"/>
          <w:sz w:val="24"/>
          <w:szCs w:val="24"/>
          <w:shd w:val="clear" w:color="auto" w:fill="FFFFFF"/>
        </w:rPr>
        <w:t xml:space="preserve"> </w:t>
      </w:r>
      <w:r w:rsidR="00796250">
        <w:rPr>
          <w:rFonts w:asciiTheme="majorHAnsi" w:hAnsiTheme="majorHAnsi" w:cs="Arial"/>
          <w:color w:val="222222"/>
          <w:sz w:val="24"/>
          <w:szCs w:val="24"/>
          <w:shd w:val="clear" w:color="auto" w:fill="FFFFFF"/>
        </w:rPr>
        <w:t>[</w:t>
      </w:r>
      <w:r w:rsidR="00F20872" w:rsidRPr="00737F66">
        <w:rPr>
          <w:rFonts w:asciiTheme="majorHAnsi" w:hAnsiTheme="majorHAnsi" w:cs="Arial"/>
          <w:color w:val="222222"/>
          <w:sz w:val="24"/>
          <w:szCs w:val="24"/>
          <w:shd w:val="clear" w:color="auto" w:fill="FFFFFF"/>
        </w:rPr>
        <w:t>FUSE</w:t>
      </w:r>
      <w:r w:rsidR="00796250">
        <w:rPr>
          <w:rFonts w:asciiTheme="majorHAnsi" w:hAnsiTheme="majorHAnsi" w:cs="Arial"/>
          <w:color w:val="222222"/>
          <w:sz w:val="24"/>
          <w:szCs w:val="24"/>
          <w:shd w:val="clear" w:color="auto" w:fill="FFFFFF"/>
        </w:rPr>
        <w:t>]</w:t>
      </w:r>
      <w:r w:rsidR="008373EE" w:rsidRPr="00737F66">
        <w:rPr>
          <w:rFonts w:asciiTheme="majorHAnsi" w:hAnsiTheme="majorHAnsi" w:cs="Arial"/>
          <w:color w:val="222222"/>
          <w:sz w:val="24"/>
          <w:szCs w:val="24"/>
          <w:shd w:val="clear" w:color="auto" w:fill="FFFFFF"/>
        </w:rPr>
        <w:t>)</w:t>
      </w:r>
      <w:r w:rsidR="00952144">
        <w:rPr>
          <w:rFonts w:asciiTheme="majorHAnsi" w:hAnsiTheme="majorHAnsi" w:cs="Arial"/>
          <w:color w:val="222222"/>
          <w:sz w:val="24"/>
          <w:szCs w:val="24"/>
          <w:shd w:val="clear" w:color="auto" w:fill="FFFFFF"/>
        </w:rPr>
        <w:t>,</w:t>
      </w:r>
      <w:r w:rsidR="00F20872" w:rsidRPr="00737F66">
        <w:rPr>
          <w:rFonts w:asciiTheme="majorHAnsi" w:hAnsiTheme="majorHAnsi" w:cs="Arial"/>
          <w:color w:val="222222"/>
          <w:sz w:val="24"/>
          <w:szCs w:val="24"/>
          <w:shd w:val="clear" w:color="auto" w:fill="FFFFFF"/>
        </w:rPr>
        <w:t xml:space="preserve"> showed</w:t>
      </w:r>
      <w:r w:rsidR="00501A57">
        <w:rPr>
          <w:rFonts w:asciiTheme="majorHAnsi" w:hAnsiTheme="majorHAnsi" w:cs="Arial"/>
          <w:color w:val="222222"/>
          <w:sz w:val="24"/>
          <w:szCs w:val="24"/>
          <w:shd w:val="clear" w:color="auto" w:fill="FFFFFF"/>
        </w:rPr>
        <w:t xml:space="preserve"> marginal</w:t>
      </w:r>
      <w:r w:rsidR="00F20872" w:rsidRPr="00737F66">
        <w:rPr>
          <w:rFonts w:asciiTheme="majorHAnsi" w:hAnsiTheme="majorHAnsi" w:cs="Arial"/>
          <w:color w:val="222222"/>
          <w:sz w:val="24"/>
          <w:szCs w:val="24"/>
          <w:shd w:val="clear" w:color="auto" w:fill="FFFFFF"/>
        </w:rPr>
        <w:t xml:space="preserve"> improvement</w:t>
      </w:r>
      <w:r w:rsidR="00BD352C">
        <w:rPr>
          <w:rFonts w:asciiTheme="majorHAnsi" w:hAnsiTheme="majorHAnsi" w:cs="Arial"/>
          <w:color w:val="222222"/>
          <w:sz w:val="24"/>
          <w:szCs w:val="24"/>
          <w:shd w:val="clear" w:color="auto" w:fill="FFFFFF"/>
        </w:rPr>
        <w:t xml:space="preserve"> from first-year writing to senior writing</w:t>
      </w:r>
      <w:r w:rsidR="00F24790">
        <w:rPr>
          <w:rFonts w:asciiTheme="majorHAnsi" w:hAnsiTheme="majorHAnsi" w:cs="Arial"/>
          <w:color w:val="222222"/>
          <w:sz w:val="24"/>
          <w:szCs w:val="24"/>
          <w:shd w:val="clear" w:color="auto" w:fill="FFFFFF"/>
        </w:rPr>
        <w:t>.</w:t>
      </w:r>
      <w:r w:rsidR="000E394D" w:rsidRPr="00737F66">
        <w:rPr>
          <w:rFonts w:asciiTheme="majorHAnsi" w:hAnsiTheme="majorHAnsi" w:cs="Arial"/>
          <w:color w:val="222222"/>
          <w:sz w:val="24"/>
          <w:szCs w:val="24"/>
          <w:shd w:val="clear" w:color="auto" w:fill="FFFFFF"/>
        </w:rPr>
        <w:t xml:space="preserve"> </w:t>
      </w:r>
      <w:r w:rsidR="00184B9B">
        <w:rPr>
          <w:rFonts w:asciiTheme="majorHAnsi" w:hAnsiTheme="majorHAnsi" w:cs="Arial"/>
          <w:color w:val="222222"/>
          <w:sz w:val="24"/>
          <w:szCs w:val="24"/>
          <w:shd w:val="clear" w:color="auto" w:fill="FFFFFF"/>
        </w:rPr>
        <w:t>The scores of</w:t>
      </w:r>
      <w:r w:rsidR="000E394D" w:rsidRPr="00737F66">
        <w:rPr>
          <w:rFonts w:asciiTheme="majorHAnsi" w:hAnsiTheme="majorHAnsi" w:cs="Arial"/>
          <w:color w:val="222222"/>
          <w:sz w:val="24"/>
          <w:szCs w:val="24"/>
          <w:shd w:val="clear" w:color="auto" w:fill="FFFFFF"/>
        </w:rPr>
        <w:t xml:space="preserve"> </w:t>
      </w:r>
      <w:r w:rsidR="003F5791">
        <w:rPr>
          <w:rFonts w:asciiTheme="majorHAnsi" w:hAnsiTheme="majorHAnsi" w:cs="Arial"/>
          <w:color w:val="222222"/>
          <w:sz w:val="24"/>
          <w:szCs w:val="24"/>
          <w:shd w:val="clear" w:color="auto" w:fill="FFFFFF"/>
        </w:rPr>
        <w:t xml:space="preserve">students who started at SOU </w:t>
      </w:r>
      <w:r w:rsidR="00184B9B">
        <w:rPr>
          <w:rFonts w:asciiTheme="majorHAnsi" w:hAnsiTheme="majorHAnsi" w:cs="Arial"/>
          <w:color w:val="222222"/>
          <w:sz w:val="24"/>
          <w:szCs w:val="24"/>
          <w:shd w:val="clear" w:color="auto" w:fill="FFFFFF"/>
        </w:rPr>
        <w:t>vs.</w:t>
      </w:r>
      <w:r w:rsidR="00184B9B" w:rsidRPr="00737F66">
        <w:rPr>
          <w:rFonts w:asciiTheme="majorHAnsi" w:hAnsiTheme="majorHAnsi" w:cs="Arial"/>
          <w:color w:val="222222"/>
          <w:sz w:val="24"/>
          <w:szCs w:val="24"/>
          <w:shd w:val="clear" w:color="auto" w:fill="FFFFFF"/>
        </w:rPr>
        <w:t xml:space="preserve"> </w:t>
      </w:r>
      <w:r w:rsidR="00F20872" w:rsidRPr="00737F66">
        <w:rPr>
          <w:rFonts w:asciiTheme="majorHAnsi" w:hAnsiTheme="majorHAnsi" w:cs="Arial"/>
          <w:color w:val="222222"/>
          <w:sz w:val="24"/>
          <w:szCs w:val="24"/>
          <w:shd w:val="clear" w:color="auto" w:fill="FFFFFF"/>
        </w:rPr>
        <w:t>transfer</w:t>
      </w:r>
      <w:r w:rsidR="00184B9B">
        <w:rPr>
          <w:rFonts w:asciiTheme="majorHAnsi" w:hAnsiTheme="majorHAnsi" w:cs="Arial"/>
          <w:color w:val="222222"/>
          <w:sz w:val="24"/>
          <w:szCs w:val="24"/>
          <w:shd w:val="clear" w:color="auto" w:fill="FFFFFF"/>
        </w:rPr>
        <w:t xml:space="preserve"> students were nearly identical</w:t>
      </w:r>
      <w:r w:rsidR="000E394D" w:rsidRPr="00737F66">
        <w:rPr>
          <w:rFonts w:asciiTheme="majorHAnsi" w:hAnsiTheme="majorHAnsi" w:cs="Arial"/>
          <w:color w:val="222222"/>
          <w:sz w:val="24"/>
          <w:szCs w:val="24"/>
          <w:shd w:val="clear" w:color="auto" w:fill="FFFFFF"/>
        </w:rPr>
        <w:t>.</w:t>
      </w:r>
      <w:r w:rsidR="00796250">
        <w:rPr>
          <w:rFonts w:asciiTheme="majorHAnsi" w:hAnsiTheme="majorHAnsi" w:cs="Arial"/>
          <w:color w:val="222222"/>
          <w:sz w:val="24"/>
          <w:szCs w:val="24"/>
          <w:shd w:val="clear" w:color="auto" w:fill="FFFFFF"/>
        </w:rPr>
        <w:t xml:space="preserve"> </w:t>
      </w:r>
    </w:p>
    <w:p w14:paraId="526B4C67" w14:textId="4EF76AC1" w:rsidR="007A073D" w:rsidRPr="00737F66" w:rsidRDefault="00BD352C" w:rsidP="00D53A06">
      <w:pPr>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 xml:space="preserve">The evaluation revealed </w:t>
      </w:r>
      <w:r w:rsidRPr="00737F66">
        <w:rPr>
          <w:rFonts w:asciiTheme="majorHAnsi" w:hAnsiTheme="majorHAnsi" w:cs="Arial"/>
          <w:color w:val="222222"/>
          <w:sz w:val="24"/>
          <w:szCs w:val="24"/>
          <w:shd w:val="clear" w:color="auto" w:fill="FFFFFF"/>
        </w:rPr>
        <w:t xml:space="preserve">a wide disparity in quality and completeness. </w:t>
      </w:r>
      <w:r w:rsidR="00F20872" w:rsidRPr="00737F66">
        <w:rPr>
          <w:rFonts w:asciiTheme="majorHAnsi" w:hAnsiTheme="majorHAnsi" w:cs="Arial"/>
          <w:color w:val="222222"/>
          <w:sz w:val="24"/>
          <w:szCs w:val="24"/>
          <w:shd w:val="clear" w:color="auto" w:fill="FFFFFF"/>
        </w:rPr>
        <w:t>General weaknesses</w:t>
      </w:r>
      <w:r w:rsidR="00184B9B">
        <w:rPr>
          <w:rFonts w:asciiTheme="majorHAnsi" w:hAnsiTheme="majorHAnsi" w:cs="Arial"/>
          <w:color w:val="222222"/>
          <w:sz w:val="24"/>
          <w:szCs w:val="24"/>
          <w:shd w:val="clear" w:color="auto" w:fill="FFFFFF"/>
        </w:rPr>
        <w:t xml:space="preserve"> observed</w:t>
      </w:r>
      <w:r w:rsidR="00F20872" w:rsidRPr="00737F66">
        <w:rPr>
          <w:rFonts w:asciiTheme="majorHAnsi" w:hAnsiTheme="majorHAnsi" w:cs="Arial"/>
          <w:color w:val="222222"/>
          <w:sz w:val="24"/>
          <w:szCs w:val="24"/>
          <w:shd w:val="clear" w:color="auto" w:fill="FFFFFF"/>
        </w:rPr>
        <w:t xml:space="preserve"> included</w:t>
      </w:r>
      <w:r w:rsidR="003F5791">
        <w:rPr>
          <w:rFonts w:asciiTheme="majorHAnsi" w:hAnsiTheme="majorHAnsi" w:cs="Arial"/>
          <w:color w:val="222222"/>
          <w:sz w:val="24"/>
          <w:szCs w:val="24"/>
          <w:shd w:val="clear" w:color="auto" w:fill="FFFFFF"/>
        </w:rPr>
        <w:t xml:space="preserve"> an</w:t>
      </w:r>
      <w:r w:rsidR="00F20872" w:rsidRPr="00737F66">
        <w:rPr>
          <w:rFonts w:asciiTheme="majorHAnsi" w:hAnsiTheme="majorHAnsi" w:cs="Arial"/>
          <w:color w:val="222222"/>
          <w:sz w:val="24"/>
          <w:szCs w:val="24"/>
          <w:shd w:val="clear" w:color="auto" w:fill="FFFFFF"/>
        </w:rPr>
        <w:t xml:space="preserve"> inability to sustain a central focus, unclear intentions, and a lack of critical thinking.</w:t>
      </w:r>
      <w:r w:rsidR="0086491D" w:rsidRPr="00737F66">
        <w:rPr>
          <w:rFonts w:asciiTheme="majorHAnsi" w:hAnsiTheme="majorHAnsi" w:cs="Arial"/>
          <w:color w:val="222222"/>
          <w:sz w:val="24"/>
          <w:szCs w:val="24"/>
          <w:shd w:val="clear" w:color="auto" w:fill="FFFFFF"/>
        </w:rPr>
        <w:t xml:space="preserve"> </w:t>
      </w:r>
      <w:r w:rsidR="003F5791">
        <w:rPr>
          <w:rFonts w:asciiTheme="majorHAnsi" w:hAnsiTheme="majorHAnsi" w:cs="Arial"/>
          <w:color w:val="222222"/>
          <w:sz w:val="24"/>
          <w:szCs w:val="24"/>
          <w:shd w:val="clear" w:color="auto" w:fill="FFFFFF"/>
        </w:rPr>
        <w:t xml:space="preserve">A separate evaluation of </w:t>
      </w:r>
      <w:r w:rsidR="0086491D" w:rsidRPr="00737F66">
        <w:rPr>
          <w:rFonts w:asciiTheme="majorHAnsi" w:hAnsiTheme="majorHAnsi" w:cs="Arial"/>
          <w:color w:val="222222"/>
          <w:sz w:val="24"/>
          <w:szCs w:val="24"/>
          <w:shd w:val="clear" w:color="auto" w:fill="FFFFFF"/>
        </w:rPr>
        <w:t>information literacy</w:t>
      </w:r>
      <w:r w:rsidR="008D625B" w:rsidRPr="00737F66">
        <w:rPr>
          <w:rFonts w:asciiTheme="majorHAnsi" w:hAnsiTheme="majorHAnsi" w:cs="Arial"/>
          <w:color w:val="222222"/>
          <w:sz w:val="24"/>
          <w:szCs w:val="24"/>
          <w:shd w:val="clear" w:color="auto" w:fill="FFFFFF"/>
        </w:rPr>
        <w:t xml:space="preserve"> </w:t>
      </w:r>
      <w:r w:rsidR="003F5791">
        <w:rPr>
          <w:rFonts w:asciiTheme="majorHAnsi" w:hAnsiTheme="majorHAnsi" w:cs="Arial"/>
          <w:color w:val="222222"/>
          <w:sz w:val="24"/>
          <w:szCs w:val="24"/>
          <w:shd w:val="clear" w:color="auto" w:fill="FFFFFF"/>
        </w:rPr>
        <w:t>proficiency conducted by Library faculty</w:t>
      </w:r>
      <w:r w:rsidR="003F5791" w:rsidRPr="00737F66">
        <w:rPr>
          <w:rFonts w:asciiTheme="majorHAnsi" w:hAnsiTheme="majorHAnsi" w:cs="Arial"/>
          <w:color w:val="222222"/>
          <w:sz w:val="24"/>
          <w:szCs w:val="24"/>
          <w:shd w:val="clear" w:color="auto" w:fill="FFFFFF"/>
        </w:rPr>
        <w:t xml:space="preserve"> </w:t>
      </w:r>
      <w:r w:rsidR="008D625B" w:rsidRPr="00737F66">
        <w:rPr>
          <w:rFonts w:asciiTheme="majorHAnsi" w:hAnsiTheme="majorHAnsi" w:cs="Arial"/>
          <w:color w:val="222222"/>
          <w:sz w:val="24"/>
          <w:szCs w:val="24"/>
          <w:shd w:val="clear" w:color="auto" w:fill="FFFFFF"/>
        </w:rPr>
        <w:t>reve</w:t>
      </w:r>
      <w:r w:rsidR="00AC70BD">
        <w:rPr>
          <w:rFonts w:asciiTheme="majorHAnsi" w:hAnsiTheme="majorHAnsi" w:cs="Arial"/>
          <w:color w:val="222222"/>
          <w:sz w:val="24"/>
          <w:szCs w:val="24"/>
          <w:shd w:val="clear" w:color="auto" w:fill="FFFFFF"/>
        </w:rPr>
        <w:t xml:space="preserve">aled inconsistent citations, </w:t>
      </w:r>
      <w:r w:rsidR="008D625B" w:rsidRPr="00737F66">
        <w:rPr>
          <w:rFonts w:asciiTheme="majorHAnsi" w:hAnsiTheme="majorHAnsi" w:cs="Arial"/>
          <w:color w:val="222222"/>
          <w:sz w:val="24"/>
          <w:szCs w:val="24"/>
          <w:shd w:val="clear" w:color="auto" w:fill="FFFFFF"/>
        </w:rPr>
        <w:t xml:space="preserve">incomplete and substandard quality </w:t>
      </w:r>
      <w:r w:rsidR="00AC70BD">
        <w:rPr>
          <w:rFonts w:asciiTheme="majorHAnsi" w:hAnsiTheme="majorHAnsi" w:cs="Arial"/>
          <w:color w:val="222222"/>
          <w:sz w:val="24"/>
          <w:szCs w:val="24"/>
          <w:shd w:val="clear" w:color="auto" w:fill="FFFFFF"/>
        </w:rPr>
        <w:t xml:space="preserve">of sources, </w:t>
      </w:r>
      <w:r w:rsidR="008D625B" w:rsidRPr="00737F66">
        <w:rPr>
          <w:rFonts w:asciiTheme="majorHAnsi" w:hAnsiTheme="majorHAnsi" w:cs="Arial"/>
          <w:color w:val="222222"/>
          <w:sz w:val="24"/>
          <w:szCs w:val="24"/>
          <w:shd w:val="clear" w:color="auto" w:fill="FFFFFF"/>
        </w:rPr>
        <w:t xml:space="preserve">and </w:t>
      </w:r>
      <w:r w:rsidR="00AC70BD">
        <w:rPr>
          <w:rFonts w:asciiTheme="majorHAnsi" w:hAnsiTheme="majorHAnsi" w:cs="Arial"/>
          <w:color w:val="222222"/>
          <w:sz w:val="24"/>
          <w:szCs w:val="24"/>
          <w:shd w:val="clear" w:color="auto" w:fill="FFFFFF"/>
        </w:rPr>
        <w:t xml:space="preserve">a lack </w:t>
      </w:r>
      <w:r w:rsidR="009F5E0B">
        <w:rPr>
          <w:rFonts w:asciiTheme="majorHAnsi" w:hAnsiTheme="majorHAnsi" w:cs="Arial"/>
          <w:color w:val="222222"/>
          <w:sz w:val="24"/>
          <w:szCs w:val="24"/>
          <w:shd w:val="clear" w:color="auto" w:fill="FFFFFF"/>
        </w:rPr>
        <w:t>of</w:t>
      </w:r>
      <w:r w:rsidR="00AC70BD">
        <w:rPr>
          <w:rFonts w:asciiTheme="majorHAnsi" w:hAnsiTheme="majorHAnsi" w:cs="Arial"/>
          <w:color w:val="222222"/>
          <w:sz w:val="24"/>
          <w:szCs w:val="24"/>
          <w:shd w:val="clear" w:color="auto" w:fill="FFFFFF"/>
        </w:rPr>
        <w:t xml:space="preserve"> </w:t>
      </w:r>
      <w:r w:rsidR="008D625B" w:rsidRPr="00737F66">
        <w:rPr>
          <w:rFonts w:asciiTheme="majorHAnsi" w:hAnsiTheme="majorHAnsi" w:cs="Arial"/>
          <w:color w:val="222222"/>
          <w:sz w:val="24"/>
          <w:szCs w:val="24"/>
          <w:shd w:val="clear" w:color="auto" w:fill="FFFFFF"/>
        </w:rPr>
        <w:t xml:space="preserve">range </w:t>
      </w:r>
      <w:r w:rsidR="009F5E0B">
        <w:rPr>
          <w:rFonts w:asciiTheme="majorHAnsi" w:hAnsiTheme="majorHAnsi" w:cs="Arial"/>
          <w:color w:val="222222"/>
          <w:sz w:val="24"/>
          <w:szCs w:val="24"/>
          <w:shd w:val="clear" w:color="auto" w:fill="FFFFFF"/>
        </w:rPr>
        <w:t>in the</w:t>
      </w:r>
      <w:r w:rsidR="009F5E0B" w:rsidRPr="00737F66">
        <w:rPr>
          <w:rFonts w:asciiTheme="majorHAnsi" w:hAnsiTheme="majorHAnsi" w:cs="Arial"/>
          <w:color w:val="222222"/>
          <w:sz w:val="24"/>
          <w:szCs w:val="24"/>
          <w:shd w:val="clear" w:color="auto" w:fill="FFFFFF"/>
        </w:rPr>
        <w:t xml:space="preserve"> </w:t>
      </w:r>
      <w:r w:rsidR="008D625B" w:rsidRPr="00737F66">
        <w:rPr>
          <w:rFonts w:asciiTheme="majorHAnsi" w:hAnsiTheme="majorHAnsi" w:cs="Arial"/>
          <w:color w:val="222222"/>
          <w:sz w:val="24"/>
          <w:szCs w:val="24"/>
          <w:shd w:val="clear" w:color="auto" w:fill="FFFFFF"/>
        </w:rPr>
        <w:t>sources</w:t>
      </w:r>
      <w:r w:rsidR="009F5E0B">
        <w:rPr>
          <w:rFonts w:asciiTheme="majorHAnsi" w:hAnsiTheme="majorHAnsi" w:cs="Arial"/>
          <w:color w:val="222222"/>
          <w:sz w:val="24"/>
          <w:szCs w:val="24"/>
          <w:shd w:val="clear" w:color="auto" w:fill="FFFFFF"/>
        </w:rPr>
        <w:t xml:space="preserve"> cited</w:t>
      </w:r>
      <w:r w:rsidR="008D625B" w:rsidRPr="00737F66">
        <w:rPr>
          <w:rFonts w:asciiTheme="majorHAnsi" w:hAnsiTheme="majorHAnsi" w:cs="Arial"/>
          <w:color w:val="222222"/>
          <w:sz w:val="24"/>
          <w:szCs w:val="24"/>
          <w:shd w:val="clear" w:color="auto" w:fill="FFFFFF"/>
        </w:rPr>
        <w:t>.</w:t>
      </w:r>
    </w:p>
    <w:p w14:paraId="73224E3C" w14:textId="77777777" w:rsidR="001F7E68" w:rsidRDefault="001F7E68">
      <w:pPr>
        <w:rPr>
          <w:rFonts w:asciiTheme="majorHAnsi" w:hAnsiTheme="majorHAnsi" w:cs="Arial"/>
          <w:b/>
          <w:color w:val="222222"/>
          <w:sz w:val="24"/>
          <w:szCs w:val="24"/>
          <w:shd w:val="clear" w:color="auto" w:fill="FFFFFF"/>
        </w:rPr>
      </w:pPr>
      <w:r>
        <w:rPr>
          <w:rFonts w:asciiTheme="majorHAnsi" w:hAnsiTheme="majorHAnsi" w:cs="Arial"/>
          <w:b/>
          <w:color w:val="222222"/>
          <w:sz w:val="24"/>
          <w:szCs w:val="24"/>
          <w:shd w:val="clear" w:color="auto" w:fill="FFFFFF"/>
        </w:rPr>
        <w:br w:type="page"/>
      </w:r>
    </w:p>
    <w:p w14:paraId="795EE58E" w14:textId="5BE173BF" w:rsidR="00F20872" w:rsidRPr="00D53A06" w:rsidRDefault="00F20872" w:rsidP="00737F66">
      <w:pPr>
        <w:ind w:left="1260" w:hanging="1260"/>
        <w:rPr>
          <w:rFonts w:asciiTheme="majorHAnsi" w:hAnsiTheme="majorHAnsi" w:cs="Arial"/>
          <w:b/>
          <w:color w:val="222222"/>
          <w:sz w:val="28"/>
          <w:szCs w:val="24"/>
          <w:shd w:val="clear" w:color="auto" w:fill="FFFFFF"/>
        </w:rPr>
      </w:pPr>
      <w:r w:rsidRPr="00D53A06">
        <w:rPr>
          <w:rFonts w:asciiTheme="majorHAnsi" w:hAnsiTheme="majorHAnsi" w:cs="Arial"/>
          <w:b/>
          <w:color w:val="222222"/>
          <w:sz w:val="28"/>
          <w:szCs w:val="24"/>
          <w:shd w:val="clear" w:color="auto" w:fill="FFFFFF"/>
        </w:rPr>
        <w:lastRenderedPageBreak/>
        <w:t>Recommendations</w:t>
      </w:r>
    </w:p>
    <w:p w14:paraId="7FFC6D04" w14:textId="3A02BFE7" w:rsidR="00B775F0" w:rsidRPr="00B775F0" w:rsidRDefault="007974CD" w:rsidP="00737F66">
      <w:pPr>
        <w:ind w:left="1260" w:hanging="1260"/>
        <w:rPr>
          <w:rFonts w:asciiTheme="majorHAnsi" w:hAnsiTheme="majorHAnsi" w:cs="Arial"/>
          <w:b/>
          <w:i/>
          <w:color w:val="222222"/>
          <w:sz w:val="24"/>
          <w:szCs w:val="24"/>
          <w:shd w:val="clear" w:color="auto" w:fill="FFFFFF"/>
        </w:rPr>
      </w:pPr>
      <w:r>
        <w:rPr>
          <w:rFonts w:asciiTheme="majorHAnsi" w:hAnsiTheme="majorHAnsi" w:cs="Arial"/>
          <w:b/>
          <w:i/>
          <w:color w:val="222222"/>
          <w:sz w:val="24"/>
          <w:szCs w:val="24"/>
          <w:shd w:val="clear" w:color="auto" w:fill="FFFFFF"/>
        </w:rPr>
        <w:t>For Programs</w:t>
      </w:r>
    </w:p>
    <w:p w14:paraId="48996622" w14:textId="3566A47A" w:rsidR="00AC42DA" w:rsidRPr="00737F66" w:rsidRDefault="0049625B" w:rsidP="00204BA5">
      <w:pPr>
        <w:pStyle w:val="ListParagraph"/>
        <w:numPr>
          <w:ilvl w:val="0"/>
          <w:numId w:val="1"/>
        </w:numPr>
        <w:ind w:left="720"/>
        <w:rPr>
          <w:rFonts w:asciiTheme="majorHAnsi" w:hAnsiTheme="majorHAnsi"/>
          <w:sz w:val="24"/>
          <w:szCs w:val="24"/>
        </w:rPr>
      </w:pPr>
      <w:r>
        <w:rPr>
          <w:rFonts w:asciiTheme="majorHAnsi" w:hAnsiTheme="majorHAnsi"/>
          <w:sz w:val="24"/>
          <w:szCs w:val="24"/>
        </w:rPr>
        <w:t>Study</w:t>
      </w:r>
      <w:r w:rsidR="00AC42DA" w:rsidRPr="00737F66">
        <w:rPr>
          <w:rFonts w:asciiTheme="majorHAnsi" w:hAnsiTheme="majorHAnsi"/>
          <w:sz w:val="24"/>
          <w:szCs w:val="24"/>
        </w:rPr>
        <w:t xml:space="preserve"> the results of this report and </w:t>
      </w:r>
      <w:r w:rsidR="005B025B">
        <w:rPr>
          <w:rFonts w:asciiTheme="majorHAnsi" w:hAnsiTheme="majorHAnsi"/>
          <w:sz w:val="24"/>
          <w:szCs w:val="24"/>
        </w:rPr>
        <w:t xml:space="preserve">seek </w:t>
      </w:r>
      <w:r>
        <w:rPr>
          <w:rFonts w:asciiTheme="majorHAnsi" w:hAnsiTheme="majorHAnsi"/>
          <w:sz w:val="24"/>
          <w:szCs w:val="24"/>
        </w:rPr>
        <w:t>align</w:t>
      </w:r>
      <w:r w:rsidR="005B025B">
        <w:rPr>
          <w:rFonts w:asciiTheme="majorHAnsi" w:hAnsiTheme="majorHAnsi"/>
          <w:sz w:val="24"/>
          <w:szCs w:val="24"/>
        </w:rPr>
        <w:t>ment of</w:t>
      </w:r>
      <w:r w:rsidR="00AC42DA" w:rsidRPr="00737F66">
        <w:rPr>
          <w:rFonts w:asciiTheme="majorHAnsi" w:hAnsiTheme="majorHAnsi"/>
          <w:sz w:val="24"/>
          <w:szCs w:val="24"/>
        </w:rPr>
        <w:t xml:space="preserve"> </w:t>
      </w:r>
      <w:r>
        <w:rPr>
          <w:rFonts w:asciiTheme="majorHAnsi" w:hAnsiTheme="majorHAnsi"/>
          <w:sz w:val="24"/>
          <w:szCs w:val="24"/>
        </w:rPr>
        <w:t xml:space="preserve">written proficiency </w:t>
      </w:r>
      <w:r w:rsidR="00AC42DA" w:rsidRPr="00737F66">
        <w:rPr>
          <w:rFonts w:asciiTheme="majorHAnsi" w:hAnsiTheme="majorHAnsi"/>
          <w:sz w:val="24"/>
          <w:szCs w:val="24"/>
        </w:rPr>
        <w:t>expectations for</w:t>
      </w:r>
      <w:r w:rsidR="005B025B">
        <w:rPr>
          <w:rFonts w:asciiTheme="majorHAnsi" w:hAnsiTheme="majorHAnsi"/>
          <w:sz w:val="24"/>
          <w:szCs w:val="24"/>
        </w:rPr>
        <w:t xml:space="preserve"> graduating</w:t>
      </w:r>
      <w:r w:rsidR="00AC42DA" w:rsidRPr="00737F66">
        <w:rPr>
          <w:rFonts w:asciiTheme="majorHAnsi" w:hAnsiTheme="majorHAnsi"/>
          <w:sz w:val="24"/>
          <w:szCs w:val="24"/>
        </w:rPr>
        <w:t xml:space="preserve"> seniors with the standards</w:t>
      </w:r>
      <w:r w:rsidR="00C52C07">
        <w:rPr>
          <w:rFonts w:asciiTheme="majorHAnsi" w:hAnsiTheme="majorHAnsi"/>
          <w:sz w:val="24"/>
          <w:szCs w:val="24"/>
        </w:rPr>
        <w:t xml:space="preserve"> articulated</w:t>
      </w:r>
      <w:r w:rsidR="00AC42DA" w:rsidRPr="00737F66">
        <w:rPr>
          <w:rFonts w:asciiTheme="majorHAnsi" w:hAnsiTheme="majorHAnsi"/>
          <w:sz w:val="24"/>
          <w:szCs w:val="24"/>
        </w:rPr>
        <w:t xml:space="preserve"> in the </w:t>
      </w:r>
      <w:r>
        <w:rPr>
          <w:rFonts w:asciiTheme="majorHAnsi" w:hAnsiTheme="majorHAnsi"/>
          <w:sz w:val="24"/>
          <w:szCs w:val="24"/>
        </w:rPr>
        <w:t xml:space="preserve">evaluation </w:t>
      </w:r>
      <w:r w:rsidR="00AC42DA" w:rsidRPr="00737F66">
        <w:rPr>
          <w:rFonts w:asciiTheme="majorHAnsi" w:hAnsiTheme="majorHAnsi"/>
          <w:sz w:val="24"/>
          <w:szCs w:val="24"/>
        </w:rPr>
        <w:t>rubric.</w:t>
      </w:r>
    </w:p>
    <w:p w14:paraId="7A3BA291" w14:textId="77777777" w:rsidR="00304BD8" w:rsidRPr="00737F66" w:rsidRDefault="00304BD8" w:rsidP="00204BA5">
      <w:pPr>
        <w:pStyle w:val="ListParagraph"/>
        <w:numPr>
          <w:ilvl w:val="0"/>
          <w:numId w:val="1"/>
        </w:numPr>
        <w:ind w:left="720"/>
        <w:rPr>
          <w:rFonts w:asciiTheme="majorHAnsi" w:hAnsiTheme="majorHAnsi"/>
          <w:sz w:val="24"/>
          <w:szCs w:val="24"/>
        </w:rPr>
      </w:pPr>
      <w:r>
        <w:rPr>
          <w:rFonts w:asciiTheme="majorHAnsi" w:hAnsiTheme="majorHAnsi"/>
          <w:sz w:val="24"/>
          <w:szCs w:val="24"/>
        </w:rPr>
        <w:t xml:space="preserve">Review </w:t>
      </w:r>
      <w:r w:rsidRPr="00737F66">
        <w:rPr>
          <w:rFonts w:asciiTheme="majorHAnsi" w:hAnsiTheme="majorHAnsi"/>
          <w:sz w:val="24"/>
          <w:szCs w:val="24"/>
        </w:rPr>
        <w:t>how writing skills are de</w:t>
      </w:r>
      <w:r>
        <w:rPr>
          <w:rFonts w:asciiTheme="majorHAnsi" w:hAnsiTheme="majorHAnsi"/>
          <w:sz w:val="24"/>
          <w:szCs w:val="24"/>
        </w:rPr>
        <w:t>veloped throughout the program's</w:t>
      </w:r>
      <w:r w:rsidRPr="00737F66">
        <w:rPr>
          <w:rFonts w:asciiTheme="majorHAnsi" w:hAnsiTheme="majorHAnsi"/>
          <w:sz w:val="24"/>
          <w:szCs w:val="24"/>
        </w:rPr>
        <w:t xml:space="preserve"> curriculum.</w:t>
      </w:r>
    </w:p>
    <w:p w14:paraId="7AF137A0" w14:textId="1A54EB75" w:rsidR="00304BD8" w:rsidRDefault="005114FA" w:rsidP="00204BA5">
      <w:pPr>
        <w:pStyle w:val="ListParagraph"/>
        <w:numPr>
          <w:ilvl w:val="0"/>
          <w:numId w:val="1"/>
        </w:numPr>
        <w:ind w:left="720"/>
        <w:rPr>
          <w:rFonts w:asciiTheme="majorHAnsi" w:hAnsiTheme="majorHAnsi"/>
          <w:sz w:val="24"/>
          <w:szCs w:val="24"/>
        </w:rPr>
      </w:pPr>
      <w:r>
        <w:rPr>
          <w:rFonts w:asciiTheme="majorHAnsi" w:hAnsiTheme="majorHAnsi"/>
          <w:sz w:val="24"/>
          <w:szCs w:val="24"/>
        </w:rPr>
        <w:t>Gain a deeper understanding of student writing proficiency by c</w:t>
      </w:r>
      <w:r w:rsidR="00304BD8">
        <w:rPr>
          <w:rFonts w:asciiTheme="majorHAnsi" w:hAnsiTheme="majorHAnsi"/>
          <w:sz w:val="24"/>
          <w:szCs w:val="24"/>
        </w:rPr>
        <w:t>onduct</w:t>
      </w:r>
      <w:r>
        <w:rPr>
          <w:rFonts w:asciiTheme="majorHAnsi" w:hAnsiTheme="majorHAnsi"/>
          <w:sz w:val="24"/>
          <w:szCs w:val="24"/>
        </w:rPr>
        <w:t>ing</w:t>
      </w:r>
      <w:r w:rsidR="00304BD8">
        <w:rPr>
          <w:rFonts w:asciiTheme="majorHAnsi" w:hAnsiTheme="majorHAnsi"/>
          <w:sz w:val="24"/>
          <w:szCs w:val="24"/>
        </w:rPr>
        <w:t xml:space="preserve"> an internal evaluation of </w:t>
      </w:r>
      <w:r>
        <w:rPr>
          <w:rFonts w:asciiTheme="majorHAnsi" w:hAnsiTheme="majorHAnsi"/>
          <w:sz w:val="24"/>
          <w:szCs w:val="24"/>
        </w:rPr>
        <w:t>the program's</w:t>
      </w:r>
      <w:r w:rsidR="00304BD8" w:rsidRPr="00737F66">
        <w:rPr>
          <w:rFonts w:asciiTheme="majorHAnsi" w:hAnsiTheme="majorHAnsi"/>
          <w:sz w:val="24"/>
          <w:szCs w:val="24"/>
        </w:rPr>
        <w:t xml:space="preserve"> 2013-14 </w:t>
      </w:r>
      <w:r w:rsidR="00304BD8">
        <w:rPr>
          <w:rFonts w:asciiTheme="majorHAnsi" w:hAnsiTheme="majorHAnsi"/>
          <w:sz w:val="24"/>
          <w:szCs w:val="24"/>
        </w:rPr>
        <w:t xml:space="preserve">senior writing </w:t>
      </w:r>
      <w:r w:rsidR="00304BD8" w:rsidRPr="00737F66">
        <w:rPr>
          <w:rFonts w:asciiTheme="majorHAnsi" w:hAnsiTheme="majorHAnsi"/>
          <w:sz w:val="24"/>
          <w:szCs w:val="24"/>
        </w:rPr>
        <w:t>submissions using the Assessment Committee model</w:t>
      </w:r>
      <w:r>
        <w:rPr>
          <w:rFonts w:asciiTheme="majorHAnsi" w:hAnsiTheme="majorHAnsi"/>
          <w:sz w:val="24"/>
          <w:szCs w:val="24"/>
        </w:rPr>
        <w:t>. H</w:t>
      </w:r>
      <w:r w:rsidR="00304BD8" w:rsidRPr="00737F66">
        <w:rPr>
          <w:rFonts w:asciiTheme="majorHAnsi" w:hAnsiTheme="majorHAnsi"/>
          <w:sz w:val="24"/>
          <w:szCs w:val="24"/>
        </w:rPr>
        <w:t xml:space="preserve">elp and guidance </w:t>
      </w:r>
      <w:r>
        <w:rPr>
          <w:rFonts w:asciiTheme="majorHAnsi" w:hAnsiTheme="majorHAnsi"/>
          <w:sz w:val="24"/>
          <w:szCs w:val="24"/>
        </w:rPr>
        <w:t xml:space="preserve">are available </w:t>
      </w:r>
      <w:r w:rsidR="00304BD8" w:rsidRPr="00737F66">
        <w:rPr>
          <w:rFonts w:asciiTheme="majorHAnsi" w:hAnsiTheme="majorHAnsi"/>
          <w:sz w:val="24"/>
          <w:szCs w:val="24"/>
        </w:rPr>
        <w:t xml:space="preserve">from the Assessment Committee </w:t>
      </w:r>
      <w:r>
        <w:rPr>
          <w:rFonts w:asciiTheme="majorHAnsi" w:hAnsiTheme="majorHAnsi"/>
          <w:sz w:val="24"/>
          <w:szCs w:val="24"/>
        </w:rPr>
        <w:t>on request</w:t>
      </w:r>
      <w:r w:rsidR="00304BD8" w:rsidRPr="00737F66">
        <w:rPr>
          <w:rFonts w:asciiTheme="majorHAnsi" w:hAnsiTheme="majorHAnsi"/>
          <w:sz w:val="24"/>
          <w:szCs w:val="24"/>
        </w:rPr>
        <w:t>.</w:t>
      </w:r>
    </w:p>
    <w:p w14:paraId="60B3EE67" w14:textId="71CDD057" w:rsidR="005B025B" w:rsidRPr="00737F66" w:rsidRDefault="005B025B" w:rsidP="00204BA5">
      <w:pPr>
        <w:pStyle w:val="ListParagraph"/>
        <w:numPr>
          <w:ilvl w:val="0"/>
          <w:numId w:val="1"/>
        </w:numPr>
        <w:ind w:left="720"/>
        <w:rPr>
          <w:rFonts w:asciiTheme="majorHAnsi" w:hAnsiTheme="majorHAnsi"/>
          <w:sz w:val="24"/>
          <w:szCs w:val="24"/>
        </w:rPr>
      </w:pPr>
      <w:r>
        <w:rPr>
          <w:rFonts w:asciiTheme="majorHAnsi" w:hAnsiTheme="majorHAnsi"/>
          <w:sz w:val="24"/>
          <w:szCs w:val="24"/>
        </w:rPr>
        <w:t>Request assistance and guidance from the Assessment Committee; use any and all resources available.</w:t>
      </w:r>
    </w:p>
    <w:p w14:paraId="741FF6B9" w14:textId="77DB24E6" w:rsidR="0049625B" w:rsidRPr="00737F66" w:rsidRDefault="0049625B" w:rsidP="00204BA5">
      <w:pPr>
        <w:pStyle w:val="ListParagraph"/>
        <w:numPr>
          <w:ilvl w:val="0"/>
          <w:numId w:val="1"/>
        </w:numPr>
        <w:ind w:left="720"/>
        <w:rPr>
          <w:rFonts w:asciiTheme="majorHAnsi" w:hAnsiTheme="majorHAnsi"/>
          <w:sz w:val="24"/>
          <w:szCs w:val="24"/>
        </w:rPr>
      </w:pPr>
      <w:r>
        <w:rPr>
          <w:rFonts w:asciiTheme="majorHAnsi" w:hAnsiTheme="majorHAnsi"/>
          <w:sz w:val="24"/>
          <w:szCs w:val="24"/>
        </w:rPr>
        <w:t>C</w:t>
      </w:r>
      <w:r w:rsidRPr="00737F66">
        <w:rPr>
          <w:rFonts w:asciiTheme="majorHAnsi" w:hAnsiTheme="majorHAnsi"/>
          <w:sz w:val="24"/>
          <w:szCs w:val="24"/>
        </w:rPr>
        <w:t>onsi</w:t>
      </w:r>
      <w:r>
        <w:rPr>
          <w:rFonts w:asciiTheme="majorHAnsi" w:hAnsiTheme="majorHAnsi"/>
          <w:sz w:val="24"/>
          <w:szCs w:val="24"/>
        </w:rPr>
        <w:t>der using the evaluation rubric</w:t>
      </w:r>
      <w:r w:rsidRPr="00737F66">
        <w:rPr>
          <w:rFonts w:asciiTheme="majorHAnsi" w:hAnsiTheme="majorHAnsi"/>
          <w:sz w:val="24"/>
          <w:szCs w:val="24"/>
        </w:rPr>
        <w:t xml:space="preserve"> in senior writing courses</w:t>
      </w:r>
      <w:r w:rsidR="00BD4987">
        <w:rPr>
          <w:rFonts w:asciiTheme="majorHAnsi" w:hAnsiTheme="majorHAnsi"/>
          <w:sz w:val="24"/>
          <w:szCs w:val="24"/>
        </w:rPr>
        <w:t>,</w:t>
      </w:r>
      <w:r w:rsidRPr="00737F66">
        <w:rPr>
          <w:rFonts w:asciiTheme="majorHAnsi" w:hAnsiTheme="majorHAnsi"/>
          <w:sz w:val="24"/>
          <w:szCs w:val="24"/>
        </w:rPr>
        <w:t xml:space="preserve"> or other learning tool</w:t>
      </w:r>
      <w:r w:rsidR="00BD4987">
        <w:rPr>
          <w:rFonts w:asciiTheme="majorHAnsi" w:hAnsiTheme="majorHAnsi"/>
          <w:sz w:val="24"/>
          <w:szCs w:val="24"/>
        </w:rPr>
        <w:t xml:space="preserve">, </w:t>
      </w:r>
      <w:r w:rsidR="00BD4987" w:rsidRPr="00737F66">
        <w:rPr>
          <w:rFonts w:asciiTheme="majorHAnsi" w:hAnsiTheme="majorHAnsi"/>
          <w:sz w:val="24"/>
          <w:szCs w:val="24"/>
        </w:rPr>
        <w:t xml:space="preserve">as </w:t>
      </w:r>
      <w:r w:rsidR="00BD4987">
        <w:rPr>
          <w:rFonts w:asciiTheme="majorHAnsi" w:hAnsiTheme="majorHAnsi"/>
          <w:sz w:val="24"/>
          <w:szCs w:val="24"/>
        </w:rPr>
        <w:t xml:space="preserve">a </w:t>
      </w:r>
      <w:r w:rsidR="00BD4987" w:rsidRPr="00737F66">
        <w:rPr>
          <w:rFonts w:asciiTheme="majorHAnsi" w:hAnsiTheme="majorHAnsi"/>
          <w:sz w:val="24"/>
          <w:szCs w:val="24"/>
        </w:rPr>
        <w:t>self-assessment</w:t>
      </w:r>
      <w:r w:rsidRPr="00737F66">
        <w:rPr>
          <w:rFonts w:asciiTheme="majorHAnsi" w:hAnsiTheme="majorHAnsi"/>
          <w:sz w:val="24"/>
          <w:szCs w:val="24"/>
        </w:rPr>
        <w:t>.</w:t>
      </w:r>
    </w:p>
    <w:p w14:paraId="1158FB19" w14:textId="77777777" w:rsidR="00635279" w:rsidRDefault="00635279" w:rsidP="00204BA5">
      <w:pPr>
        <w:pStyle w:val="ListParagraph"/>
        <w:numPr>
          <w:ilvl w:val="0"/>
          <w:numId w:val="1"/>
        </w:numPr>
        <w:ind w:left="720"/>
        <w:rPr>
          <w:rFonts w:asciiTheme="majorHAnsi" w:hAnsiTheme="majorHAnsi"/>
          <w:sz w:val="24"/>
          <w:szCs w:val="24"/>
        </w:rPr>
      </w:pPr>
      <w:r w:rsidRPr="00635279">
        <w:rPr>
          <w:rFonts w:asciiTheme="majorHAnsi" w:hAnsiTheme="majorHAnsi"/>
          <w:sz w:val="24"/>
          <w:szCs w:val="24"/>
        </w:rPr>
        <w:t xml:space="preserve">Directly address the areas of weakness identified by this review: </w:t>
      </w:r>
    </w:p>
    <w:p w14:paraId="79B77424" w14:textId="6F620242" w:rsidR="00635279" w:rsidRDefault="00635279" w:rsidP="00204BA5">
      <w:pPr>
        <w:pStyle w:val="ListParagraph"/>
        <w:numPr>
          <w:ilvl w:val="1"/>
          <w:numId w:val="1"/>
        </w:numPr>
        <w:ind w:left="1080"/>
        <w:rPr>
          <w:rFonts w:asciiTheme="majorHAnsi" w:hAnsiTheme="majorHAnsi"/>
          <w:sz w:val="24"/>
          <w:szCs w:val="24"/>
        </w:rPr>
      </w:pPr>
      <w:r>
        <w:rPr>
          <w:rFonts w:asciiTheme="majorHAnsi" w:hAnsiTheme="majorHAnsi"/>
          <w:sz w:val="24"/>
          <w:szCs w:val="24"/>
        </w:rPr>
        <w:t>W</w:t>
      </w:r>
      <w:r w:rsidR="00F20872" w:rsidRPr="00635279">
        <w:rPr>
          <w:rFonts w:asciiTheme="majorHAnsi" w:hAnsiTheme="majorHAnsi"/>
          <w:sz w:val="24"/>
          <w:szCs w:val="24"/>
        </w:rPr>
        <w:t>ork with students to clearly articulate the context and purpose of their papers</w:t>
      </w:r>
      <w:r w:rsidR="00304BD8">
        <w:rPr>
          <w:rFonts w:asciiTheme="majorHAnsi" w:hAnsiTheme="majorHAnsi"/>
          <w:sz w:val="24"/>
          <w:szCs w:val="24"/>
        </w:rPr>
        <w:t>.</w:t>
      </w:r>
    </w:p>
    <w:p w14:paraId="35CC2ADC" w14:textId="0AAB4687" w:rsidR="00635279" w:rsidRDefault="00635279" w:rsidP="00204BA5">
      <w:pPr>
        <w:pStyle w:val="ListParagraph"/>
        <w:numPr>
          <w:ilvl w:val="1"/>
          <w:numId w:val="1"/>
        </w:numPr>
        <w:ind w:left="1080"/>
        <w:rPr>
          <w:rFonts w:asciiTheme="majorHAnsi" w:hAnsiTheme="majorHAnsi"/>
          <w:sz w:val="24"/>
          <w:szCs w:val="24"/>
        </w:rPr>
      </w:pPr>
      <w:r>
        <w:rPr>
          <w:rFonts w:asciiTheme="majorHAnsi" w:hAnsiTheme="majorHAnsi"/>
          <w:sz w:val="24"/>
          <w:szCs w:val="24"/>
        </w:rPr>
        <w:t>H</w:t>
      </w:r>
      <w:r w:rsidR="00F20872" w:rsidRPr="00635279">
        <w:rPr>
          <w:rFonts w:asciiTheme="majorHAnsi" w:hAnsiTheme="majorHAnsi"/>
          <w:sz w:val="24"/>
          <w:szCs w:val="24"/>
        </w:rPr>
        <w:t>elp students</w:t>
      </w:r>
      <w:r>
        <w:rPr>
          <w:rFonts w:asciiTheme="majorHAnsi" w:hAnsiTheme="majorHAnsi"/>
          <w:sz w:val="24"/>
          <w:szCs w:val="24"/>
        </w:rPr>
        <w:t xml:space="preserve"> with their tendency to digress</w:t>
      </w:r>
      <w:r w:rsidR="00304BD8">
        <w:rPr>
          <w:rFonts w:asciiTheme="majorHAnsi" w:hAnsiTheme="majorHAnsi"/>
          <w:sz w:val="24"/>
          <w:szCs w:val="24"/>
        </w:rPr>
        <w:t>.</w:t>
      </w:r>
      <w:r>
        <w:rPr>
          <w:rFonts w:asciiTheme="majorHAnsi" w:hAnsiTheme="majorHAnsi"/>
          <w:sz w:val="24"/>
          <w:szCs w:val="24"/>
        </w:rPr>
        <w:t xml:space="preserve"> </w:t>
      </w:r>
    </w:p>
    <w:p w14:paraId="555B38D6" w14:textId="583DF5C7" w:rsidR="00F20872" w:rsidRDefault="00635279" w:rsidP="00204BA5">
      <w:pPr>
        <w:pStyle w:val="ListParagraph"/>
        <w:numPr>
          <w:ilvl w:val="1"/>
          <w:numId w:val="1"/>
        </w:numPr>
        <w:ind w:left="1080"/>
        <w:rPr>
          <w:rFonts w:asciiTheme="majorHAnsi" w:hAnsiTheme="majorHAnsi"/>
          <w:sz w:val="24"/>
          <w:szCs w:val="24"/>
        </w:rPr>
      </w:pPr>
      <w:r>
        <w:rPr>
          <w:rFonts w:asciiTheme="majorHAnsi" w:hAnsiTheme="majorHAnsi"/>
          <w:sz w:val="24"/>
          <w:szCs w:val="24"/>
        </w:rPr>
        <w:t xml:space="preserve">Focus on </w:t>
      </w:r>
      <w:r w:rsidR="00F20872" w:rsidRPr="00737F66">
        <w:rPr>
          <w:rFonts w:asciiTheme="majorHAnsi" w:hAnsiTheme="majorHAnsi"/>
          <w:sz w:val="24"/>
          <w:szCs w:val="24"/>
        </w:rPr>
        <w:t>critical thinking.</w:t>
      </w:r>
    </w:p>
    <w:p w14:paraId="67BD7099" w14:textId="188B4066" w:rsidR="00304BD8" w:rsidRPr="00D53A06" w:rsidRDefault="00794B7F" w:rsidP="00D53A06">
      <w:pPr>
        <w:pStyle w:val="ListParagraph"/>
        <w:numPr>
          <w:ilvl w:val="1"/>
          <w:numId w:val="1"/>
        </w:numPr>
        <w:ind w:left="1080"/>
        <w:rPr>
          <w:rFonts w:asciiTheme="majorHAnsi" w:hAnsiTheme="majorHAnsi"/>
          <w:sz w:val="24"/>
          <w:szCs w:val="24"/>
        </w:rPr>
      </w:pPr>
      <w:r>
        <w:rPr>
          <w:rFonts w:asciiTheme="majorHAnsi" w:hAnsiTheme="majorHAnsi"/>
          <w:sz w:val="24"/>
          <w:szCs w:val="24"/>
        </w:rPr>
        <w:t>W</w:t>
      </w:r>
      <w:r w:rsidRPr="00737F66">
        <w:rPr>
          <w:rFonts w:asciiTheme="majorHAnsi" w:hAnsiTheme="majorHAnsi"/>
          <w:sz w:val="24"/>
          <w:szCs w:val="24"/>
        </w:rPr>
        <w:t xml:space="preserve">ork more closely with </w:t>
      </w:r>
      <w:r>
        <w:rPr>
          <w:rFonts w:asciiTheme="majorHAnsi" w:hAnsiTheme="majorHAnsi"/>
          <w:sz w:val="24"/>
          <w:szCs w:val="24"/>
        </w:rPr>
        <w:t>Library faculty to improve scores</w:t>
      </w:r>
      <w:r w:rsidRPr="00737F66">
        <w:rPr>
          <w:rFonts w:asciiTheme="majorHAnsi" w:hAnsiTheme="majorHAnsi"/>
          <w:sz w:val="24"/>
          <w:szCs w:val="24"/>
        </w:rPr>
        <w:t xml:space="preserve"> on information literacy</w:t>
      </w:r>
      <w:r>
        <w:rPr>
          <w:rFonts w:asciiTheme="majorHAnsi" w:hAnsiTheme="majorHAnsi"/>
          <w:sz w:val="24"/>
          <w:szCs w:val="24"/>
        </w:rPr>
        <w:t>.</w:t>
      </w:r>
    </w:p>
    <w:p w14:paraId="34BC7B33" w14:textId="783EFD88" w:rsidR="007974CD" w:rsidRPr="00B775F0" w:rsidRDefault="007974CD" w:rsidP="007974CD">
      <w:pPr>
        <w:ind w:left="1260" w:hanging="1260"/>
        <w:rPr>
          <w:rFonts w:asciiTheme="majorHAnsi" w:hAnsiTheme="majorHAnsi" w:cs="Arial"/>
          <w:b/>
          <w:i/>
          <w:color w:val="222222"/>
          <w:sz w:val="24"/>
          <w:szCs w:val="24"/>
          <w:shd w:val="clear" w:color="auto" w:fill="FFFFFF"/>
        </w:rPr>
      </w:pPr>
      <w:r>
        <w:rPr>
          <w:rFonts w:asciiTheme="majorHAnsi" w:hAnsiTheme="majorHAnsi" w:cs="Arial"/>
          <w:b/>
          <w:i/>
          <w:color w:val="222222"/>
          <w:sz w:val="24"/>
          <w:szCs w:val="24"/>
          <w:shd w:val="clear" w:color="auto" w:fill="FFFFFF"/>
        </w:rPr>
        <w:t xml:space="preserve">For </w:t>
      </w:r>
      <w:r w:rsidR="009864D1">
        <w:rPr>
          <w:rFonts w:asciiTheme="majorHAnsi" w:hAnsiTheme="majorHAnsi" w:cs="Arial"/>
          <w:b/>
          <w:i/>
          <w:color w:val="222222"/>
          <w:sz w:val="24"/>
          <w:szCs w:val="24"/>
          <w:shd w:val="clear" w:color="auto" w:fill="FFFFFF"/>
        </w:rPr>
        <w:t>the University and the Assessment Committee</w:t>
      </w:r>
    </w:p>
    <w:p w14:paraId="4D3E9AEB" w14:textId="6107BF9C" w:rsidR="00F20872" w:rsidRPr="009864D1" w:rsidRDefault="009864D1" w:rsidP="00204BA5">
      <w:pPr>
        <w:pStyle w:val="ListParagraph"/>
        <w:numPr>
          <w:ilvl w:val="0"/>
          <w:numId w:val="10"/>
        </w:numPr>
        <w:ind w:left="720"/>
        <w:rPr>
          <w:rFonts w:asciiTheme="majorHAnsi" w:hAnsiTheme="majorHAnsi"/>
          <w:sz w:val="24"/>
          <w:szCs w:val="24"/>
        </w:rPr>
      </w:pPr>
      <w:r>
        <w:rPr>
          <w:rFonts w:asciiTheme="majorHAnsi" w:hAnsiTheme="majorHAnsi"/>
          <w:sz w:val="24"/>
          <w:szCs w:val="24"/>
        </w:rPr>
        <w:t>Repeat t</w:t>
      </w:r>
      <w:r w:rsidR="00F20872" w:rsidRPr="009864D1">
        <w:rPr>
          <w:rFonts w:asciiTheme="majorHAnsi" w:hAnsiTheme="majorHAnsi"/>
          <w:sz w:val="24"/>
          <w:szCs w:val="24"/>
        </w:rPr>
        <w:t xml:space="preserve">he process next year with </w:t>
      </w:r>
      <w:r w:rsidR="00BD4987">
        <w:rPr>
          <w:rFonts w:asciiTheme="majorHAnsi" w:hAnsiTheme="majorHAnsi"/>
          <w:sz w:val="24"/>
          <w:szCs w:val="24"/>
        </w:rPr>
        <w:t>full</w:t>
      </w:r>
      <w:r w:rsidR="00F20872" w:rsidRPr="009864D1">
        <w:rPr>
          <w:rFonts w:asciiTheme="majorHAnsi" w:hAnsiTheme="majorHAnsi"/>
          <w:sz w:val="24"/>
          <w:szCs w:val="24"/>
        </w:rPr>
        <w:t xml:space="preserve"> </w:t>
      </w:r>
      <w:r w:rsidR="00BD4987">
        <w:rPr>
          <w:rFonts w:asciiTheme="majorHAnsi" w:hAnsiTheme="majorHAnsi"/>
          <w:sz w:val="24"/>
          <w:szCs w:val="24"/>
        </w:rPr>
        <w:t>participation of all programs,</w:t>
      </w:r>
      <w:r w:rsidR="00F20872" w:rsidRPr="009864D1">
        <w:rPr>
          <w:rFonts w:asciiTheme="majorHAnsi" w:hAnsiTheme="majorHAnsi"/>
          <w:sz w:val="24"/>
          <w:szCs w:val="24"/>
        </w:rPr>
        <w:t xml:space="preserve"> and more precise specification</w:t>
      </w:r>
      <w:r>
        <w:rPr>
          <w:rFonts w:asciiTheme="majorHAnsi" w:hAnsiTheme="majorHAnsi"/>
          <w:sz w:val="24"/>
          <w:szCs w:val="24"/>
        </w:rPr>
        <w:t>s</w:t>
      </w:r>
      <w:r w:rsidR="00F20872" w:rsidRPr="009864D1">
        <w:rPr>
          <w:rFonts w:asciiTheme="majorHAnsi" w:hAnsiTheme="majorHAnsi"/>
          <w:sz w:val="24"/>
          <w:szCs w:val="24"/>
        </w:rPr>
        <w:t xml:space="preserve"> </w:t>
      </w:r>
      <w:r>
        <w:rPr>
          <w:rFonts w:asciiTheme="majorHAnsi" w:hAnsiTheme="majorHAnsi"/>
          <w:sz w:val="24"/>
          <w:szCs w:val="24"/>
        </w:rPr>
        <w:t>about</w:t>
      </w:r>
      <w:r w:rsidR="00F20872" w:rsidRPr="009864D1">
        <w:rPr>
          <w:rFonts w:asciiTheme="majorHAnsi" w:hAnsiTheme="majorHAnsi"/>
          <w:sz w:val="24"/>
          <w:szCs w:val="24"/>
        </w:rPr>
        <w:t xml:space="preserve"> </w:t>
      </w:r>
      <w:r>
        <w:rPr>
          <w:rFonts w:asciiTheme="majorHAnsi" w:hAnsiTheme="majorHAnsi"/>
          <w:sz w:val="24"/>
          <w:szCs w:val="24"/>
        </w:rPr>
        <w:t xml:space="preserve">the </w:t>
      </w:r>
      <w:r w:rsidR="00F20872" w:rsidRPr="009864D1">
        <w:rPr>
          <w:rFonts w:asciiTheme="majorHAnsi" w:hAnsiTheme="majorHAnsi"/>
          <w:sz w:val="24"/>
          <w:szCs w:val="24"/>
        </w:rPr>
        <w:t>senior writing samples</w:t>
      </w:r>
      <w:r>
        <w:rPr>
          <w:rFonts w:asciiTheme="majorHAnsi" w:hAnsiTheme="majorHAnsi"/>
          <w:sz w:val="24"/>
          <w:szCs w:val="24"/>
        </w:rPr>
        <w:t xml:space="preserve"> desired</w:t>
      </w:r>
      <w:r w:rsidR="00F20872" w:rsidRPr="009864D1">
        <w:rPr>
          <w:rFonts w:asciiTheme="majorHAnsi" w:hAnsiTheme="majorHAnsi"/>
          <w:sz w:val="24"/>
          <w:szCs w:val="24"/>
        </w:rPr>
        <w:t>.</w:t>
      </w:r>
    </w:p>
    <w:p w14:paraId="1B502B2D" w14:textId="5845C375" w:rsidR="00986D1C" w:rsidRPr="009864D1" w:rsidRDefault="009864D1" w:rsidP="00204BA5">
      <w:pPr>
        <w:pStyle w:val="ListParagraph"/>
        <w:numPr>
          <w:ilvl w:val="0"/>
          <w:numId w:val="10"/>
        </w:numPr>
        <w:ind w:left="720"/>
        <w:rPr>
          <w:rFonts w:asciiTheme="majorHAnsi" w:hAnsiTheme="majorHAnsi"/>
          <w:sz w:val="24"/>
          <w:szCs w:val="24"/>
        </w:rPr>
      </w:pPr>
      <w:r>
        <w:rPr>
          <w:rFonts w:asciiTheme="majorHAnsi" w:hAnsiTheme="majorHAnsi"/>
          <w:sz w:val="24"/>
          <w:szCs w:val="24"/>
        </w:rPr>
        <w:t>C</w:t>
      </w:r>
      <w:r w:rsidR="00986D1C" w:rsidRPr="009864D1">
        <w:rPr>
          <w:rFonts w:asciiTheme="majorHAnsi" w:hAnsiTheme="majorHAnsi"/>
          <w:sz w:val="24"/>
          <w:szCs w:val="24"/>
        </w:rPr>
        <w:t>onsider collecting exemplary papers</w:t>
      </w:r>
      <w:r>
        <w:rPr>
          <w:rFonts w:asciiTheme="majorHAnsi" w:hAnsiTheme="majorHAnsi"/>
          <w:sz w:val="24"/>
          <w:szCs w:val="24"/>
        </w:rPr>
        <w:t xml:space="preserve"> and developing materials to support student development in writing</w:t>
      </w:r>
      <w:r w:rsidR="00986D1C" w:rsidRPr="009864D1">
        <w:rPr>
          <w:rFonts w:asciiTheme="majorHAnsi" w:hAnsiTheme="majorHAnsi"/>
          <w:sz w:val="24"/>
          <w:szCs w:val="24"/>
        </w:rPr>
        <w:t>.</w:t>
      </w:r>
    </w:p>
    <w:p w14:paraId="6D952E31" w14:textId="4462DCDF" w:rsidR="00986D1C" w:rsidRPr="009864D1" w:rsidRDefault="009864D1" w:rsidP="00204BA5">
      <w:pPr>
        <w:pStyle w:val="ListParagraph"/>
        <w:numPr>
          <w:ilvl w:val="0"/>
          <w:numId w:val="10"/>
        </w:numPr>
        <w:ind w:left="720"/>
        <w:rPr>
          <w:rFonts w:asciiTheme="majorHAnsi" w:hAnsiTheme="majorHAnsi"/>
          <w:sz w:val="24"/>
          <w:szCs w:val="24"/>
        </w:rPr>
      </w:pPr>
      <w:r>
        <w:rPr>
          <w:rFonts w:asciiTheme="majorHAnsi" w:hAnsiTheme="majorHAnsi"/>
          <w:sz w:val="24"/>
          <w:szCs w:val="24"/>
        </w:rPr>
        <w:t>Ask t</w:t>
      </w:r>
      <w:r w:rsidR="00986D1C" w:rsidRPr="009864D1">
        <w:rPr>
          <w:rFonts w:asciiTheme="majorHAnsi" w:hAnsiTheme="majorHAnsi"/>
          <w:sz w:val="24"/>
          <w:szCs w:val="24"/>
        </w:rPr>
        <w:t xml:space="preserve">he </w:t>
      </w:r>
      <w:r>
        <w:rPr>
          <w:rFonts w:asciiTheme="majorHAnsi" w:hAnsiTheme="majorHAnsi"/>
          <w:sz w:val="24"/>
          <w:szCs w:val="24"/>
        </w:rPr>
        <w:t>L</w:t>
      </w:r>
      <w:r w:rsidR="00986D1C" w:rsidRPr="009864D1">
        <w:rPr>
          <w:rFonts w:asciiTheme="majorHAnsi" w:hAnsiTheme="majorHAnsi"/>
          <w:sz w:val="24"/>
          <w:szCs w:val="24"/>
        </w:rPr>
        <w:t xml:space="preserve">ibrary </w:t>
      </w:r>
      <w:r>
        <w:rPr>
          <w:rFonts w:asciiTheme="majorHAnsi" w:hAnsiTheme="majorHAnsi"/>
          <w:sz w:val="24"/>
          <w:szCs w:val="24"/>
        </w:rPr>
        <w:t>faculty to</w:t>
      </w:r>
      <w:r w:rsidR="00986D1C" w:rsidRPr="009864D1">
        <w:rPr>
          <w:rFonts w:asciiTheme="majorHAnsi" w:hAnsiTheme="majorHAnsi"/>
          <w:sz w:val="24"/>
          <w:szCs w:val="24"/>
        </w:rPr>
        <w:t xml:space="preserve"> </w:t>
      </w:r>
      <w:r w:rsidR="00204BA5">
        <w:rPr>
          <w:rFonts w:asciiTheme="majorHAnsi" w:hAnsiTheme="majorHAnsi"/>
          <w:sz w:val="24"/>
          <w:szCs w:val="24"/>
        </w:rPr>
        <w:t>evaluate a sampling</w:t>
      </w:r>
      <w:r w:rsidR="00986D1C" w:rsidRPr="009864D1">
        <w:rPr>
          <w:rFonts w:asciiTheme="majorHAnsi" w:hAnsiTheme="majorHAnsi"/>
          <w:sz w:val="24"/>
          <w:szCs w:val="24"/>
        </w:rPr>
        <w:t xml:space="preserve"> of FUSE papers </w:t>
      </w:r>
      <w:r w:rsidR="00204BA5">
        <w:rPr>
          <w:rFonts w:asciiTheme="majorHAnsi" w:hAnsiTheme="majorHAnsi"/>
          <w:sz w:val="24"/>
          <w:szCs w:val="24"/>
        </w:rPr>
        <w:t xml:space="preserve">for </w:t>
      </w:r>
      <w:r w:rsidR="00204BA5" w:rsidRPr="009864D1">
        <w:rPr>
          <w:rFonts w:asciiTheme="majorHAnsi" w:hAnsiTheme="majorHAnsi"/>
          <w:sz w:val="24"/>
          <w:szCs w:val="24"/>
        </w:rPr>
        <w:t xml:space="preserve">information literacy </w:t>
      </w:r>
      <w:r w:rsidR="00986D1C" w:rsidRPr="009864D1">
        <w:rPr>
          <w:rFonts w:asciiTheme="majorHAnsi" w:hAnsiTheme="majorHAnsi"/>
          <w:sz w:val="24"/>
          <w:szCs w:val="24"/>
        </w:rPr>
        <w:t>and compare the results with the senior writing results.</w:t>
      </w:r>
    </w:p>
    <w:p w14:paraId="0F1A0DA2" w14:textId="5766B11A" w:rsidR="0023588B" w:rsidRPr="009864D1" w:rsidRDefault="00204BA5" w:rsidP="00204BA5">
      <w:pPr>
        <w:pStyle w:val="ListParagraph"/>
        <w:numPr>
          <w:ilvl w:val="0"/>
          <w:numId w:val="10"/>
        </w:numPr>
        <w:ind w:left="720"/>
        <w:rPr>
          <w:rFonts w:asciiTheme="majorHAnsi" w:hAnsiTheme="majorHAnsi"/>
          <w:sz w:val="24"/>
          <w:szCs w:val="24"/>
        </w:rPr>
      </w:pPr>
      <w:r>
        <w:rPr>
          <w:rFonts w:asciiTheme="majorHAnsi" w:hAnsiTheme="majorHAnsi"/>
          <w:sz w:val="24"/>
          <w:szCs w:val="24"/>
        </w:rPr>
        <w:t xml:space="preserve">Identify an assessment method for </w:t>
      </w:r>
      <w:r w:rsidR="0023588B" w:rsidRPr="009864D1">
        <w:rPr>
          <w:rFonts w:asciiTheme="majorHAnsi" w:hAnsiTheme="majorHAnsi"/>
          <w:sz w:val="24"/>
          <w:szCs w:val="24"/>
        </w:rPr>
        <w:t>student</w:t>
      </w:r>
      <w:r w:rsidR="00713906">
        <w:rPr>
          <w:rFonts w:asciiTheme="majorHAnsi" w:hAnsiTheme="majorHAnsi"/>
          <w:sz w:val="24"/>
          <w:szCs w:val="24"/>
        </w:rPr>
        <w:t>s</w:t>
      </w:r>
      <w:r w:rsidR="0023588B" w:rsidRPr="009864D1">
        <w:rPr>
          <w:rFonts w:asciiTheme="majorHAnsi" w:hAnsiTheme="majorHAnsi"/>
          <w:sz w:val="24"/>
          <w:szCs w:val="24"/>
        </w:rPr>
        <w:t xml:space="preserve"> writing in a foreign language.</w:t>
      </w:r>
    </w:p>
    <w:p w14:paraId="558FC39B" w14:textId="62AC29E0" w:rsidR="0086491D" w:rsidRPr="009864D1" w:rsidRDefault="00204BA5" w:rsidP="00204BA5">
      <w:pPr>
        <w:pStyle w:val="ListParagraph"/>
        <w:numPr>
          <w:ilvl w:val="0"/>
          <w:numId w:val="10"/>
        </w:numPr>
        <w:ind w:left="720"/>
        <w:rPr>
          <w:rFonts w:asciiTheme="majorHAnsi" w:hAnsiTheme="majorHAnsi"/>
          <w:sz w:val="24"/>
          <w:szCs w:val="24"/>
        </w:rPr>
      </w:pPr>
      <w:r>
        <w:rPr>
          <w:rFonts w:asciiTheme="majorHAnsi" w:hAnsiTheme="majorHAnsi"/>
          <w:sz w:val="24"/>
          <w:szCs w:val="24"/>
        </w:rPr>
        <w:t xml:space="preserve">Design and implement </w:t>
      </w:r>
      <w:r w:rsidR="0086491D" w:rsidRPr="009864D1">
        <w:rPr>
          <w:rFonts w:asciiTheme="majorHAnsi" w:hAnsiTheme="majorHAnsi"/>
          <w:sz w:val="24"/>
          <w:szCs w:val="24"/>
        </w:rPr>
        <w:t xml:space="preserve">professional development initiatives </w:t>
      </w:r>
      <w:r>
        <w:rPr>
          <w:rFonts w:asciiTheme="majorHAnsi" w:hAnsiTheme="majorHAnsi"/>
          <w:sz w:val="24"/>
          <w:szCs w:val="24"/>
        </w:rPr>
        <w:t xml:space="preserve">for faculty </w:t>
      </w:r>
      <w:r w:rsidR="0086491D" w:rsidRPr="009864D1">
        <w:rPr>
          <w:rFonts w:asciiTheme="majorHAnsi" w:hAnsiTheme="majorHAnsi"/>
          <w:sz w:val="24"/>
          <w:szCs w:val="24"/>
        </w:rPr>
        <w:t>focus</w:t>
      </w:r>
      <w:r>
        <w:rPr>
          <w:rFonts w:asciiTheme="majorHAnsi" w:hAnsiTheme="majorHAnsi"/>
          <w:sz w:val="24"/>
          <w:szCs w:val="24"/>
        </w:rPr>
        <w:t>ed</w:t>
      </w:r>
      <w:r w:rsidR="0086491D" w:rsidRPr="009864D1">
        <w:rPr>
          <w:rFonts w:asciiTheme="majorHAnsi" w:hAnsiTheme="majorHAnsi"/>
          <w:sz w:val="24"/>
          <w:szCs w:val="24"/>
        </w:rPr>
        <w:t xml:space="preserve"> on writing throughout the curriculum.</w:t>
      </w:r>
    </w:p>
    <w:p w14:paraId="3E04F6F3" w14:textId="77777777" w:rsidR="00F20872" w:rsidRPr="00D53A06" w:rsidRDefault="00F20872" w:rsidP="00D53A06">
      <w:pPr>
        <w:ind w:left="1260" w:hanging="1260"/>
        <w:rPr>
          <w:rFonts w:asciiTheme="majorHAnsi" w:hAnsiTheme="majorHAnsi" w:cs="Arial"/>
          <w:b/>
          <w:color w:val="222222"/>
          <w:sz w:val="28"/>
          <w:szCs w:val="24"/>
          <w:shd w:val="clear" w:color="auto" w:fill="FFFFFF"/>
        </w:rPr>
      </w:pPr>
      <w:r w:rsidRPr="00D53A06">
        <w:rPr>
          <w:rFonts w:asciiTheme="majorHAnsi" w:hAnsiTheme="majorHAnsi" w:cs="Arial"/>
          <w:b/>
          <w:color w:val="222222"/>
          <w:sz w:val="28"/>
          <w:szCs w:val="24"/>
          <w:shd w:val="clear" w:color="auto" w:fill="FFFFFF"/>
        </w:rPr>
        <w:t>Background</w:t>
      </w:r>
    </w:p>
    <w:p w14:paraId="5F828C89" w14:textId="4F7C7F9C" w:rsidR="00E42E4E" w:rsidRPr="00737F66" w:rsidRDefault="00F20872" w:rsidP="00EF2511">
      <w:pPr>
        <w:pStyle w:val="Heading3"/>
        <w:shd w:val="clear" w:color="auto" w:fill="FFFFFF"/>
        <w:spacing w:before="0" w:beforeAutospacing="0" w:after="150" w:afterAutospacing="0"/>
        <w:textAlignment w:val="baseline"/>
        <w:rPr>
          <w:rFonts w:asciiTheme="majorHAnsi" w:hAnsiTheme="majorHAnsi"/>
          <w:sz w:val="24"/>
          <w:szCs w:val="24"/>
        </w:rPr>
      </w:pPr>
      <w:r w:rsidRPr="00737F66">
        <w:rPr>
          <w:rFonts w:asciiTheme="majorHAnsi" w:hAnsiTheme="majorHAnsi"/>
          <w:b w:val="0"/>
          <w:sz w:val="24"/>
          <w:szCs w:val="24"/>
        </w:rPr>
        <w:t xml:space="preserve">SOU has had a senior writing requirement since before </w:t>
      </w:r>
      <w:r w:rsidR="00E42E4E" w:rsidRPr="00737F66">
        <w:rPr>
          <w:rFonts w:asciiTheme="majorHAnsi" w:hAnsiTheme="majorHAnsi"/>
          <w:b w:val="0"/>
          <w:sz w:val="24"/>
          <w:szCs w:val="24"/>
        </w:rPr>
        <w:t>1990</w:t>
      </w:r>
      <w:r w:rsidRPr="00737F66">
        <w:rPr>
          <w:rFonts w:asciiTheme="majorHAnsi" w:hAnsiTheme="majorHAnsi"/>
          <w:b w:val="0"/>
          <w:sz w:val="24"/>
          <w:szCs w:val="24"/>
        </w:rPr>
        <w:t>.</w:t>
      </w:r>
      <w:r w:rsidR="00796250">
        <w:rPr>
          <w:rFonts w:asciiTheme="majorHAnsi" w:hAnsiTheme="majorHAnsi"/>
          <w:b w:val="0"/>
          <w:sz w:val="24"/>
          <w:szCs w:val="24"/>
        </w:rPr>
        <w:t xml:space="preserve"> </w:t>
      </w:r>
      <w:r w:rsidRPr="00737F66">
        <w:rPr>
          <w:rFonts w:asciiTheme="majorHAnsi" w:hAnsiTheme="majorHAnsi"/>
          <w:b w:val="0"/>
          <w:sz w:val="24"/>
          <w:szCs w:val="24"/>
        </w:rPr>
        <w:t>The current catalog states</w:t>
      </w:r>
      <w:r w:rsidR="00EF2511">
        <w:rPr>
          <w:rFonts w:asciiTheme="majorHAnsi" w:hAnsiTheme="majorHAnsi"/>
          <w:b w:val="0"/>
          <w:sz w:val="24"/>
          <w:szCs w:val="24"/>
        </w:rPr>
        <w:t>:</w:t>
      </w:r>
    </w:p>
    <w:p w14:paraId="2E564FD1" w14:textId="77777777" w:rsidR="00E42E4E" w:rsidRPr="00EF2511" w:rsidRDefault="00E42E4E" w:rsidP="00EF2511">
      <w:pPr>
        <w:pStyle w:val="Heading3"/>
        <w:shd w:val="clear" w:color="auto" w:fill="FFFFFF"/>
        <w:spacing w:before="0" w:beforeAutospacing="0" w:after="150" w:afterAutospacing="0"/>
        <w:textAlignment w:val="baseline"/>
        <w:rPr>
          <w:rFonts w:ascii="Arial Narrow" w:hAnsi="Arial Narrow"/>
          <w:color w:val="CD6306"/>
          <w:sz w:val="22"/>
          <w:szCs w:val="20"/>
        </w:rPr>
      </w:pPr>
      <w:r w:rsidRPr="00EF2511">
        <w:rPr>
          <w:rFonts w:ascii="Arial Narrow" w:hAnsi="Arial Narrow"/>
          <w:color w:val="CD6306"/>
          <w:sz w:val="22"/>
          <w:szCs w:val="20"/>
        </w:rPr>
        <w:t>Writing and Research Component</w:t>
      </w:r>
    </w:p>
    <w:p w14:paraId="4040DBEB" w14:textId="77777777" w:rsidR="00E42E4E" w:rsidRPr="00EF2511" w:rsidRDefault="00E42E4E" w:rsidP="00EF2511">
      <w:pPr>
        <w:shd w:val="clear" w:color="auto" w:fill="FFFFFF"/>
        <w:spacing w:after="40" w:line="240" w:lineRule="auto"/>
        <w:textAlignment w:val="baseline"/>
        <w:rPr>
          <w:rFonts w:ascii="Arial Narrow" w:eastAsia="Times New Roman" w:hAnsi="Arial Narrow" w:cs="Arial"/>
          <w:color w:val="444444"/>
          <w:szCs w:val="20"/>
        </w:rPr>
      </w:pPr>
      <w:r w:rsidRPr="00EF2511">
        <w:rPr>
          <w:rFonts w:ascii="Arial Narrow" w:eastAsia="Times New Roman" w:hAnsi="Arial Narrow" w:cs="Arial"/>
          <w:color w:val="444444"/>
          <w:szCs w:val="20"/>
        </w:rPr>
        <w:t>Demonstrate writing and research skills within the academic field of study chosen as a major. This upper division requirement is in addition to the University Studies writing requirement. It is met through coursework in the major that is designed to encourage the use of professional literature.</w:t>
      </w:r>
    </w:p>
    <w:p w14:paraId="13419BCB" w14:textId="77777777" w:rsidR="00E42E4E" w:rsidRPr="00EF2511" w:rsidRDefault="00E42E4E" w:rsidP="00EF2511">
      <w:pPr>
        <w:shd w:val="clear" w:color="auto" w:fill="FFFFFF"/>
        <w:spacing w:after="40" w:line="240" w:lineRule="auto"/>
        <w:textAlignment w:val="baseline"/>
        <w:rPr>
          <w:rFonts w:ascii="Arial Narrow" w:eastAsia="Times New Roman" w:hAnsi="Arial Narrow" w:cs="Arial"/>
          <w:color w:val="444444"/>
          <w:szCs w:val="20"/>
        </w:rPr>
      </w:pPr>
      <w:r w:rsidRPr="00EF2511">
        <w:rPr>
          <w:rFonts w:ascii="Arial Narrow" w:eastAsia="Times New Roman" w:hAnsi="Arial Narrow" w:cs="Arial"/>
          <w:color w:val="444444"/>
          <w:szCs w:val="20"/>
        </w:rPr>
        <w:lastRenderedPageBreak/>
        <w:t>Students who have achieved the writing and research goals will be able to:</w:t>
      </w:r>
    </w:p>
    <w:p w14:paraId="570270EB" w14:textId="77777777" w:rsidR="00E42E4E" w:rsidRPr="00EF2511" w:rsidRDefault="00E42E4E" w:rsidP="00EF2511">
      <w:pPr>
        <w:pStyle w:val="ListParagraph"/>
        <w:numPr>
          <w:ilvl w:val="0"/>
          <w:numId w:val="11"/>
        </w:numPr>
        <w:shd w:val="clear" w:color="auto" w:fill="FFFFFF"/>
        <w:tabs>
          <w:tab w:val="left" w:pos="1530"/>
        </w:tabs>
        <w:spacing w:after="40" w:line="240" w:lineRule="auto"/>
        <w:ind w:left="360" w:hanging="180"/>
        <w:contextualSpacing w:val="0"/>
        <w:textAlignment w:val="baseline"/>
        <w:rPr>
          <w:rFonts w:ascii="Arial Narrow" w:eastAsia="Times New Roman" w:hAnsi="Arial Narrow" w:cs="Arial"/>
          <w:color w:val="444444"/>
          <w:szCs w:val="20"/>
        </w:rPr>
      </w:pPr>
      <w:r w:rsidRPr="00EF2511">
        <w:rPr>
          <w:rFonts w:ascii="Arial Narrow" w:eastAsia="Times New Roman" w:hAnsi="Arial Narrow" w:cs="Arial"/>
          <w:color w:val="444444"/>
          <w:szCs w:val="20"/>
        </w:rPr>
        <w:t>systematically identify, locate, and select information and professional literature in both print and electronic formats within the knowledge base of the specific discipline;</w:t>
      </w:r>
    </w:p>
    <w:p w14:paraId="13B2CDBA" w14:textId="77777777" w:rsidR="00E42E4E" w:rsidRPr="00EF2511" w:rsidRDefault="00E42E4E" w:rsidP="00EF2511">
      <w:pPr>
        <w:pStyle w:val="ListParagraph"/>
        <w:numPr>
          <w:ilvl w:val="0"/>
          <w:numId w:val="11"/>
        </w:numPr>
        <w:shd w:val="clear" w:color="auto" w:fill="FFFFFF"/>
        <w:tabs>
          <w:tab w:val="left" w:pos="1530"/>
        </w:tabs>
        <w:spacing w:after="40" w:line="240" w:lineRule="auto"/>
        <w:ind w:left="360" w:hanging="180"/>
        <w:contextualSpacing w:val="0"/>
        <w:textAlignment w:val="baseline"/>
        <w:rPr>
          <w:rFonts w:ascii="Arial Narrow" w:eastAsia="Times New Roman" w:hAnsi="Arial Narrow" w:cs="Arial"/>
          <w:color w:val="444444"/>
          <w:szCs w:val="20"/>
        </w:rPr>
      </w:pPr>
      <w:r w:rsidRPr="00EF2511">
        <w:rPr>
          <w:rFonts w:ascii="Arial Narrow" w:eastAsia="Times New Roman" w:hAnsi="Arial Narrow" w:cs="Arial"/>
          <w:color w:val="444444"/>
          <w:szCs w:val="20"/>
        </w:rPr>
        <w:t>critically evaluate such materials;</w:t>
      </w:r>
    </w:p>
    <w:p w14:paraId="4D8B10B1" w14:textId="77777777" w:rsidR="00E42E4E" w:rsidRPr="00EF2511" w:rsidRDefault="00E42E4E" w:rsidP="00EF2511">
      <w:pPr>
        <w:pStyle w:val="ListParagraph"/>
        <w:numPr>
          <w:ilvl w:val="0"/>
          <w:numId w:val="11"/>
        </w:numPr>
        <w:shd w:val="clear" w:color="auto" w:fill="FFFFFF"/>
        <w:tabs>
          <w:tab w:val="left" w:pos="1530"/>
        </w:tabs>
        <w:spacing w:after="40" w:line="240" w:lineRule="auto"/>
        <w:ind w:left="360" w:hanging="180"/>
        <w:contextualSpacing w:val="0"/>
        <w:textAlignment w:val="baseline"/>
        <w:rPr>
          <w:rFonts w:ascii="Arial Narrow" w:eastAsia="Times New Roman" w:hAnsi="Arial Narrow" w:cs="Arial"/>
          <w:color w:val="444444"/>
          <w:szCs w:val="20"/>
        </w:rPr>
      </w:pPr>
      <w:r w:rsidRPr="00EF2511">
        <w:rPr>
          <w:rFonts w:ascii="Arial Narrow" w:eastAsia="Times New Roman" w:hAnsi="Arial Narrow" w:cs="Arial"/>
          <w:color w:val="444444"/>
          <w:szCs w:val="20"/>
        </w:rPr>
        <w:t>use the materials in a way that demonstrates understanding and synthesis of the subject matter; and</w:t>
      </w:r>
    </w:p>
    <w:p w14:paraId="6B0C3203" w14:textId="77777777" w:rsidR="00E42E4E" w:rsidRPr="00EF2511" w:rsidRDefault="00E42E4E" w:rsidP="00EF2511">
      <w:pPr>
        <w:pStyle w:val="ListParagraph"/>
        <w:numPr>
          <w:ilvl w:val="0"/>
          <w:numId w:val="11"/>
        </w:numPr>
        <w:shd w:val="clear" w:color="auto" w:fill="FFFFFF"/>
        <w:tabs>
          <w:tab w:val="left" w:pos="1530"/>
        </w:tabs>
        <w:spacing w:after="0" w:line="240" w:lineRule="auto"/>
        <w:ind w:left="360" w:hanging="180"/>
        <w:contextualSpacing w:val="0"/>
        <w:textAlignment w:val="baseline"/>
        <w:rPr>
          <w:rFonts w:ascii="Arial Narrow" w:eastAsia="Times New Roman" w:hAnsi="Arial Narrow" w:cs="Arial"/>
          <w:color w:val="444444"/>
          <w:szCs w:val="20"/>
        </w:rPr>
      </w:pPr>
      <w:proofErr w:type="gramStart"/>
      <w:r w:rsidRPr="00EF2511">
        <w:rPr>
          <w:rFonts w:ascii="Arial Narrow" w:eastAsia="Times New Roman" w:hAnsi="Arial Narrow" w:cs="Arial"/>
          <w:color w:val="444444"/>
          <w:szCs w:val="20"/>
        </w:rPr>
        <w:t>develop</w:t>
      </w:r>
      <w:proofErr w:type="gramEnd"/>
      <w:r w:rsidRPr="00EF2511">
        <w:rPr>
          <w:rFonts w:ascii="Arial Narrow" w:eastAsia="Times New Roman" w:hAnsi="Arial Narrow" w:cs="Arial"/>
          <w:color w:val="444444"/>
          <w:szCs w:val="20"/>
        </w:rPr>
        <w:t xml:space="preserve"> cohesive research papers that use data and professional literature as evidence to support an argument or thesis following the style and conventions within the discipline of the major.</w:t>
      </w:r>
    </w:p>
    <w:p w14:paraId="4DE78384" w14:textId="77777777" w:rsidR="00E42E4E" w:rsidRDefault="00E42E4E" w:rsidP="00EF2511">
      <w:pPr>
        <w:pStyle w:val="ListParagraph"/>
        <w:tabs>
          <w:tab w:val="left" w:pos="1530"/>
        </w:tabs>
        <w:ind w:left="360" w:hanging="180"/>
        <w:rPr>
          <w:rFonts w:asciiTheme="majorHAnsi" w:eastAsia="Times New Roman" w:hAnsiTheme="majorHAnsi" w:cs="Arial"/>
          <w:color w:val="444444"/>
          <w:sz w:val="18"/>
          <w:szCs w:val="18"/>
        </w:rPr>
      </w:pPr>
    </w:p>
    <w:p w14:paraId="45AD447B" w14:textId="014EAF59" w:rsidR="00F20872" w:rsidRPr="00737F66" w:rsidRDefault="00F9095C" w:rsidP="00737F66">
      <w:pPr>
        <w:pStyle w:val="ListParagraph"/>
        <w:ind w:left="0"/>
        <w:rPr>
          <w:rFonts w:asciiTheme="majorHAnsi" w:hAnsiTheme="majorHAnsi"/>
          <w:sz w:val="24"/>
          <w:szCs w:val="24"/>
        </w:rPr>
      </w:pPr>
      <w:r w:rsidRPr="00737F66">
        <w:rPr>
          <w:rFonts w:asciiTheme="majorHAnsi" w:hAnsiTheme="majorHAnsi"/>
          <w:sz w:val="24"/>
          <w:szCs w:val="24"/>
        </w:rPr>
        <w:t>For five years prior to 2013-14</w:t>
      </w:r>
      <w:r w:rsidR="0087078E">
        <w:rPr>
          <w:rFonts w:asciiTheme="majorHAnsi" w:hAnsiTheme="majorHAnsi"/>
          <w:sz w:val="24"/>
          <w:szCs w:val="24"/>
        </w:rPr>
        <w:t>,</w:t>
      </w:r>
      <w:r w:rsidRPr="00737F66">
        <w:rPr>
          <w:rFonts w:asciiTheme="majorHAnsi" w:hAnsiTheme="majorHAnsi"/>
          <w:sz w:val="24"/>
          <w:szCs w:val="24"/>
        </w:rPr>
        <w:t xml:space="preserve"> SOU administered the </w:t>
      </w:r>
      <w:r w:rsidR="00C965F3">
        <w:rPr>
          <w:rFonts w:asciiTheme="majorHAnsi" w:hAnsiTheme="majorHAnsi"/>
          <w:sz w:val="24"/>
          <w:szCs w:val="24"/>
        </w:rPr>
        <w:t xml:space="preserve">Collegiate </w:t>
      </w:r>
      <w:r w:rsidR="00950DBB">
        <w:rPr>
          <w:rFonts w:asciiTheme="majorHAnsi" w:hAnsiTheme="majorHAnsi"/>
          <w:sz w:val="24"/>
          <w:szCs w:val="24"/>
        </w:rPr>
        <w:t>Learning Assessment (CLA)</w:t>
      </w:r>
      <w:r w:rsidRPr="00737F66">
        <w:rPr>
          <w:rFonts w:asciiTheme="majorHAnsi" w:hAnsiTheme="majorHAnsi"/>
          <w:sz w:val="24"/>
          <w:szCs w:val="24"/>
        </w:rPr>
        <w:t xml:space="preserve"> </w:t>
      </w:r>
      <w:r w:rsidR="00BD4987">
        <w:rPr>
          <w:rFonts w:asciiTheme="majorHAnsi" w:hAnsiTheme="majorHAnsi"/>
          <w:sz w:val="24"/>
          <w:szCs w:val="24"/>
        </w:rPr>
        <w:t>which</w:t>
      </w:r>
      <w:r w:rsidR="00BD4987" w:rsidRPr="00737F66">
        <w:rPr>
          <w:rFonts w:asciiTheme="majorHAnsi" w:hAnsiTheme="majorHAnsi"/>
          <w:sz w:val="24"/>
          <w:szCs w:val="24"/>
        </w:rPr>
        <w:t xml:space="preserve"> </w:t>
      </w:r>
      <w:r w:rsidRPr="00737F66">
        <w:rPr>
          <w:rFonts w:asciiTheme="majorHAnsi" w:hAnsiTheme="majorHAnsi"/>
          <w:sz w:val="24"/>
          <w:szCs w:val="24"/>
        </w:rPr>
        <w:t xml:space="preserve">compared </w:t>
      </w:r>
      <w:r w:rsidR="00C965F3">
        <w:rPr>
          <w:rFonts w:asciiTheme="majorHAnsi" w:hAnsiTheme="majorHAnsi"/>
          <w:sz w:val="24"/>
          <w:szCs w:val="24"/>
        </w:rPr>
        <w:t>our</w:t>
      </w:r>
      <w:r w:rsidRPr="00737F66">
        <w:rPr>
          <w:rFonts w:asciiTheme="majorHAnsi" w:hAnsiTheme="majorHAnsi"/>
          <w:sz w:val="24"/>
          <w:szCs w:val="24"/>
        </w:rPr>
        <w:t xml:space="preserve"> students’ writing and critical thinking </w:t>
      </w:r>
      <w:r w:rsidR="00950DBB">
        <w:rPr>
          <w:rFonts w:asciiTheme="majorHAnsi" w:hAnsiTheme="majorHAnsi"/>
          <w:sz w:val="24"/>
          <w:szCs w:val="24"/>
        </w:rPr>
        <w:t>to</w:t>
      </w:r>
      <w:r w:rsidRPr="00737F66">
        <w:rPr>
          <w:rFonts w:asciiTheme="majorHAnsi" w:hAnsiTheme="majorHAnsi"/>
          <w:sz w:val="24"/>
          <w:szCs w:val="24"/>
        </w:rPr>
        <w:t xml:space="preserve"> those of other schools.</w:t>
      </w:r>
      <w:r w:rsidR="00796250">
        <w:rPr>
          <w:rFonts w:asciiTheme="majorHAnsi" w:hAnsiTheme="majorHAnsi"/>
          <w:sz w:val="24"/>
          <w:szCs w:val="24"/>
        </w:rPr>
        <w:t xml:space="preserve"> </w:t>
      </w:r>
      <w:r w:rsidR="0087078E">
        <w:rPr>
          <w:rFonts w:asciiTheme="majorHAnsi" w:hAnsiTheme="majorHAnsi"/>
          <w:sz w:val="24"/>
          <w:szCs w:val="24"/>
        </w:rPr>
        <w:t xml:space="preserve">While the results were valuable, administering the test and recruiting enough participants was extremely challenging. Because the test was not tied to actual coursework, it was also difficult to gauge the extent to which students took it seriously. </w:t>
      </w:r>
      <w:r w:rsidR="000F5D58">
        <w:rPr>
          <w:rFonts w:asciiTheme="majorHAnsi" w:hAnsiTheme="majorHAnsi"/>
          <w:sz w:val="24"/>
          <w:szCs w:val="24"/>
        </w:rPr>
        <w:t xml:space="preserve">As a result, </w:t>
      </w:r>
      <w:r w:rsidR="00950DBB">
        <w:rPr>
          <w:rFonts w:asciiTheme="majorHAnsi" w:hAnsiTheme="majorHAnsi"/>
          <w:sz w:val="24"/>
          <w:szCs w:val="24"/>
        </w:rPr>
        <w:t xml:space="preserve">in the spring of 2013, </w:t>
      </w:r>
      <w:r w:rsidR="000F5D58">
        <w:rPr>
          <w:rFonts w:asciiTheme="majorHAnsi" w:hAnsiTheme="majorHAnsi"/>
          <w:sz w:val="24"/>
          <w:szCs w:val="24"/>
        </w:rPr>
        <w:t>t</w:t>
      </w:r>
      <w:r w:rsidRPr="00737F66">
        <w:rPr>
          <w:rFonts w:asciiTheme="majorHAnsi" w:hAnsiTheme="majorHAnsi"/>
          <w:sz w:val="24"/>
          <w:szCs w:val="24"/>
        </w:rPr>
        <w:t xml:space="preserve">he Assessment Committee </w:t>
      </w:r>
      <w:r w:rsidR="000F5D58">
        <w:rPr>
          <w:rFonts w:asciiTheme="majorHAnsi" w:hAnsiTheme="majorHAnsi"/>
          <w:sz w:val="24"/>
          <w:szCs w:val="24"/>
        </w:rPr>
        <w:t>proposed and successfully implemented a pilot program to evaluate student writing skills</w:t>
      </w:r>
      <w:r w:rsidR="00BD4987">
        <w:rPr>
          <w:rFonts w:asciiTheme="majorHAnsi" w:hAnsiTheme="majorHAnsi"/>
          <w:sz w:val="24"/>
          <w:szCs w:val="24"/>
        </w:rPr>
        <w:t>,</w:t>
      </w:r>
      <w:r w:rsidR="000F5D58">
        <w:rPr>
          <w:rFonts w:asciiTheme="majorHAnsi" w:hAnsiTheme="majorHAnsi"/>
          <w:sz w:val="24"/>
          <w:szCs w:val="24"/>
        </w:rPr>
        <w:t xml:space="preserve"> by examining </w:t>
      </w:r>
      <w:r w:rsidRPr="00737F66">
        <w:rPr>
          <w:rFonts w:asciiTheme="majorHAnsi" w:hAnsiTheme="majorHAnsi"/>
          <w:sz w:val="24"/>
          <w:szCs w:val="24"/>
        </w:rPr>
        <w:t>senior writing sample</w:t>
      </w:r>
      <w:r w:rsidR="000F5D58">
        <w:rPr>
          <w:rFonts w:asciiTheme="majorHAnsi" w:hAnsiTheme="majorHAnsi"/>
          <w:sz w:val="24"/>
          <w:szCs w:val="24"/>
        </w:rPr>
        <w:t>s</w:t>
      </w:r>
      <w:r w:rsidRPr="00737F66">
        <w:rPr>
          <w:rFonts w:asciiTheme="majorHAnsi" w:hAnsiTheme="majorHAnsi"/>
          <w:sz w:val="24"/>
          <w:szCs w:val="24"/>
        </w:rPr>
        <w:t>.</w:t>
      </w:r>
      <w:r w:rsidR="00796250">
        <w:rPr>
          <w:rFonts w:asciiTheme="majorHAnsi" w:hAnsiTheme="majorHAnsi"/>
          <w:sz w:val="24"/>
          <w:szCs w:val="24"/>
        </w:rPr>
        <w:t xml:space="preserve"> </w:t>
      </w:r>
      <w:r w:rsidRPr="00737F66">
        <w:rPr>
          <w:rFonts w:asciiTheme="majorHAnsi" w:hAnsiTheme="majorHAnsi"/>
          <w:sz w:val="24"/>
          <w:szCs w:val="24"/>
        </w:rPr>
        <w:t>This evaluation had the advantage of us</w:t>
      </w:r>
      <w:r w:rsidR="00C52C07">
        <w:rPr>
          <w:rFonts w:asciiTheme="majorHAnsi" w:hAnsiTheme="majorHAnsi"/>
          <w:sz w:val="24"/>
          <w:szCs w:val="24"/>
        </w:rPr>
        <w:t>ing embedded artifacts, that is</w:t>
      </w:r>
      <w:r w:rsidRPr="00737F66">
        <w:rPr>
          <w:rFonts w:asciiTheme="majorHAnsi" w:hAnsiTheme="majorHAnsi"/>
          <w:sz w:val="24"/>
          <w:szCs w:val="24"/>
        </w:rPr>
        <w:t xml:space="preserve"> assignments, typically capstone </w:t>
      </w:r>
      <w:proofErr w:type="gramStart"/>
      <w:r w:rsidRPr="00737F66">
        <w:rPr>
          <w:rFonts w:asciiTheme="majorHAnsi" w:hAnsiTheme="majorHAnsi"/>
          <w:sz w:val="24"/>
          <w:szCs w:val="24"/>
        </w:rPr>
        <w:t>papers, that</w:t>
      </w:r>
      <w:proofErr w:type="gramEnd"/>
      <w:r w:rsidRPr="00737F66">
        <w:rPr>
          <w:rFonts w:asciiTheme="majorHAnsi" w:hAnsiTheme="majorHAnsi"/>
          <w:sz w:val="24"/>
          <w:szCs w:val="24"/>
        </w:rPr>
        <w:t xml:space="preserve"> were intended to be graded and were required for graduation.</w:t>
      </w:r>
    </w:p>
    <w:p w14:paraId="77218A33" w14:textId="77777777" w:rsidR="00F9095C" w:rsidRPr="000F5D58" w:rsidRDefault="00F9095C" w:rsidP="00785B60">
      <w:pPr>
        <w:ind w:left="1267" w:hanging="1267"/>
        <w:rPr>
          <w:rFonts w:asciiTheme="majorHAnsi" w:hAnsiTheme="majorHAnsi" w:cs="Arial"/>
          <w:b/>
          <w:color w:val="222222"/>
          <w:sz w:val="28"/>
          <w:szCs w:val="24"/>
          <w:shd w:val="clear" w:color="auto" w:fill="FFFFFF"/>
        </w:rPr>
      </w:pPr>
      <w:r w:rsidRPr="000F5D58">
        <w:rPr>
          <w:rFonts w:asciiTheme="majorHAnsi" w:hAnsiTheme="majorHAnsi" w:cs="Arial"/>
          <w:b/>
          <w:color w:val="222222"/>
          <w:sz w:val="28"/>
          <w:szCs w:val="24"/>
          <w:shd w:val="clear" w:color="auto" w:fill="FFFFFF"/>
        </w:rPr>
        <w:t>Process</w:t>
      </w:r>
    </w:p>
    <w:p w14:paraId="3737DA2E" w14:textId="5A97D794" w:rsidR="004824FE" w:rsidRPr="00FE4788" w:rsidRDefault="00F9095C" w:rsidP="00FE4788">
      <w:pPr>
        <w:pStyle w:val="CommentText"/>
      </w:pPr>
      <w:r w:rsidRPr="00737F66">
        <w:rPr>
          <w:rFonts w:asciiTheme="majorHAnsi" w:hAnsiTheme="majorHAnsi"/>
          <w:sz w:val="24"/>
          <w:szCs w:val="24"/>
        </w:rPr>
        <w:t>The Assessment Committee</w:t>
      </w:r>
      <w:r w:rsidR="0077073E">
        <w:rPr>
          <w:rFonts w:asciiTheme="majorHAnsi" w:hAnsiTheme="majorHAnsi"/>
          <w:sz w:val="24"/>
          <w:szCs w:val="24"/>
        </w:rPr>
        <w:t xml:space="preserve"> </w:t>
      </w:r>
      <w:r w:rsidRPr="00737F66">
        <w:rPr>
          <w:rFonts w:asciiTheme="majorHAnsi" w:hAnsiTheme="majorHAnsi"/>
          <w:sz w:val="24"/>
          <w:szCs w:val="24"/>
        </w:rPr>
        <w:t>solicited senior writing samples from all programs</w:t>
      </w:r>
      <w:r w:rsidR="00742C15">
        <w:rPr>
          <w:rFonts w:asciiTheme="majorHAnsi" w:hAnsiTheme="majorHAnsi"/>
          <w:sz w:val="24"/>
          <w:szCs w:val="24"/>
        </w:rPr>
        <w:t>; specifically, asking</w:t>
      </w:r>
      <w:r w:rsidRPr="00737F66">
        <w:rPr>
          <w:rFonts w:asciiTheme="majorHAnsi" w:hAnsiTheme="majorHAnsi"/>
          <w:sz w:val="24"/>
          <w:szCs w:val="24"/>
        </w:rPr>
        <w:t xml:space="preserve"> for one paper </w:t>
      </w:r>
      <w:r w:rsidR="00C52C07">
        <w:rPr>
          <w:rFonts w:asciiTheme="majorHAnsi" w:hAnsiTheme="majorHAnsi"/>
          <w:sz w:val="24"/>
          <w:szCs w:val="24"/>
        </w:rPr>
        <w:t>from</w:t>
      </w:r>
      <w:r w:rsidRPr="00737F66">
        <w:rPr>
          <w:rFonts w:asciiTheme="majorHAnsi" w:hAnsiTheme="majorHAnsi"/>
          <w:sz w:val="24"/>
          <w:szCs w:val="24"/>
        </w:rPr>
        <w:t xml:space="preserve"> each of the program</w:t>
      </w:r>
      <w:r w:rsidR="004824FE">
        <w:rPr>
          <w:rFonts w:asciiTheme="majorHAnsi" w:hAnsiTheme="majorHAnsi"/>
          <w:sz w:val="24"/>
          <w:szCs w:val="24"/>
        </w:rPr>
        <w:t>'</w:t>
      </w:r>
      <w:r w:rsidRPr="00737F66">
        <w:rPr>
          <w:rFonts w:asciiTheme="majorHAnsi" w:hAnsiTheme="majorHAnsi"/>
          <w:sz w:val="24"/>
          <w:szCs w:val="24"/>
        </w:rPr>
        <w:t>s graduatin</w:t>
      </w:r>
      <w:r w:rsidR="004824FE">
        <w:rPr>
          <w:rFonts w:asciiTheme="majorHAnsi" w:hAnsiTheme="majorHAnsi"/>
          <w:sz w:val="24"/>
          <w:szCs w:val="24"/>
        </w:rPr>
        <w:t>g seniors. All programs except Computer S</w:t>
      </w:r>
      <w:r w:rsidRPr="00737F66">
        <w:rPr>
          <w:rFonts w:asciiTheme="majorHAnsi" w:hAnsiTheme="majorHAnsi"/>
          <w:sz w:val="24"/>
          <w:szCs w:val="24"/>
        </w:rPr>
        <w:t>cience submitted at least one paper.</w:t>
      </w:r>
      <w:r w:rsidR="00796250">
        <w:rPr>
          <w:rFonts w:asciiTheme="majorHAnsi" w:hAnsiTheme="majorHAnsi"/>
          <w:sz w:val="24"/>
          <w:szCs w:val="24"/>
        </w:rPr>
        <w:t xml:space="preserve"> </w:t>
      </w:r>
      <w:r w:rsidR="00742C15">
        <w:rPr>
          <w:rFonts w:asciiTheme="majorHAnsi" w:hAnsiTheme="majorHAnsi"/>
          <w:sz w:val="24"/>
          <w:szCs w:val="24"/>
        </w:rPr>
        <w:t>In total, the</w:t>
      </w:r>
      <w:r w:rsidR="00C52C07">
        <w:rPr>
          <w:rFonts w:asciiTheme="majorHAnsi" w:hAnsiTheme="majorHAnsi"/>
          <w:sz w:val="24"/>
          <w:szCs w:val="24"/>
        </w:rPr>
        <w:t xml:space="preserve"> C</w:t>
      </w:r>
      <w:r w:rsidRPr="00737F66">
        <w:rPr>
          <w:rFonts w:asciiTheme="majorHAnsi" w:hAnsiTheme="majorHAnsi"/>
          <w:sz w:val="24"/>
          <w:szCs w:val="24"/>
        </w:rPr>
        <w:t>ommittee received 457 papers</w:t>
      </w:r>
      <w:r w:rsidR="00742C15">
        <w:rPr>
          <w:rFonts w:asciiTheme="majorHAnsi" w:hAnsiTheme="majorHAnsi"/>
          <w:sz w:val="24"/>
          <w:szCs w:val="24"/>
        </w:rPr>
        <w:t>,</w:t>
      </w:r>
      <w:r w:rsidR="004824FE">
        <w:rPr>
          <w:rFonts w:asciiTheme="majorHAnsi" w:hAnsiTheme="majorHAnsi"/>
          <w:sz w:val="24"/>
          <w:szCs w:val="24"/>
        </w:rPr>
        <w:t xml:space="preserve"> representing </w:t>
      </w:r>
      <w:r w:rsidR="0077073E">
        <w:rPr>
          <w:rFonts w:asciiTheme="majorHAnsi" w:hAnsiTheme="majorHAnsi"/>
          <w:sz w:val="24"/>
          <w:szCs w:val="24"/>
        </w:rPr>
        <w:t xml:space="preserve">just over half of the 816 </w:t>
      </w:r>
      <w:r w:rsidR="0077073E" w:rsidRPr="00737F66">
        <w:rPr>
          <w:rFonts w:asciiTheme="majorHAnsi" w:hAnsiTheme="majorHAnsi"/>
          <w:sz w:val="24"/>
          <w:szCs w:val="24"/>
        </w:rPr>
        <w:t>bac</w:t>
      </w:r>
      <w:r w:rsidR="0077073E">
        <w:rPr>
          <w:rFonts w:asciiTheme="majorHAnsi" w:hAnsiTheme="majorHAnsi"/>
          <w:sz w:val="24"/>
          <w:szCs w:val="24"/>
        </w:rPr>
        <w:t>helor's</w:t>
      </w:r>
      <w:r w:rsidR="004824FE">
        <w:rPr>
          <w:rFonts w:asciiTheme="majorHAnsi" w:hAnsiTheme="majorHAnsi"/>
          <w:sz w:val="24"/>
          <w:szCs w:val="24"/>
        </w:rPr>
        <w:t xml:space="preserve"> degrees awarded in 20</w:t>
      </w:r>
      <w:r w:rsidRPr="00737F66">
        <w:rPr>
          <w:rFonts w:asciiTheme="majorHAnsi" w:hAnsiTheme="majorHAnsi"/>
          <w:sz w:val="24"/>
          <w:szCs w:val="24"/>
        </w:rPr>
        <w:t>14</w:t>
      </w:r>
      <w:r w:rsidR="0077073E">
        <w:rPr>
          <w:rFonts w:asciiTheme="majorHAnsi" w:hAnsiTheme="majorHAnsi"/>
          <w:sz w:val="24"/>
          <w:szCs w:val="24"/>
        </w:rPr>
        <w:t>.</w:t>
      </w:r>
      <w:r w:rsidR="00796250">
        <w:rPr>
          <w:rFonts w:asciiTheme="majorHAnsi" w:hAnsiTheme="majorHAnsi"/>
          <w:sz w:val="24"/>
          <w:szCs w:val="24"/>
        </w:rPr>
        <w:t xml:space="preserve"> </w:t>
      </w:r>
      <w:r w:rsidR="00742C15">
        <w:rPr>
          <w:rFonts w:asciiTheme="majorHAnsi" w:hAnsiTheme="majorHAnsi"/>
          <w:sz w:val="24"/>
          <w:szCs w:val="24"/>
        </w:rPr>
        <w:t>Student names were removed from a</w:t>
      </w:r>
      <w:r w:rsidRPr="00737F66">
        <w:rPr>
          <w:rFonts w:asciiTheme="majorHAnsi" w:hAnsiTheme="majorHAnsi"/>
          <w:sz w:val="24"/>
          <w:szCs w:val="24"/>
        </w:rPr>
        <w:t>ll of the submissions</w:t>
      </w:r>
      <w:r w:rsidR="00742C15">
        <w:rPr>
          <w:rFonts w:asciiTheme="majorHAnsi" w:hAnsiTheme="majorHAnsi"/>
          <w:sz w:val="24"/>
          <w:szCs w:val="24"/>
        </w:rPr>
        <w:t xml:space="preserve"> and, SOU’s Institutional Research Board approved the process</w:t>
      </w:r>
      <w:r w:rsidR="00955CCE" w:rsidRPr="00737F66">
        <w:rPr>
          <w:rFonts w:asciiTheme="majorHAnsi" w:hAnsiTheme="majorHAnsi"/>
          <w:sz w:val="24"/>
          <w:szCs w:val="24"/>
        </w:rPr>
        <w:t xml:space="preserve">. </w:t>
      </w:r>
      <w:r w:rsidR="00FE4788">
        <w:rPr>
          <w:rFonts w:asciiTheme="majorHAnsi" w:hAnsiTheme="majorHAnsi"/>
          <w:sz w:val="24"/>
          <w:szCs w:val="24"/>
        </w:rPr>
        <w:t>An</w:t>
      </w:r>
      <w:r w:rsidR="0077073E">
        <w:rPr>
          <w:rFonts w:asciiTheme="majorHAnsi" w:hAnsiTheme="majorHAnsi"/>
          <w:sz w:val="24"/>
          <w:szCs w:val="24"/>
        </w:rPr>
        <w:t xml:space="preserve"> evaluation rubric developed from AAC&amp;U standards</w:t>
      </w:r>
      <w:r w:rsidR="00742C15">
        <w:rPr>
          <w:rFonts w:asciiTheme="majorHAnsi" w:hAnsiTheme="majorHAnsi"/>
          <w:sz w:val="24"/>
          <w:szCs w:val="24"/>
        </w:rPr>
        <w:t xml:space="preserve">, first used in the </w:t>
      </w:r>
      <w:r w:rsidR="0077073E">
        <w:rPr>
          <w:rFonts w:asciiTheme="majorHAnsi" w:hAnsiTheme="majorHAnsi"/>
          <w:sz w:val="24"/>
          <w:szCs w:val="24"/>
        </w:rPr>
        <w:t xml:space="preserve">pilot program </w:t>
      </w:r>
      <w:r w:rsidR="00742C15">
        <w:rPr>
          <w:rFonts w:asciiTheme="majorHAnsi" w:hAnsiTheme="majorHAnsi"/>
          <w:sz w:val="24"/>
          <w:szCs w:val="24"/>
        </w:rPr>
        <w:t xml:space="preserve">in (year?) </w:t>
      </w:r>
      <w:r w:rsidR="0077073E">
        <w:rPr>
          <w:rFonts w:asciiTheme="majorHAnsi" w:hAnsiTheme="majorHAnsi"/>
          <w:sz w:val="24"/>
          <w:szCs w:val="24"/>
        </w:rPr>
        <w:t>was re</w:t>
      </w:r>
      <w:r w:rsidR="00FE4788">
        <w:rPr>
          <w:rFonts w:asciiTheme="majorHAnsi" w:hAnsiTheme="majorHAnsi"/>
          <w:sz w:val="24"/>
          <w:szCs w:val="24"/>
        </w:rPr>
        <w:t>fin</w:t>
      </w:r>
      <w:r w:rsidR="0077073E">
        <w:rPr>
          <w:rFonts w:asciiTheme="majorHAnsi" w:hAnsiTheme="majorHAnsi"/>
          <w:sz w:val="24"/>
          <w:szCs w:val="24"/>
        </w:rPr>
        <w:t xml:space="preserve">ed </w:t>
      </w:r>
      <w:r w:rsidR="00FE4788">
        <w:rPr>
          <w:rFonts w:asciiTheme="majorHAnsi" w:hAnsiTheme="majorHAnsi"/>
          <w:sz w:val="24"/>
          <w:szCs w:val="24"/>
        </w:rPr>
        <w:t xml:space="preserve">for use </w:t>
      </w:r>
      <w:r w:rsidR="00C965F3">
        <w:rPr>
          <w:rFonts w:asciiTheme="majorHAnsi" w:hAnsiTheme="majorHAnsi"/>
          <w:sz w:val="24"/>
          <w:szCs w:val="24"/>
        </w:rPr>
        <w:t>in 2014</w:t>
      </w:r>
      <w:r w:rsidR="00FE4788">
        <w:rPr>
          <w:rFonts w:asciiTheme="majorHAnsi" w:hAnsiTheme="majorHAnsi"/>
          <w:sz w:val="24"/>
          <w:szCs w:val="24"/>
        </w:rPr>
        <w:t>.</w:t>
      </w:r>
    </w:p>
    <w:p w14:paraId="74489569" w14:textId="024BF663" w:rsidR="007B4487" w:rsidRPr="00737F66" w:rsidRDefault="007B4487" w:rsidP="00AB73D0">
      <w:pPr>
        <w:pStyle w:val="ListParagraph"/>
        <w:spacing w:after="120"/>
        <w:ind w:left="0"/>
        <w:contextualSpacing w:val="0"/>
        <w:rPr>
          <w:rFonts w:asciiTheme="majorHAnsi" w:hAnsiTheme="majorHAnsi"/>
          <w:sz w:val="24"/>
          <w:szCs w:val="24"/>
          <w:u w:val="single"/>
        </w:rPr>
      </w:pPr>
      <w:r w:rsidRPr="00737F66">
        <w:rPr>
          <w:rFonts w:asciiTheme="majorHAnsi" w:hAnsiTheme="majorHAnsi"/>
          <w:sz w:val="24"/>
          <w:szCs w:val="24"/>
          <w:u w:val="single"/>
        </w:rPr>
        <w:t>Sample Size Determination</w:t>
      </w:r>
    </w:p>
    <w:p w14:paraId="2F576C03" w14:textId="69A414E5" w:rsidR="00BA1A93" w:rsidRPr="00737F66" w:rsidRDefault="00955CCE" w:rsidP="00737F66">
      <w:pPr>
        <w:pStyle w:val="ListParagraph"/>
        <w:ind w:left="0"/>
        <w:rPr>
          <w:rFonts w:asciiTheme="majorHAnsi" w:hAnsiTheme="majorHAnsi"/>
          <w:sz w:val="24"/>
          <w:szCs w:val="24"/>
        </w:rPr>
      </w:pPr>
      <w:r w:rsidRPr="00737F66">
        <w:rPr>
          <w:rFonts w:asciiTheme="majorHAnsi" w:hAnsiTheme="majorHAnsi"/>
          <w:sz w:val="24"/>
          <w:szCs w:val="24"/>
        </w:rPr>
        <w:t xml:space="preserve">Using a stratified sampling method </w:t>
      </w:r>
      <w:r w:rsidR="00D5138F" w:rsidRPr="00737F66">
        <w:rPr>
          <w:rFonts w:asciiTheme="majorHAnsi" w:hAnsiTheme="majorHAnsi"/>
          <w:sz w:val="24"/>
          <w:szCs w:val="24"/>
        </w:rPr>
        <w:t>as described by Schaeffer et al (1990)</w:t>
      </w:r>
      <w:r w:rsidR="007B4487" w:rsidRPr="00737F66">
        <w:rPr>
          <w:rFonts w:asciiTheme="majorHAnsi" w:hAnsiTheme="majorHAnsi"/>
          <w:sz w:val="24"/>
          <w:szCs w:val="24"/>
        </w:rPr>
        <w:t xml:space="preserve">, </w:t>
      </w:r>
      <w:r w:rsidR="00742C15">
        <w:rPr>
          <w:rFonts w:asciiTheme="majorHAnsi" w:hAnsiTheme="majorHAnsi"/>
          <w:sz w:val="24"/>
          <w:szCs w:val="24"/>
        </w:rPr>
        <w:t>Assessment Committee C</w:t>
      </w:r>
      <w:r w:rsidR="007B4487" w:rsidRPr="00737F66">
        <w:rPr>
          <w:rFonts w:asciiTheme="majorHAnsi" w:hAnsiTheme="majorHAnsi"/>
          <w:sz w:val="24"/>
          <w:szCs w:val="24"/>
        </w:rPr>
        <w:t>hair Jim Hatton</w:t>
      </w:r>
      <w:r w:rsidR="00D5138F" w:rsidRPr="00737F66">
        <w:rPr>
          <w:rFonts w:asciiTheme="majorHAnsi" w:hAnsiTheme="majorHAnsi"/>
          <w:sz w:val="24"/>
          <w:szCs w:val="24"/>
        </w:rPr>
        <w:t xml:space="preserve"> and</w:t>
      </w:r>
      <w:r w:rsidR="007B4487" w:rsidRPr="00737F66">
        <w:rPr>
          <w:rFonts w:asciiTheme="majorHAnsi" w:hAnsiTheme="majorHAnsi"/>
          <w:sz w:val="24"/>
          <w:szCs w:val="24"/>
        </w:rPr>
        <w:t xml:space="preserve"> </w:t>
      </w:r>
      <w:r w:rsidR="00742C15">
        <w:rPr>
          <w:rFonts w:asciiTheme="majorHAnsi" w:hAnsiTheme="majorHAnsi"/>
          <w:sz w:val="24"/>
          <w:szCs w:val="24"/>
        </w:rPr>
        <w:t>committee</w:t>
      </w:r>
      <w:r w:rsidR="007B4487" w:rsidRPr="00737F66">
        <w:rPr>
          <w:rFonts w:asciiTheme="majorHAnsi" w:hAnsiTheme="majorHAnsi"/>
          <w:sz w:val="24"/>
          <w:szCs w:val="24"/>
        </w:rPr>
        <w:t xml:space="preserve"> member Rene Ordonez determined the sample size from each stratum.</w:t>
      </w:r>
      <w:r w:rsidR="00796250">
        <w:rPr>
          <w:rFonts w:asciiTheme="majorHAnsi" w:hAnsiTheme="majorHAnsi"/>
          <w:sz w:val="24"/>
          <w:szCs w:val="24"/>
        </w:rPr>
        <w:t xml:space="preserve"> </w:t>
      </w:r>
      <w:r w:rsidR="007B4487" w:rsidRPr="00737F66">
        <w:rPr>
          <w:rFonts w:asciiTheme="majorHAnsi" w:hAnsiTheme="majorHAnsi"/>
          <w:sz w:val="24"/>
          <w:szCs w:val="24"/>
        </w:rPr>
        <w:t xml:space="preserve">See Appendix </w:t>
      </w:r>
      <w:r w:rsidR="00422708">
        <w:rPr>
          <w:rFonts w:asciiTheme="majorHAnsi" w:hAnsiTheme="majorHAnsi"/>
          <w:sz w:val="24"/>
          <w:szCs w:val="24"/>
        </w:rPr>
        <w:t>B</w:t>
      </w:r>
      <w:r w:rsidR="007B4487" w:rsidRPr="00737F66">
        <w:rPr>
          <w:rFonts w:asciiTheme="majorHAnsi" w:hAnsiTheme="majorHAnsi"/>
          <w:sz w:val="24"/>
          <w:szCs w:val="24"/>
        </w:rPr>
        <w:t xml:space="preserve"> for the details of the process.</w:t>
      </w:r>
      <w:r w:rsidR="00796250">
        <w:rPr>
          <w:rFonts w:asciiTheme="majorHAnsi" w:hAnsiTheme="majorHAnsi"/>
          <w:sz w:val="24"/>
          <w:szCs w:val="24"/>
        </w:rPr>
        <w:t xml:space="preserve"> </w:t>
      </w:r>
    </w:p>
    <w:p w14:paraId="30B8BAA3" w14:textId="77777777" w:rsidR="00BA1A93" w:rsidRPr="00737F66" w:rsidRDefault="00BA1A93" w:rsidP="00737F66">
      <w:pPr>
        <w:pStyle w:val="ListParagraph"/>
        <w:ind w:left="0"/>
        <w:rPr>
          <w:rFonts w:asciiTheme="majorHAnsi" w:hAnsiTheme="majorHAnsi"/>
          <w:sz w:val="24"/>
          <w:szCs w:val="24"/>
        </w:rPr>
      </w:pPr>
    </w:p>
    <w:p w14:paraId="5511C28A" w14:textId="59887F12" w:rsidR="00A66863" w:rsidRPr="00737F66" w:rsidRDefault="00742C15" w:rsidP="00737F66">
      <w:pPr>
        <w:pStyle w:val="ListParagraph"/>
        <w:ind w:left="0"/>
        <w:rPr>
          <w:rFonts w:asciiTheme="majorHAnsi" w:hAnsiTheme="majorHAnsi"/>
          <w:sz w:val="24"/>
          <w:szCs w:val="24"/>
        </w:rPr>
      </w:pPr>
      <w:r>
        <w:rPr>
          <w:rFonts w:asciiTheme="majorHAnsi" w:hAnsiTheme="majorHAnsi"/>
          <w:sz w:val="24"/>
          <w:szCs w:val="24"/>
        </w:rPr>
        <w:t>S</w:t>
      </w:r>
      <w:r w:rsidR="00A66863" w:rsidRPr="00737F66">
        <w:rPr>
          <w:rFonts w:asciiTheme="majorHAnsi" w:hAnsiTheme="majorHAnsi"/>
          <w:sz w:val="24"/>
          <w:szCs w:val="24"/>
        </w:rPr>
        <w:t>trat</w:t>
      </w:r>
      <w:r w:rsidR="000D5E88">
        <w:rPr>
          <w:rFonts w:asciiTheme="majorHAnsi" w:hAnsiTheme="majorHAnsi"/>
          <w:sz w:val="24"/>
          <w:szCs w:val="24"/>
        </w:rPr>
        <w:t>ified sampling method</w:t>
      </w:r>
      <w:r w:rsidR="00A66863" w:rsidRPr="00737F66">
        <w:rPr>
          <w:rFonts w:asciiTheme="majorHAnsi" w:hAnsiTheme="majorHAnsi"/>
          <w:sz w:val="24"/>
          <w:szCs w:val="24"/>
        </w:rPr>
        <w:t xml:space="preserve"> </w:t>
      </w:r>
      <w:r>
        <w:rPr>
          <w:rFonts w:asciiTheme="majorHAnsi" w:hAnsiTheme="majorHAnsi"/>
          <w:sz w:val="24"/>
          <w:szCs w:val="24"/>
        </w:rPr>
        <w:t xml:space="preserve">was used </w:t>
      </w:r>
      <w:r w:rsidR="00A66863" w:rsidRPr="00737F66">
        <w:rPr>
          <w:rFonts w:asciiTheme="majorHAnsi" w:hAnsiTheme="majorHAnsi"/>
          <w:sz w:val="24"/>
          <w:szCs w:val="24"/>
        </w:rPr>
        <w:t>for the following reasons:</w:t>
      </w:r>
    </w:p>
    <w:p w14:paraId="4A25BB75" w14:textId="7DBA4B7C" w:rsidR="00A66863" w:rsidRPr="00137312" w:rsidRDefault="00A66863" w:rsidP="00137312">
      <w:pPr>
        <w:pStyle w:val="ListParagraph"/>
        <w:numPr>
          <w:ilvl w:val="0"/>
          <w:numId w:val="12"/>
        </w:numPr>
        <w:ind w:left="720" w:hanging="180"/>
        <w:rPr>
          <w:rFonts w:asciiTheme="majorHAnsi" w:hAnsiTheme="majorHAnsi"/>
          <w:sz w:val="24"/>
          <w:szCs w:val="24"/>
        </w:rPr>
      </w:pPr>
      <w:r w:rsidRPr="00137312">
        <w:rPr>
          <w:rFonts w:asciiTheme="majorHAnsi" w:hAnsiTheme="majorHAnsi"/>
          <w:sz w:val="24"/>
          <w:szCs w:val="24"/>
        </w:rPr>
        <w:t>It produces a smaller margin of error (</w:t>
      </w:r>
      <w:r w:rsidRPr="00137312">
        <w:rPr>
          <w:rFonts w:asciiTheme="majorHAnsi" w:hAnsiTheme="majorHAnsi"/>
          <w:i/>
          <w:sz w:val="24"/>
          <w:szCs w:val="24"/>
        </w:rPr>
        <w:t>B</w:t>
      </w:r>
      <w:r w:rsidRPr="00137312">
        <w:rPr>
          <w:rFonts w:asciiTheme="majorHAnsi" w:hAnsiTheme="majorHAnsi"/>
          <w:sz w:val="24"/>
          <w:szCs w:val="24"/>
        </w:rPr>
        <w:t xml:space="preserve">) than would </w:t>
      </w:r>
      <w:r w:rsidR="008B6607" w:rsidRPr="00137312">
        <w:rPr>
          <w:rFonts w:asciiTheme="majorHAnsi" w:hAnsiTheme="majorHAnsi"/>
          <w:sz w:val="24"/>
          <w:szCs w:val="24"/>
        </w:rPr>
        <w:t>be produced</w:t>
      </w:r>
      <w:r w:rsidRPr="00137312">
        <w:rPr>
          <w:rFonts w:asciiTheme="majorHAnsi" w:hAnsiTheme="majorHAnsi"/>
          <w:sz w:val="24"/>
          <w:szCs w:val="24"/>
        </w:rPr>
        <w:t xml:space="preserve"> by a simple random sampling. </w:t>
      </w:r>
    </w:p>
    <w:p w14:paraId="2495461B" w14:textId="2D6C41EF" w:rsidR="00A66863" w:rsidRPr="00137312" w:rsidRDefault="00A66863" w:rsidP="00137312">
      <w:pPr>
        <w:pStyle w:val="ListParagraph"/>
        <w:numPr>
          <w:ilvl w:val="0"/>
          <w:numId w:val="12"/>
        </w:numPr>
        <w:ind w:left="720" w:hanging="180"/>
        <w:rPr>
          <w:rFonts w:asciiTheme="majorHAnsi" w:hAnsiTheme="majorHAnsi"/>
          <w:sz w:val="24"/>
          <w:szCs w:val="24"/>
        </w:rPr>
      </w:pPr>
      <w:r w:rsidRPr="00137312">
        <w:rPr>
          <w:rFonts w:asciiTheme="majorHAnsi" w:hAnsiTheme="majorHAnsi"/>
          <w:sz w:val="24"/>
          <w:szCs w:val="24"/>
        </w:rPr>
        <w:t>I</w:t>
      </w:r>
      <w:r w:rsidR="008B6607" w:rsidRPr="00137312">
        <w:rPr>
          <w:rFonts w:asciiTheme="majorHAnsi" w:hAnsiTheme="majorHAnsi"/>
          <w:sz w:val="24"/>
          <w:szCs w:val="24"/>
        </w:rPr>
        <w:t>t</w:t>
      </w:r>
      <w:r w:rsidRPr="00137312">
        <w:rPr>
          <w:rFonts w:asciiTheme="majorHAnsi" w:hAnsiTheme="majorHAnsi"/>
          <w:sz w:val="24"/>
          <w:szCs w:val="24"/>
        </w:rPr>
        <w:t xml:space="preserve"> has a lower cost (time) per observation in the survey</w:t>
      </w:r>
      <w:r w:rsidR="00C965F3">
        <w:rPr>
          <w:rFonts w:asciiTheme="majorHAnsi" w:hAnsiTheme="majorHAnsi"/>
          <w:sz w:val="24"/>
          <w:szCs w:val="24"/>
        </w:rPr>
        <w:t>.</w:t>
      </w:r>
    </w:p>
    <w:p w14:paraId="0DAF420B" w14:textId="71CD2490" w:rsidR="00A66863" w:rsidRPr="00137312" w:rsidRDefault="008B6607" w:rsidP="00137312">
      <w:pPr>
        <w:pStyle w:val="ListParagraph"/>
        <w:numPr>
          <w:ilvl w:val="0"/>
          <w:numId w:val="12"/>
        </w:numPr>
        <w:ind w:left="734" w:hanging="187"/>
        <w:contextualSpacing w:val="0"/>
        <w:rPr>
          <w:rFonts w:asciiTheme="majorHAnsi" w:hAnsiTheme="majorHAnsi"/>
          <w:sz w:val="24"/>
          <w:szCs w:val="24"/>
        </w:rPr>
      </w:pPr>
      <w:r w:rsidRPr="00137312">
        <w:rPr>
          <w:rFonts w:asciiTheme="majorHAnsi" w:hAnsiTheme="majorHAnsi"/>
          <w:sz w:val="24"/>
          <w:szCs w:val="24"/>
        </w:rPr>
        <w:t>It</w:t>
      </w:r>
      <w:r w:rsidR="00A66863" w:rsidRPr="00137312">
        <w:rPr>
          <w:rFonts w:asciiTheme="majorHAnsi" w:hAnsiTheme="majorHAnsi"/>
          <w:sz w:val="24"/>
          <w:szCs w:val="24"/>
        </w:rPr>
        <w:t xml:space="preserve"> allows for estimating the population means for each stratum, e.g. for estimating averages for each department or program</w:t>
      </w:r>
      <w:r w:rsidR="00501A57" w:rsidRPr="00137312">
        <w:rPr>
          <w:rFonts w:asciiTheme="majorHAnsi" w:hAnsiTheme="majorHAnsi"/>
          <w:sz w:val="24"/>
          <w:szCs w:val="24"/>
        </w:rPr>
        <w:t>, though for most programs the number of evaluated papers is too small to draw meaningful conclusions.</w:t>
      </w:r>
    </w:p>
    <w:p w14:paraId="1D7E1B74" w14:textId="647FAA5B" w:rsidR="007B4487" w:rsidRPr="00737F66" w:rsidRDefault="007B4487" w:rsidP="00137312">
      <w:pPr>
        <w:pStyle w:val="ListParagraph"/>
        <w:spacing w:before="120"/>
        <w:ind w:left="0"/>
        <w:contextualSpacing w:val="0"/>
        <w:rPr>
          <w:rFonts w:asciiTheme="majorHAnsi" w:hAnsiTheme="majorHAnsi"/>
          <w:sz w:val="24"/>
          <w:szCs w:val="24"/>
        </w:rPr>
      </w:pPr>
      <w:r w:rsidRPr="00737F66">
        <w:rPr>
          <w:rFonts w:asciiTheme="majorHAnsi" w:hAnsiTheme="majorHAnsi"/>
          <w:sz w:val="24"/>
          <w:szCs w:val="24"/>
        </w:rPr>
        <w:t>A total of 36 capstones</w:t>
      </w:r>
      <w:r w:rsidR="00DE1175">
        <w:rPr>
          <w:rFonts w:asciiTheme="majorHAnsi" w:hAnsiTheme="majorHAnsi"/>
          <w:sz w:val="24"/>
          <w:szCs w:val="24"/>
        </w:rPr>
        <w:t xml:space="preserve"> were</w:t>
      </w:r>
      <w:r w:rsidRPr="00737F66">
        <w:rPr>
          <w:rFonts w:asciiTheme="majorHAnsi" w:hAnsiTheme="majorHAnsi"/>
          <w:sz w:val="24"/>
          <w:szCs w:val="24"/>
        </w:rPr>
        <w:t xml:space="preserve"> selected and randomly chosen from the </w:t>
      </w:r>
      <w:r w:rsidR="00137312">
        <w:rPr>
          <w:rFonts w:asciiTheme="majorHAnsi" w:hAnsiTheme="majorHAnsi"/>
          <w:sz w:val="24"/>
          <w:szCs w:val="24"/>
        </w:rPr>
        <w:t>program</w:t>
      </w:r>
      <w:r w:rsidRPr="00737F66">
        <w:rPr>
          <w:rFonts w:asciiTheme="majorHAnsi" w:hAnsiTheme="majorHAnsi"/>
          <w:sz w:val="24"/>
          <w:szCs w:val="24"/>
        </w:rPr>
        <w:t xml:space="preserve"> strata.</w:t>
      </w:r>
      <w:r w:rsidR="00472700" w:rsidRPr="00737F66">
        <w:rPr>
          <w:rFonts w:asciiTheme="majorHAnsi" w:hAnsiTheme="majorHAnsi"/>
          <w:sz w:val="24"/>
          <w:szCs w:val="24"/>
        </w:rPr>
        <w:t xml:space="preserve"> </w:t>
      </w:r>
      <w:r w:rsidRPr="00737F66">
        <w:rPr>
          <w:rFonts w:asciiTheme="majorHAnsi" w:hAnsiTheme="majorHAnsi"/>
          <w:sz w:val="24"/>
          <w:szCs w:val="24"/>
        </w:rPr>
        <w:t>The committee determined that a sample size in the thirties was</w:t>
      </w:r>
      <w:r w:rsidR="0089411C" w:rsidRPr="00737F66">
        <w:rPr>
          <w:rFonts w:asciiTheme="majorHAnsi" w:hAnsiTheme="majorHAnsi"/>
          <w:sz w:val="24"/>
          <w:szCs w:val="24"/>
        </w:rPr>
        <w:t xml:space="preserve"> logistically</w:t>
      </w:r>
      <w:r w:rsidRPr="00737F66">
        <w:rPr>
          <w:rFonts w:asciiTheme="majorHAnsi" w:hAnsiTheme="majorHAnsi"/>
          <w:sz w:val="24"/>
          <w:szCs w:val="24"/>
        </w:rPr>
        <w:t xml:space="preserve"> feasible</w:t>
      </w:r>
      <w:r w:rsidR="00742C15">
        <w:rPr>
          <w:rFonts w:asciiTheme="majorHAnsi" w:hAnsiTheme="majorHAnsi"/>
          <w:sz w:val="24"/>
          <w:szCs w:val="24"/>
        </w:rPr>
        <w:t xml:space="preserve"> </w:t>
      </w:r>
      <w:r w:rsidR="00ED692E">
        <w:rPr>
          <w:rFonts w:asciiTheme="majorHAnsi" w:hAnsiTheme="majorHAnsi"/>
          <w:sz w:val="24"/>
          <w:szCs w:val="24"/>
        </w:rPr>
        <w:t>and</w:t>
      </w:r>
      <w:r w:rsidR="00742C15">
        <w:rPr>
          <w:rFonts w:asciiTheme="majorHAnsi" w:hAnsiTheme="majorHAnsi"/>
          <w:sz w:val="24"/>
          <w:szCs w:val="24"/>
        </w:rPr>
        <w:t>,</w:t>
      </w:r>
      <w:r w:rsidR="00ED692E">
        <w:rPr>
          <w:rFonts w:asciiTheme="majorHAnsi" w:hAnsiTheme="majorHAnsi"/>
          <w:sz w:val="24"/>
          <w:szCs w:val="24"/>
        </w:rPr>
        <w:t xml:space="preserve"> in the end</w:t>
      </w:r>
      <w:r w:rsidR="00742C15">
        <w:rPr>
          <w:rFonts w:asciiTheme="majorHAnsi" w:hAnsiTheme="majorHAnsi"/>
          <w:sz w:val="24"/>
          <w:szCs w:val="24"/>
        </w:rPr>
        <w:t>,</w:t>
      </w:r>
      <w:r w:rsidRPr="00737F66">
        <w:rPr>
          <w:rFonts w:asciiTheme="majorHAnsi" w:hAnsiTheme="majorHAnsi"/>
          <w:sz w:val="24"/>
          <w:szCs w:val="24"/>
        </w:rPr>
        <w:t xml:space="preserve"> </w:t>
      </w:r>
      <w:r w:rsidR="00137312">
        <w:rPr>
          <w:rFonts w:asciiTheme="majorHAnsi" w:hAnsiTheme="majorHAnsi"/>
          <w:sz w:val="24"/>
          <w:szCs w:val="24"/>
        </w:rPr>
        <w:t>34</w:t>
      </w:r>
      <w:r w:rsidRPr="00737F66">
        <w:rPr>
          <w:rFonts w:asciiTheme="majorHAnsi" w:hAnsiTheme="majorHAnsi"/>
          <w:sz w:val="24"/>
          <w:szCs w:val="24"/>
        </w:rPr>
        <w:t xml:space="preserve"> papers were assessed</w:t>
      </w:r>
      <w:r w:rsidR="0089411C" w:rsidRPr="00737F66">
        <w:rPr>
          <w:rFonts w:asciiTheme="majorHAnsi" w:hAnsiTheme="majorHAnsi"/>
          <w:sz w:val="24"/>
          <w:szCs w:val="24"/>
        </w:rPr>
        <w:t>.</w:t>
      </w:r>
      <w:r w:rsidR="00A66863" w:rsidRPr="00737F66">
        <w:rPr>
          <w:rFonts w:asciiTheme="majorHAnsi" w:hAnsiTheme="majorHAnsi"/>
          <w:sz w:val="24"/>
          <w:szCs w:val="24"/>
        </w:rPr>
        <w:t xml:space="preserve"> </w:t>
      </w:r>
      <w:r w:rsidR="003F26AB" w:rsidRPr="00737F66">
        <w:rPr>
          <w:rFonts w:asciiTheme="majorHAnsi" w:hAnsiTheme="majorHAnsi"/>
          <w:sz w:val="24"/>
          <w:szCs w:val="24"/>
        </w:rPr>
        <w:t>Two papers were unsuitable for evaluation</w:t>
      </w:r>
      <w:r w:rsidR="00ED692E">
        <w:rPr>
          <w:rFonts w:asciiTheme="majorHAnsi" w:hAnsiTheme="majorHAnsi"/>
          <w:sz w:val="24"/>
          <w:szCs w:val="24"/>
        </w:rPr>
        <w:t>: o</w:t>
      </w:r>
      <w:r w:rsidR="003F26AB" w:rsidRPr="00737F66">
        <w:rPr>
          <w:rFonts w:asciiTheme="majorHAnsi" w:hAnsiTheme="majorHAnsi"/>
          <w:sz w:val="24"/>
          <w:szCs w:val="24"/>
        </w:rPr>
        <w:t xml:space="preserve">ne was in a foreign language and </w:t>
      </w:r>
      <w:r w:rsidR="00AF5B29">
        <w:rPr>
          <w:rFonts w:asciiTheme="majorHAnsi" w:hAnsiTheme="majorHAnsi"/>
          <w:sz w:val="24"/>
          <w:szCs w:val="24"/>
        </w:rPr>
        <w:t xml:space="preserve">the </w:t>
      </w:r>
      <w:r w:rsidR="003F26AB" w:rsidRPr="00737F66">
        <w:rPr>
          <w:rFonts w:asciiTheme="majorHAnsi" w:hAnsiTheme="majorHAnsi"/>
          <w:sz w:val="24"/>
          <w:szCs w:val="24"/>
        </w:rPr>
        <w:t xml:space="preserve">other </w:t>
      </w:r>
      <w:r w:rsidR="00C952E9">
        <w:rPr>
          <w:rFonts w:asciiTheme="majorHAnsi" w:hAnsiTheme="majorHAnsi"/>
          <w:sz w:val="24"/>
          <w:szCs w:val="24"/>
        </w:rPr>
        <w:t xml:space="preserve">was </w:t>
      </w:r>
      <w:r w:rsidR="003F26AB" w:rsidRPr="00737F66">
        <w:rPr>
          <w:rFonts w:asciiTheme="majorHAnsi" w:hAnsiTheme="majorHAnsi"/>
          <w:sz w:val="24"/>
          <w:szCs w:val="24"/>
        </w:rPr>
        <w:t xml:space="preserve">the product of group work. </w:t>
      </w:r>
      <w:r w:rsidR="00F25964" w:rsidRPr="00737F66">
        <w:rPr>
          <w:rFonts w:asciiTheme="majorHAnsi" w:hAnsiTheme="majorHAnsi"/>
          <w:sz w:val="24"/>
          <w:szCs w:val="24"/>
        </w:rPr>
        <w:t>In order to ensure fair representation</w:t>
      </w:r>
      <w:r w:rsidR="00A4581C" w:rsidRPr="00737F66">
        <w:rPr>
          <w:rFonts w:asciiTheme="majorHAnsi" w:hAnsiTheme="majorHAnsi"/>
          <w:sz w:val="24"/>
          <w:szCs w:val="24"/>
        </w:rPr>
        <w:t xml:space="preserve"> of capstones</w:t>
      </w:r>
      <w:r w:rsidR="00F25964" w:rsidRPr="00737F66">
        <w:rPr>
          <w:rFonts w:asciiTheme="majorHAnsi" w:hAnsiTheme="majorHAnsi"/>
          <w:sz w:val="24"/>
          <w:szCs w:val="24"/>
        </w:rPr>
        <w:t xml:space="preserve"> from each </w:t>
      </w:r>
      <w:r w:rsidR="00C952E9">
        <w:rPr>
          <w:rFonts w:asciiTheme="majorHAnsi" w:hAnsiTheme="majorHAnsi"/>
          <w:sz w:val="24"/>
          <w:szCs w:val="24"/>
        </w:rPr>
        <w:t>program</w:t>
      </w:r>
      <w:r w:rsidR="00F25964" w:rsidRPr="00737F66">
        <w:rPr>
          <w:rFonts w:asciiTheme="majorHAnsi" w:hAnsiTheme="majorHAnsi"/>
          <w:sz w:val="24"/>
          <w:szCs w:val="24"/>
        </w:rPr>
        <w:t>, t</w:t>
      </w:r>
      <w:r w:rsidR="00472700" w:rsidRPr="00737F66">
        <w:rPr>
          <w:rFonts w:asciiTheme="majorHAnsi" w:hAnsiTheme="majorHAnsi"/>
          <w:sz w:val="24"/>
          <w:szCs w:val="24"/>
        </w:rPr>
        <w:t>his sample size (36) was apportioned to each of the strata</w:t>
      </w:r>
      <w:r w:rsidR="00F25964" w:rsidRPr="00737F66">
        <w:rPr>
          <w:rFonts w:asciiTheme="majorHAnsi" w:hAnsiTheme="majorHAnsi"/>
          <w:sz w:val="24"/>
          <w:szCs w:val="24"/>
        </w:rPr>
        <w:t xml:space="preserve"> (</w:t>
      </w:r>
      <w:r w:rsidR="00C952E9">
        <w:rPr>
          <w:rFonts w:asciiTheme="majorHAnsi" w:hAnsiTheme="majorHAnsi"/>
          <w:sz w:val="24"/>
          <w:szCs w:val="24"/>
        </w:rPr>
        <w:t>programs</w:t>
      </w:r>
      <w:r w:rsidR="00F25964" w:rsidRPr="00737F66">
        <w:rPr>
          <w:rFonts w:asciiTheme="majorHAnsi" w:hAnsiTheme="majorHAnsi"/>
          <w:sz w:val="24"/>
          <w:szCs w:val="24"/>
        </w:rPr>
        <w:t>)</w:t>
      </w:r>
      <w:r w:rsidR="00472700" w:rsidRPr="00737F66">
        <w:rPr>
          <w:rFonts w:asciiTheme="majorHAnsi" w:hAnsiTheme="majorHAnsi"/>
          <w:sz w:val="24"/>
          <w:szCs w:val="24"/>
        </w:rPr>
        <w:t xml:space="preserve"> proportionate to the total number of </w:t>
      </w:r>
      <w:r w:rsidR="00C952E9">
        <w:rPr>
          <w:rFonts w:asciiTheme="majorHAnsi" w:hAnsiTheme="majorHAnsi"/>
          <w:sz w:val="24"/>
          <w:szCs w:val="24"/>
        </w:rPr>
        <w:t>submissions</w:t>
      </w:r>
      <w:r w:rsidR="00472700" w:rsidRPr="00737F66">
        <w:rPr>
          <w:rFonts w:asciiTheme="majorHAnsi" w:hAnsiTheme="majorHAnsi"/>
          <w:sz w:val="24"/>
          <w:szCs w:val="24"/>
        </w:rPr>
        <w:t xml:space="preserve"> contained in each stratum</w:t>
      </w:r>
      <w:r w:rsidR="00F25964" w:rsidRPr="00737F66">
        <w:rPr>
          <w:rFonts w:asciiTheme="majorHAnsi" w:hAnsiTheme="majorHAnsi"/>
          <w:sz w:val="24"/>
          <w:szCs w:val="24"/>
        </w:rPr>
        <w:t>.</w:t>
      </w:r>
    </w:p>
    <w:p w14:paraId="201C69D0" w14:textId="22357205" w:rsidR="003C212C" w:rsidRPr="00737F66" w:rsidRDefault="003C212C" w:rsidP="00AB73D0">
      <w:pPr>
        <w:pStyle w:val="ListParagraph"/>
        <w:spacing w:after="120"/>
        <w:ind w:left="0"/>
        <w:contextualSpacing w:val="0"/>
        <w:rPr>
          <w:rFonts w:asciiTheme="majorHAnsi" w:hAnsiTheme="majorHAnsi"/>
          <w:sz w:val="24"/>
          <w:szCs w:val="24"/>
          <w:u w:val="single"/>
        </w:rPr>
      </w:pPr>
      <w:r w:rsidRPr="00737F66">
        <w:rPr>
          <w:rFonts w:asciiTheme="majorHAnsi" w:hAnsiTheme="majorHAnsi"/>
          <w:sz w:val="24"/>
          <w:szCs w:val="24"/>
          <w:u w:val="single"/>
        </w:rPr>
        <w:t xml:space="preserve">Norming and Evaluation of Sample </w:t>
      </w:r>
      <w:r w:rsidR="004A6633">
        <w:rPr>
          <w:rFonts w:asciiTheme="majorHAnsi" w:hAnsiTheme="majorHAnsi"/>
          <w:sz w:val="24"/>
          <w:szCs w:val="24"/>
          <w:u w:val="single"/>
        </w:rPr>
        <w:t>Papers</w:t>
      </w:r>
    </w:p>
    <w:p w14:paraId="4825876A" w14:textId="10B75694" w:rsidR="003C212C" w:rsidRPr="00737F66" w:rsidRDefault="001E75F2" w:rsidP="00737F66">
      <w:pPr>
        <w:pStyle w:val="ListParagraph"/>
        <w:ind w:left="0"/>
        <w:rPr>
          <w:rFonts w:asciiTheme="majorHAnsi" w:hAnsiTheme="majorHAnsi"/>
          <w:sz w:val="24"/>
          <w:szCs w:val="24"/>
        </w:rPr>
      </w:pPr>
      <w:r w:rsidRPr="00737F66">
        <w:rPr>
          <w:rFonts w:asciiTheme="majorHAnsi" w:hAnsiTheme="majorHAnsi"/>
          <w:sz w:val="24"/>
          <w:szCs w:val="24"/>
        </w:rPr>
        <w:t>Prior to evaluati</w:t>
      </w:r>
      <w:r w:rsidR="00ED692E">
        <w:rPr>
          <w:rFonts w:asciiTheme="majorHAnsi" w:hAnsiTheme="majorHAnsi"/>
          <w:sz w:val="24"/>
          <w:szCs w:val="24"/>
        </w:rPr>
        <w:t>ng</w:t>
      </w:r>
      <w:r w:rsidRPr="00737F66">
        <w:rPr>
          <w:rFonts w:asciiTheme="majorHAnsi" w:hAnsiTheme="majorHAnsi"/>
          <w:sz w:val="24"/>
          <w:szCs w:val="24"/>
        </w:rPr>
        <w:t xml:space="preserve"> and rating the </w:t>
      </w:r>
      <w:r w:rsidR="00ED692E">
        <w:rPr>
          <w:rFonts w:asciiTheme="majorHAnsi" w:hAnsiTheme="majorHAnsi"/>
          <w:sz w:val="24"/>
          <w:szCs w:val="24"/>
        </w:rPr>
        <w:t>selected</w:t>
      </w:r>
      <w:r w:rsidR="00387AE6">
        <w:rPr>
          <w:rFonts w:asciiTheme="majorHAnsi" w:hAnsiTheme="majorHAnsi"/>
          <w:sz w:val="24"/>
          <w:szCs w:val="24"/>
        </w:rPr>
        <w:t xml:space="preserve"> </w:t>
      </w:r>
      <w:r w:rsidR="004A6633">
        <w:rPr>
          <w:rFonts w:asciiTheme="majorHAnsi" w:hAnsiTheme="majorHAnsi"/>
          <w:sz w:val="24"/>
          <w:szCs w:val="24"/>
        </w:rPr>
        <w:t>papers</w:t>
      </w:r>
      <w:r w:rsidR="00387AE6">
        <w:rPr>
          <w:rFonts w:asciiTheme="majorHAnsi" w:hAnsiTheme="majorHAnsi"/>
          <w:sz w:val="24"/>
          <w:szCs w:val="24"/>
        </w:rPr>
        <w:t xml:space="preserve">, </w:t>
      </w:r>
      <w:r w:rsidR="00742C15">
        <w:rPr>
          <w:rFonts w:asciiTheme="majorHAnsi" w:hAnsiTheme="majorHAnsi"/>
          <w:sz w:val="24"/>
          <w:szCs w:val="24"/>
        </w:rPr>
        <w:t xml:space="preserve">Director of University Assessment </w:t>
      </w:r>
      <w:r w:rsidR="00387AE6">
        <w:rPr>
          <w:rFonts w:asciiTheme="majorHAnsi" w:hAnsiTheme="majorHAnsi"/>
          <w:sz w:val="24"/>
          <w:szCs w:val="24"/>
        </w:rPr>
        <w:t xml:space="preserve">Kristin Nagy </w:t>
      </w:r>
      <w:r w:rsidRPr="00737F66">
        <w:rPr>
          <w:rFonts w:asciiTheme="majorHAnsi" w:hAnsiTheme="majorHAnsi"/>
          <w:sz w:val="24"/>
          <w:szCs w:val="24"/>
        </w:rPr>
        <w:t>Catz chose three papers of varying quality</w:t>
      </w:r>
      <w:r w:rsidR="00C952E9">
        <w:rPr>
          <w:rFonts w:asciiTheme="majorHAnsi" w:hAnsiTheme="majorHAnsi"/>
          <w:sz w:val="24"/>
          <w:szCs w:val="24"/>
        </w:rPr>
        <w:t xml:space="preserve"> for </w:t>
      </w:r>
      <w:r w:rsidRPr="00737F66">
        <w:rPr>
          <w:rFonts w:asciiTheme="majorHAnsi" w:hAnsiTheme="majorHAnsi"/>
          <w:sz w:val="24"/>
          <w:szCs w:val="24"/>
        </w:rPr>
        <w:t>e</w:t>
      </w:r>
      <w:r w:rsidR="00387AE6">
        <w:rPr>
          <w:rFonts w:asciiTheme="majorHAnsi" w:hAnsiTheme="majorHAnsi"/>
          <w:sz w:val="24"/>
          <w:szCs w:val="24"/>
        </w:rPr>
        <w:t>valuat</w:t>
      </w:r>
      <w:r w:rsidR="00C952E9">
        <w:rPr>
          <w:rFonts w:asciiTheme="majorHAnsi" w:hAnsiTheme="majorHAnsi"/>
          <w:sz w:val="24"/>
          <w:szCs w:val="24"/>
        </w:rPr>
        <w:t>ion</w:t>
      </w:r>
      <w:r w:rsidR="00387AE6">
        <w:rPr>
          <w:rFonts w:asciiTheme="majorHAnsi" w:hAnsiTheme="majorHAnsi"/>
          <w:sz w:val="24"/>
          <w:szCs w:val="24"/>
        </w:rPr>
        <w:t xml:space="preserve"> by </w:t>
      </w:r>
      <w:r w:rsidR="004A6633">
        <w:rPr>
          <w:rFonts w:asciiTheme="majorHAnsi" w:hAnsiTheme="majorHAnsi"/>
          <w:sz w:val="24"/>
          <w:szCs w:val="24"/>
        </w:rPr>
        <w:t>all</w:t>
      </w:r>
      <w:r w:rsidR="00387AE6">
        <w:rPr>
          <w:rFonts w:asciiTheme="majorHAnsi" w:hAnsiTheme="majorHAnsi"/>
          <w:sz w:val="24"/>
          <w:szCs w:val="24"/>
        </w:rPr>
        <w:t xml:space="preserve"> </w:t>
      </w:r>
      <w:r w:rsidRPr="00737F66">
        <w:rPr>
          <w:rFonts w:asciiTheme="majorHAnsi" w:hAnsiTheme="majorHAnsi"/>
          <w:sz w:val="24"/>
          <w:szCs w:val="24"/>
        </w:rPr>
        <w:t xml:space="preserve">committee </w:t>
      </w:r>
      <w:r w:rsidR="00387AE6">
        <w:rPr>
          <w:rFonts w:asciiTheme="majorHAnsi" w:hAnsiTheme="majorHAnsi"/>
          <w:sz w:val="24"/>
          <w:szCs w:val="24"/>
        </w:rPr>
        <w:t>member</w:t>
      </w:r>
      <w:r w:rsidR="004A6633">
        <w:rPr>
          <w:rFonts w:asciiTheme="majorHAnsi" w:hAnsiTheme="majorHAnsi"/>
          <w:sz w:val="24"/>
          <w:szCs w:val="24"/>
        </w:rPr>
        <w:t>s</w:t>
      </w:r>
      <w:r w:rsidR="00387AE6">
        <w:rPr>
          <w:rFonts w:asciiTheme="majorHAnsi" w:hAnsiTheme="majorHAnsi"/>
          <w:sz w:val="24"/>
          <w:szCs w:val="24"/>
        </w:rPr>
        <w:t xml:space="preserve"> </w:t>
      </w:r>
      <w:r w:rsidR="00C952E9">
        <w:rPr>
          <w:rFonts w:asciiTheme="majorHAnsi" w:hAnsiTheme="majorHAnsi"/>
          <w:sz w:val="24"/>
          <w:szCs w:val="24"/>
        </w:rPr>
        <w:t>to</w:t>
      </w:r>
      <w:r w:rsidRPr="00737F66">
        <w:rPr>
          <w:rFonts w:asciiTheme="majorHAnsi" w:hAnsiTheme="majorHAnsi"/>
          <w:sz w:val="24"/>
          <w:szCs w:val="24"/>
        </w:rPr>
        <w:t xml:space="preserve"> calibrat</w:t>
      </w:r>
      <w:r w:rsidR="00C952E9">
        <w:rPr>
          <w:rFonts w:asciiTheme="majorHAnsi" w:hAnsiTheme="majorHAnsi"/>
          <w:sz w:val="24"/>
          <w:szCs w:val="24"/>
        </w:rPr>
        <w:t>e</w:t>
      </w:r>
      <w:r w:rsidRPr="00737F66">
        <w:rPr>
          <w:rFonts w:asciiTheme="majorHAnsi" w:hAnsiTheme="majorHAnsi"/>
          <w:sz w:val="24"/>
          <w:szCs w:val="24"/>
        </w:rPr>
        <w:t xml:space="preserve"> the rubric and norm the</w:t>
      </w:r>
      <w:r w:rsidR="00742C15">
        <w:rPr>
          <w:rFonts w:asciiTheme="majorHAnsi" w:hAnsiTheme="majorHAnsi"/>
          <w:sz w:val="24"/>
          <w:szCs w:val="24"/>
        </w:rPr>
        <w:t xml:space="preserve"> </w:t>
      </w:r>
      <w:r w:rsidRPr="00737F66">
        <w:rPr>
          <w:rFonts w:asciiTheme="majorHAnsi" w:hAnsiTheme="majorHAnsi"/>
          <w:sz w:val="24"/>
          <w:szCs w:val="24"/>
        </w:rPr>
        <w:t>evaluation process.</w:t>
      </w:r>
      <w:r w:rsidR="00796250">
        <w:rPr>
          <w:rFonts w:asciiTheme="majorHAnsi" w:hAnsiTheme="majorHAnsi"/>
          <w:sz w:val="24"/>
          <w:szCs w:val="24"/>
        </w:rPr>
        <w:t xml:space="preserve"> </w:t>
      </w:r>
      <w:r w:rsidR="003C212C" w:rsidRPr="00737F66">
        <w:rPr>
          <w:rFonts w:asciiTheme="majorHAnsi" w:hAnsiTheme="majorHAnsi"/>
          <w:sz w:val="24"/>
          <w:szCs w:val="24"/>
        </w:rPr>
        <w:t>Once the rubric</w:t>
      </w:r>
      <w:r w:rsidR="00796250">
        <w:rPr>
          <w:rFonts w:asciiTheme="majorHAnsi" w:hAnsiTheme="majorHAnsi"/>
          <w:sz w:val="24"/>
          <w:szCs w:val="24"/>
        </w:rPr>
        <w:t xml:space="preserve"> </w:t>
      </w:r>
      <w:r w:rsidR="003C212C" w:rsidRPr="00737F66">
        <w:rPr>
          <w:rFonts w:asciiTheme="majorHAnsi" w:hAnsiTheme="majorHAnsi"/>
          <w:sz w:val="24"/>
          <w:szCs w:val="24"/>
        </w:rPr>
        <w:t xml:space="preserve">(see Appendix </w:t>
      </w:r>
      <w:r w:rsidR="00422708">
        <w:rPr>
          <w:rFonts w:asciiTheme="majorHAnsi" w:hAnsiTheme="majorHAnsi"/>
          <w:sz w:val="24"/>
          <w:szCs w:val="24"/>
        </w:rPr>
        <w:t>A</w:t>
      </w:r>
      <w:r w:rsidR="003C212C" w:rsidRPr="00737F66">
        <w:rPr>
          <w:rFonts w:asciiTheme="majorHAnsi" w:hAnsiTheme="majorHAnsi"/>
          <w:sz w:val="24"/>
          <w:szCs w:val="24"/>
        </w:rPr>
        <w:t>) was calibrated and the process normed</w:t>
      </w:r>
      <w:r w:rsidR="00850A2A" w:rsidRPr="00737F66">
        <w:rPr>
          <w:rFonts w:asciiTheme="majorHAnsi" w:hAnsiTheme="majorHAnsi"/>
          <w:sz w:val="24"/>
          <w:szCs w:val="24"/>
        </w:rPr>
        <w:t xml:space="preserve">, </w:t>
      </w:r>
      <w:r w:rsidR="003C212C" w:rsidRPr="00737F66">
        <w:rPr>
          <w:rFonts w:asciiTheme="majorHAnsi" w:hAnsiTheme="majorHAnsi"/>
          <w:sz w:val="24"/>
          <w:szCs w:val="24"/>
        </w:rPr>
        <w:t xml:space="preserve">seven teams (two committee members in each team) evaluated and rated </w:t>
      </w:r>
      <w:r w:rsidR="00850A2A" w:rsidRPr="00737F66">
        <w:rPr>
          <w:rFonts w:asciiTheme="majorHAnsi" w:hAnsiTheme="majorHAnsi"/>
          <w:sz w:val="24"/>
          <w:szCs w:val="24"/>
        </w:rPr>
        <w:t>f</w:t>
      </w:r>
      <w:r w:rsidR="003F43E6" w:rsidRPr="00737F66">
        <w:rPr>
          <w:rFonts w:asciiTheme="majorHAnsi" w:hAnsiTheme="majorHAnsi"/>
          <w:sz w:val="24"/>
          <w:szCs w:val="24"/>
        </w:rPr>
        <w:t>ive papers</w:t>
      </w:r>
      <w:r w:rsidR="00C952E9">
        <w:rPr>
          <w:rFonts w:asciiTheme="majorHAnsi" w:hAnsiTheme="majorHAnsi"/>
          <w:sz w:val="24"/>
          <w:szCs w:val="24"/>
        </w:rPr>
        <w:t xml:space="preserve"> each</w:t>
      </w:r>
      <w:r w:rsidR="003C212C" w:rsidRPr="00737F66">
        <w:rPr>
          <w:rFonts w:asciiTheme="majorHAnsi" w:hAnsiTheme="majorHAnsi"/>
          <w:sz w:val="24"/>
          <w:szCs w:val="24"/>
        </w:rPr>
        <w:t xml:space="preserve">. </w:t>
      </w:r>
      <w:r w:rsidR="003F43E6" w:rsidRPr="00737F66">
        <w:rPr>
          <w:rFonts w:asciiTheme="majorHAnsi" w:hAnsiTheme="majorHAnsi"/>
          <w:sz w:val="24"/>
          <w:szCs w:val="24"/>
        </w:rPr>
        <w:t xml:space="preserve">Each </w:t>
      </w:r>
      <w:r w:rsidR="003C212C" w:rsidRPr="00737F66">
        <w:rPr>
          <w:rFonts w:asciiTheme="majorHAnsi" w:hAnsiTheme="majorHAnsi"/>
          <w:sz w:val="24"/>
          <w:szCs w:val="24"/>
        </w:rPr>
        <w:t>evaluation team followed these steps:</w:t>
      </w:r>
    </w:p>
    <w:p w14:paraId="5A81AC95" w14:textId="039BCB61" w:rsidR="003C212C" w:rsidRPr="00737F66" w:rsidRDefault="00C952E9" w:rsidP="00737F66">
      <w:pPr>
        <w:pStyle w:val="ListParagraph"/>
        <w:numPr>
          <w:ilvl w:val="0"/>
          <w:numId w:val="7"/>
        </w:numPr>
        <w:rPr>
          <w:rFonts w:asciiTheme="majorHAnsi" w:hAnsiTheme="majorHAnsi"/>
          <w:sz w:val="24"/>
          <w:szCs w:val="24"/>
        </w:rPr>
      </w:pPr>
      <w:r>
        <w:rPr>
          <w:rFonts w:asciiTheme="majorHAnsi" w:hAnsiTheme="majorHAnsi"/>
          <w:sz w:val="24"/>
          <w:szCs w:val="24"/>
        </w:rPr>
        <w:t>Each member</w:t>
      </w:r>
      <w:r w:rsidR="003C212C" w:rsidRPr="00737F66">
        <w:rPr>
          <w:rFonts w:asciiTheme="majorHAnsi" w:hAnsiTheme="majorHAnsi"/>
          <w:sz w:val="24"/>
          <w:szCs w:val="24"/>
        </w:rPr>
        <w:t xml:space="preserve"> </w:t>
      </w:r>
      <w:r w:rsidR="00ED692E">
        <w:rPr>
          <w:rFonts w:asciiTheme="majorHAnsi" w:hAnsiTheme="majorHAnsi"/>
          <w:sz w:val="24"/>
          <w:szCs w:val="24"/>
        </w:rPr>
        <w:t xml:space="preserve">independently </w:t>
      </w:r>
      <w:r w:rsidR="003C212C" w:rsidRPr="00737F66">
        <w:rPr>
          <w:rFonts w:asciiTheme="majorHAnsi" w:hAnsiTheme="majorHAnsi"/>
          <w:sz w:val="24"/>
          <w:szCs w:val="24"/>
        </w:rPr>
        <w:t>read, evaluated, and rated the papers assigned to the team</w:t>
      </w:r>
      <w:r>
        <w:rPr>
          <w:rFonts w:asciiTheme="majorHAnsi" w:hAnsiTheme="majorHAnsi"/>
          <w:sz w:val="24"/>
          <w:szCs w:val="24"/>
        </w:rPr>
        <w:t xml:space="preserve"> using the Writing Evaluation Rubric</w:t>
      </w:r>
      <w:r w:rsidR="003B36C0">
        <w:rPr>
          <w:rFonts w:asciiTheme="majorHAnsi" w:hAnsiTheme="majorHAnsi"/>
          <w:sz w:val="24"/>
          <w:szCs w:val="24"/>
        </w:rPr>
        <w:t>.</w:t>
      </w:r>
    </w:p>
    <w:p w14:paraId="2098C997" w14:textId="220CA6B8" w:rsidR="003C212C" w:rsidRPr="00737F66" w:rsidRDefault="003C212C" w:rsidP="00737F66">
      <w:pPr>
        <w:pStyle w:val="ListParagraph"/>
        <w:numPr>
          <w:ilvl w:val="0"/>
          <w:numId w:val="7"/>
        </w:numPr>
        <w:rPr>
          <w:rFonts w:asciiTheme="majorHAnsi" w:hAnsiTheme="majorHAnsi"/>
          <w:sz w:val="24"/>
          <w:szCs w:val="24"/>
        </w:rPr>
      </w:pPr>
      <w:r w:rsidRPr="00737F66">
        <w:rPr>
          <w:rFonts w:asciiTheme="majorHAnsi" w:hAnsiTheme="majorHAnsi"/>
          <w:sz w:val="24"/>
          <w:szCs w:val="24"/>
        </w:rPr>
        <w:t>The team members met, compared</w:t>
      </w:r>
      <w:r w:rsidR="002B5906">
        <w:rPr>
          <w:rFonts w:asciiTheme="majorHAnsi" w:hAnsiTheme="majorHAnsi"/>
          <w:sz w:val="24"/>
          <w:szCs w:val="24"/>
        </w:rPr>
        <w:t>,</w:t>
      </w:r>
      <w:r w:rsidRPr="00737F66">
        <w:rPr>
          <w:rFonts w:asciiTheme="majorHAnsi" w:hAnsiTheme="majorHAnsi"/>
          <w:sz w:val="24"/>
          <w:szCs w:val="24"/>
        </w:rPr>
        <w:t xml:space="preserve"> and discussed their ratings on the assigned papers.</w:t>
      </w:r>
    </w:p>
    <w:p w14:paraId="36727683" w14:textId="0AD5FB31" w:rsidR="00AA14CC" w:rsidRPr="00737F66" w:rsidRDefault="003C212C" w:rsidP="00737F66">
      <w:pPr>
        <w:pStyle w:val="ListParagraph"/>
        <w:numPr>
          <w:ilvl w:val="0"/>
          <w:numId w:val="7"/>
        </w:numPr>
        <w:rPr>
          <w:rFonts w:asciiTheme="majorHAnsi" w:hAnsiTheme="majorHAnsi"/>
          <w:sz w:val="24"/>
          <w:szCs w:val="24"/>
        </w:rPr>
      </w:pPr>
      <w:r w:rsidRPr="00737F66">
        <w:rPr>
          <w:rFonts w:asciiTheme="majorHAnsi" w:hAnsiTheme="majorHAnsi"/>
          <w:sz w:val="24"/>
          <w:szCs w:val="24"/>
        </w:rPr>
        <w:t>Where there were differences in the</w:t>
      </w:r>
      <w:r w:rsidR="002B5906">
        <w:rPr>
          <w:rFonts w:asciiTheme="majorHAnsi" w:hAnsiTheme="majorHAnsi"/>
          <w:sz w:val="24"/>
          <w:szCs w:val="24"/>
        </w:rPr>
        <w:t>ir</w:t>
      </w:r>
      <w:r w:rsidRPr="00737F66">
        <w:rPr>
          <w:rFonts w:asciiTheme="majorHAnsi" w:hAnsiTheme="majorHAnsi"/>
          <w:sz w:val="24"/>
          <w:szCs w:val="24"/>
        </w:rPr>
        <w:t xml:space="preserve"> rating</w:t>
      </w:r>
      <w:r w:rsidR="002B5906">
        <w:rPr>
          <w:rFonts w:asciiTheme="majorHAnsi" w:hAnsiTheme="majorHAnsi"/>
          <w:sz w:val="24"/>
          <w:szCs w:val="24"/>
        </w:rPr>
        <w:t>s</w:t>
      </w:r>
      <w:r w:rsidRPr="00737F66">
        <w:rPr>
          <w:rFonts w:asciiTheme="majorHAnsi" w:hAnsiTheme="majorHAnsi"/>
          <w:sz w:val="24"/>
          <w:szCs w:val="24"/>
        </w:rPr>
        <w:t xml:space="preserve">, </w:t>
      </w:r>
      <w:r w:rsidR="0027337B" w:rsidRPr="00737F66">
        <w:rPr>
          <w:rFonts w:asciiTheme="majorHAnsi" w:hAnsiTheme="majorHAnsi"/>
          <w:sz w:val="24"/>
          <w:szCs w:val="24"/>
        </w:rPr>
        <w:t xml:space="preserve">the members </w:t>
      </w:r>
      <w:r w:rsidR="002B5906">
        <w:rPr>
          <w:rFonts w:asciiTheme="majorHAnsi" w:hAnsiTheme="majorHAnsi"/>
          <w:sz w:val="24"/>
          <w:szCs w:val="24"/>
        </w:rPr>
        <w:t xml:space="preserve">negotiated </w:t>
      </w:r>
      <w:r w:rsidR="00AA14CC" w:rsidRPr="00737F66">
        <w:rPr>
          <w:rFonts w:asciiTheme="majorHAnsi" w:hAnsiTheme="majorHAnsi"/>
          <w:sz w:val="24"/>
          <w:szCs w:val="24"/>
        </w:rPr>
        <w:t>an agreement on a single rating</w:t>
      </w:r>
      <w:r w:rsidR="002B5906">
        <w:rPr>
          <w:rFonts w:asciiTheme="majorHAnsi" w:hAnsiTheme="majorHAnsi"/>
          <w:sz w:val="24"/>
          <w:szCs w:val="24"/>
        </w:rPr>
        <w:t>.</w:t>
      </w:r>
    </w:p>
    <w:p w14:paraId="139CA560" w14:textId="22C8AB6E" w:rsidR="00AA14CC" w:rsidRPr="00737F66" w:rsidRDefault="002B5906" w:rsidP="00737F66">
      <w:pPr>
        <w:pStyle w:val="ListParagraph"/>
        <w:numPr>
          <w:ilvl w:val="0"/>
          <w:numId w:val="7"/>
        </w:numPr>
        <w:rPr>
          <w:rFonts w:asciiTheme="majorHAnsi" w:hAnsiTheme="majorHAnsi"/>
          <w:sz w:val="24"/>
          <w:szCs w:val="24"/>
        </w:rPr>
      </w:pPr>
      <w:r>
        <w:rPr>
          <w:rFonts w:asciiTheme="majorHAnsi" w:hAnsiTheme="majorHAnsi"/>
          <w:sz w:val="24"/>
          <w:szCs w:val="24"/>
        </w:rPr>
        <w:t>Each team entered its ratings for each paper in</w:t>
      </w:r>
      <w:r w:rsidR="00AA14CC" w:rsidRPr="00737F66">
        <w:rPr>
          <w:rFonts w:asciiTheme="majorHAnsi" w:hAnsiTheme="majorHAnsi"/>
          <w:sz w:val="24"/>
          <w:szCs w:val="24"/>
        </w:rPr>
        <w:t xml:space="preserve"> </w:t>
      </w:r>
      <w:r w:rsidR="003B36C0">
        <w:rPr>
          <w:rFonts w:asciiTheme="majorHAnsi" w:hAnsiTheme="majorHAnsi"/>
          <w:sz w:val="24"/>
          <w:szCs w:val="24"/>
        </w:rPr>
        <w:t xml:space="preserve">a </w:t>
      </w:r>
      <w:proofErr w:type="spellStart"/>
      <w:r w:rsidR="00AA14CC" w:rsidRPr="00737F66">
        <w:rPr>
          <w:rFonts w:asciiTheme="majorHAnsi" w:hAnsiTheme="majorHAnsi"/>
          <w:sz w:val="24"/>
          <w:szCs w:val="24"/>
        </w:rPr>
        <w:t>Qualtrics</w:t>
      </w:r>
      <w:proofErr w:type="spellEnd"/>
      <w:r w:rsidR="00AA14CC" w:rsidRPr="00737F66">
        <w:rPr>
          <w:rFonts w:asciiTheme="majorHAnsi" w:hAnsiTheme="majorHAnsi"/>
          <w:sz w:val="24"/>
          <w:szCs w:val="24"/>
        </w:rPr>
        <w:t xml:space="preserve"> survey</w:t>
      </w:r>
      <w:r>
        <w:rPr>
          <w:rFonts w:asciiTheme="majorHAnsi" w:hAnsiTheme="majorHAnsi"/>
          <w:sz w:val="24"/>
          <w:szCs w:val="24"/>
        </w:rPr>
        <w:t xml:space="preserve"> to facilitate data collection and analysis</w:t>
      </w:r>
      <w:r w:rsidR="00AA14CC" w:rsidRPr="00737F66">
        <w:rPr>
          <w:rFonts w:asciiTheme="majorHAnsi" w:hAnsiTheme="majorHAnsi"/>
          <w:sz w:val="24"/>
          <w:szCs w:val="24"/>
        </w:rPr>
        <w:t>.</w:t>
      </w:r>
    </w:p>
    <w:p w14:paraId="57B96258" w14:textId="1672B3E3" w:rsidR="001A1B23" w:rsidRPr="00737F66" w:rsidRDefault="001554EC" w:rsidP="002B5906">
      <w:pPr>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1" locked="0" layoutInCell="1" allowOverlap="1" wp14:anchorId="2E6B942C" wp14:editId="39E4D58F">
            <wp:simplePos x="0" y="0"/>
            <wp:positionH relativeFrom="column">
              <wp:posOffset>2095500</wp:posOffset>
            </wp:positionH>
            <wp:positionV relativeFrom="paragraph">
              <wp:posOffset>869315</wp:posOffset>
            </wp:positionV>
            <wp:extent cx="3543300" cy="2368550"/>
            <wp:effectExtent l="0" t="0" r="0" b="0"/>
            <wp:wrapTight wrapText="bothSides">
              <wp:wrapPolygon edited="0">
                <wp:start x="0" y="0"/>
                <wp:lineTo x="0" y="21368"/>
                <wp:lineTo x="21484" y="21368"/>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2368550"/>
                    </a:xfrm>
                    <a:prstGeom prst="rect">
                      <a:avLst/>
                    </a:prstGeom>
                    <a:noFill/>
                  </pic:spPr>
                </pic:pic>
              </a:graphicData>
            </a:graphic>
            <wp14:sizeRelH relativeFrom="page">
              <wp14:pctWidth>0</wp14:pctWidth>
            </wp14:sizeRelH>
            <wp14:sizeRelV relativeFrom="page">
              <wp14:pctHeight>0</wp14:pctHeight>
            </wp14:sizeRelV>
          </wp:anchor>
        </w:drawing>
      </w:r>
      <w:r w:rsidR="004A6633">
        <w:rPr>
          <w:rFonts w:asciiTheme="majorHAnsi" w:hAnsiTheme="majorHAnsi"/>
          <w:sz w:val="24"/>
          <w:szCs w:val="24"/>
        </w:rPr>
        <w:t>While the UAC teams were evaluati</w:t>
      </w:r>
      <w:r w:rsidR="001C44B0">
        <w:rPr>
          <w:rFonts w:asciiTheme="majorHAnsi" w:hAnsiTheme="majorHAnsi"/>
          <w:sz w:val="24"/>
          <w:szCs w:val="24"/>
        </w:rPr>
        <w:t>ng</w:t>
      </w:r>
      <w:r w:rsidR="004A6633">
        <w:rPr>
          <w:rFonts w:asciiTheme="majorHAnsi" w:hAnsiTheme="majorHAnsi"/>
          <w:sz w:val="24"/>
          <w:szCs w:val="24"/>
        </w:rPr>
        <w:t xml:space="preserve"> writing and critical thinking proficiencies, t</w:t>
      </w:r>
      <w:r w:rsidR="001A1B23" w:rsidRPr="00737F66">
        <w:rPr>
          <w:rFonts w:asciiTheme="majorHAnsi" w:hAnsiTheme="majorHAnsi"/>
          <w:sz w:val="24"/>
          <w:szCs w:val="24"/>
        </w:rPr>
        <w:t xml:space="preserve">he </w:t>
      </w:r>
      <w:r w:rsidR="004A6633">
        <w:rPr>
          <w:rFonts w:asciiTheme="majorHAnsi" w:hAnsiTheme="majorHAnsi"/>
          <w:sz w:val="24"/>
          <w:szCs w:val="24"/>
        </w:rPr>
        <w:t>L</w:t>
      </w:r>
      <w:r w:rsidR="001A1B23" w:rsidRPr="00737F66">
        <w:rPr>
          <w:rFonts w:asciiTheme="majorHAnsi" w:hAnsiTheme="majorHAnsi"/>
          <w:sz w:val="24"/>
          <w:szCs w:val="24"/>
        </w:rPr>
        <w:t xml:space="preserve">ibrary </w:t>
      </w:r>
      <w:r w:rsidR="00501A57">
        <w:rPr>
          <w:rFonts w:asciiTheme="majorHAnsi" w:hAnsiTheme="majorHAnsi"/>
          <w:sz w:val="24"/>
          <w:szCs w:val="24"/>
        </w:rPr>
        <w:t>faculty</w:t>
      </w:r>
      <w:r w:rsidR="001A1B23" w:rsidRPr="00737F66">
        <w:rPr>
          <w:rFonts w:asciiTheme="majorHAnsi" w:hAnsiTheme="majorHAnsi"/>
          <w:sz w:val="24"/>
          <w:szCs w:val="24"/>
        </w:rPr>
        <w:t xml:space="preserve"> </w:t>
      </w:r>
      <w:r w:rsidR="004A6633">
        <w:rPr>
          <w:rFonts w:asciiTheme="majorHAnsi" w:hAnsiTheme="majorHAnsi"/>
          <w:sz w:val="24"/>
          <w:szCs w:val="24"/>
        </w:rPr>
        <w:t>focused on information literacy. They began by assessing</w:t>
      </w:r>
      <w:r w:rsidR="001A1B23" w:rsidRPr="00737F66">
        <w:rPr>
          <w:rFonts w:asciiTheme="majorHAnsi" w:hAnsiTheme="majorHAnsi"/>
          <w:sz w:val="24"/>
          <w:szCs w:val="24"/>
        </w:rPr>
        <w:t xml:space="preserve"> ten sample</w:t>
      </w:r>
      <w:r w:rsidR="003B36C0">
        <w:rPr>
          <w:rFonts w:asciiTheme="majorHAnsi" w:hAnsiTheme="majorHAnsi"/>
          <w:sz w:val="24"/>
          <w:szCs w:val="24"/>
        </w:rPr>
        <w:t>s of senior</w:t>
      </w:r>
      <w:r w:rsidR="001A1B23" w:rsidRPr="00737F66">
        <w:rPr>
          <w:rFonts w:asciiTheme="majorHAnsi" w:hAnsiTheme="majorHAnsi"/>
          <w:sz w:val="24"/>
          <w:szCs w:val="24"/>
        </w:rPr>
        <w:t xml:space="preserve"> writing using a </w:t>
      </w:r>
      <w:r w:rsidR="003F26AB" w:rsidRPr="00737F66">
        <w:rPr>
          <w:rFonts w:asciiTheme="majorHAnsi" w:hAnsiTheme="majorHAnsi"/>
          <w:sz w:val="24"/>
          <w:szCs w:val="24"/>
        </w:rPr>
        <w:t xml:space="preserve">norming </w:t>
      </w:r>
      <w:r w:rsidR="001A1B23" w:rsidRPr="00737F66">
        <w:rPr>
          <w:rFonts w:asciiTheme="majorHAnsi" w:hAnsiTheme="majorHAnsi"/>
          <w:sz w:val="24"/>
          <w:szCs w:val="24"/>
        </w:rPr>
        <w:t>process described by Peggy Maki (2010)</w:t>
      </w:r>
      <w:r w:rsidR="00AB73D0">
        <w:rPr>
          <w:rStyle w:val="FootnoteReference"/>
          <w:rFonts w:asciiTheme="majorHAnsi" w:hAnsiTheme="majorHAnsi"/>
          <w:sz w:val="24"/>
          <w:szCs w:val="24"/>
        </w:rPr>
        <w:footnoteReference w:id="1"/>
      </w:r>
      <w:r w:rsidR="001A1B23" w:rsidRPr="00737F66">
        <w:rPr>
          <w:rFonts w:asciiTheme="majorHAnsi" w:hAnsiTheme="majorHAnsi"/>
          <w:sz w:val="24"/>
          <w:szCs w:val="24"/>
        </w:rPr>
        <w:t xml:space="preserve"> to establish inter</w:t>
      </w:r>
      <w:r w:rsidR="003B36C0">
        <w:rPr>
          <w:rFonts w:asciiTheme="majorHAnsi" w:hAnsiTheme="majorHAnsi"/>
          <w:sz w:val="24"/>
          <w:szCs w:val="24"/>
        </w:rPr>
        <w:t>-</w:t>
      </w:r>
      <w:r w:rsidR="001A1B23" w:rsidRPr="00737F66">
        <w:rPr>
          <w:rFonts w:asciiTheme="majorHAnsi" w:hAnsiTheme="majorHAnsi"/>
          <w:sz w:val="24"/>
          <w:szCs w:val="24"/>
        </w:rPr>
        <w:t xml:space="preserve">rater reliability. </w:t>
      </w:r>
      <w:r w:rsidR="00AB73D0">
        <w:rPr>
          <w:rFonts w:asciiTheme="majorHAnsi" w:hAnsiTheme="majorHAnsi"/>
          <w:sz w:val="24"/>
          <w:szCs w:val="24"/>
        </w:rPr>
        <w:t xml:space="preserve"> </w:t>
      </w:r>
      <w:r w:rsidR="008E3070">
        <w:rPr>
          <w:rFonts w:asciiTheme="majorHAnsi" w:hAnsiTheme="majorHAnsi" w:cs="Times New Roman"/>
          <w:sz w:val="24"/>
          <w:szCs w:val="24"/>
        </w:rPr>
        <w:t>Then</w:t>
      </w:r>
      <w:r w:rsidR="00850A2A" w:rsidRPr="00737F66">
        <w:rPr>
          <w:rFonts w:asciiTheme="majorHAnsi" w:hAnsiTheme="majorHAnsi"/>
          <w:sz w:val="24"/>
          <w:szCs w:val="24"/>
        </w:rPr>
        <w:t xml:space="preserve"> f</w:t>
      </w:r>
      <w:r w:rsidR="001A1B23" w:rsidRPr="00737F66">
        <w:rPr>
          <w:rFonts w:asciiTheme="majorHAnsi" w:hAnsiTheme="majorHAnsi"/>
          <w:sz w:val="24"/>
          <w:szCs w:val="24"/>
        </w:rPr>
        <w:t xml:space="preserve">our staff members evaluated all </w:t>
      </w:r>
      <w:r w:rsidR="00AB73D0">
        <w:rPr>
          <w:rFonts w:asciiTheme="majorHAnsi" w:hAnsiTheme="majorHAnsi"/>
          <w:sz w:val="24"/>
          <w:szCs w:val="24"/>
        </w:rPr>
        <w:t>34</w:t>
      </w:r>
      <w:r w:rsidR="001A1B23" w:rsidRPr="00737F66">
        <w:rPr>
          <w:rFonts w:asciiTheme="majorHAnsi" w:hAnsiTheme="majorHAnsi"/>
          <w:sz w:val="24"/>
          <w:szCs w:val="24"/>
        </w:rPr>
        <w:t xml:space="preserve"> writing samples.</w:t>
      </w:r>
    </w:p>
    <w:p w14:paraId="7DFE9C29" w14:textId="036A0C9E" w:rsidR="003F43E6" w:rsidRPr="00AB73D0" w:rsidRDefault="00204F23" w:rsidP="00AB73D0">
      <w:pPr>
        <w:pStyle w:val="ListParagraph"/>
        <w:spacing w:after="120"/>
        <w:ind w:left="0"/>
        <w:contextualSpacing w:val="0"/>
        <w:rPr>
          <w:rFonts w:asciiTheme="majorHAnsi" w:hAnsiTheme="majorHAnsi"/>
          <w:sz w:val="24"/>
          <w:szCs w:val="24"/>
          <w:u w:val="single"/>
        </w:rPr>
      </w:pPr>
      <w:r w:rsidRPr="00AB73D0">
        <w:rPr>
          <w:rFonts w:asciiTheme="majorHAnsi" w:hAnsiTheme="majorHAnsi"/>
          <w:sz w:val="24"/>
          <w:szCs w:val="24"/>
          <w:u w:val="single"/>
        </w:rPr>
        <w:t>Description of the Sample</w:t>
      </w:r>
    </w:p>
    <w:p w14:paraId="48D1A874" w14:textId="46DB3B1C" w:rsidR="00F16827" w:rsidRDefault="00CE23B9" w:rsidP="00737F66">
      <w:pPr>
        <w:pStyle w:val="ListParagraph"/>
        <w:ind w:left="0"/>
        <w:rPr>
          <w:rFonts w:asciiTheme="majorHAnsi" w:hAnsiTheme="majorHAnsi"/>
          <w:sz w:val="24"/>
          <w:szCs w:val="24"/>
        </w:rPr>
      </w:pPr>
      <w:r>
        <w:rPr>
          <w:rFonts w:asciiTheme="majorHAnsi" w:hAnsiTheme="majorHAnsi"/>
          <w:sz w:val="24"/>
          <w:szCs w:val="24"/>
        </w:rPr>
        <w:t xml:space="preserve">The </w:t>
      </w:r>
      <w:r w:rsidR="00AB73D0">
        <w:rPr>
          <w:rFonts w:asciiTheme="majorHAnsi" w:hAnsiTheme="majorHAnsi"/>
          <w:sz w:val="24"/>
          <w:szCs w:val="24"/>
        </w:rPr>
        <w:t>UAC</w:t>
      </w:r>
      <w:r>
        <w:rPr>
          <w:rFonts w:asciiTheme="majorHAnsi" w:hAnsiTheme="majorHAnsi"/>
          <w:sz w:val="24"/>
          <w:szCs w:val="24"/>
        </w:rPr>
        <w:t xml:space="preserve"> evaluated </w:t>
      </w:r>
      <w:r w:rsidR="00AB73D0">
        <w:rPr>
          <w:rFonts w:asciiTheme="majorHAnsi" w:hAnsiTheme="majorHAnsi"/>
          <w:sz w:val="24"/>
          <w:szCs w:val="24"/>
        </w:rPr>
        <w:t>34</w:t>
      </w:r>
      <w:r w:rsidR="00F16827">
        <w:rPr>
          <w:rFonts w:asciiTheme="majorHAnsi" w:hAnsiTheme="majorHAnsi"/>
          <w:sz w:val="24"/>
          <w:szCs w:val="24"/>
        </w:rPr>
        <w:t xml:space="preserve"> writing</w:t>
      </w:r>
      <w:r>
        <w:rPr>
          <w:rFonts w:asciiTheme="majorHAnsi" w:hAnsiTheme="majorHAnsi"/>
          <w:sz w:val="24"/>
          <w:szCs w:val="24"/>
        </w:rPr>
        <w:t xml:space="preserve"> samples</w:t>
      </w:r>
      <w:r w:rsidR="00F16827">
        <w:rPr>
          <w:rFonts w:asciiTheme="majorHAnsi" w:hAnsiTheme="majorHAnsi"/>
          <w:sz w:val="24"/>
          <w:szCs w:val="24"/>
        </w:rPr>
        <w:t>.</w:t>
      </w:r>
      <w:r w:rsidR="00796250">
        <w:rPr>
          <w:rFonts w:asciiTheme="majorHAnsi" w:hAnsiTheme="majorHAnsi"/>
          <w:sz w:val="24"/>
          <w:szCs w:val="24"/>
        </w:rPr>
        <w:t xml:space="preserve"> </w:t>
      </w:r>
      <w:r w:rsidR="00F16827">
        <w:rPr>
          <w:rFonts w:asciiTheme="majorHAnsi" w:hAnsiTheme="majorHAnsi"/>
          <w:sz w:val="24"/>
          <w:szCs w:val="24"/>
        </w:rPr>
        <w:t xml:space="preserve">The committee classified the samples as </w:t>
      </w:r>
      <w:r w:rsidR="00AB73D0">
        <w:rPr>
          <w:rFonts w:asciiTheme="majorHAnsi" w:hAnsiTheme="majorHAnsi"/>
          <w:sz w:val="24"/>
          <w:szCs w:val="24"/>
        </w:rPr>
        <w:t>shown at right</w:t>
      </w:r>
      <w:r w:rsidR="00F16827">
        <w:rPr>
          <w:rFonts w:asciiTheme="majorHAnsi" w:hAnsiTheme="majorHAnsi"/>
          <w:sz w:val="24"/>
          <w:szCs w:val="24"/>
        </w:rPr>
        <w:t>.</w:t>
      </w:r>
    </w:p>
    <w:p w14:paraId="4201A9EC" w14:textId="6E366AC6" w:rsidR="00F16827" w:rsidRDefault="00F16827" w:rsidP="00701B41">
      <w:pPr>
        <w:pStyle w:val="ListParagraph"/>
        <w:ind w:left="0"/>
        <w:jc w:val="center"/>
        <w:rPr>
          <w:rFonts w:asciiTheme="majorHAnsi" w:hAnsiTheme="majorHAnsi"/>
          <w:sz w:val="24"/>
          <w:szCs w:val="24"/>
        </w:rPr>
      </w:pPr>
    </w:p>
    <w:p w14:paraId="146E1825" w14:textId="38301705" w:rsidR="00C63D4D" w:rsidRDefault="00C63D4D" w:rsidP="00737F66">
      <w:pPr>
        <w:pStyle w:val="ListParagraph"/>
        <w:ind w:left="0"/>
        <w:rPr>
          <w:rFonts w:asciiTheme="majorHAnsi" w:hAnsiTheme="majorHAnsi"/>
          <w:sz w:val="24"/>
          <w:szCs w:val="24"/>
        </w:rPr>
      </w:pPr>
    </w:p>
    <w:p w14:paraId="581852DF" w14:textId="77777777" w:rsidR="00C63D4D" w:rsidRDefault="00C63D4D">
      <w:pPr>
        <w:rPr>
          <w:rFonts w:asciiTheme="majorHAnsi" w:hAnsiTheme="majorHAnsi"/>
          <w:sz w:val="24"/>
          <w:szCs w:val="24"/>
        </w:rPr>
      </w:pPr>
      <w:r>
        <w:rPr>
          <w:rFonts w:asciiTheme="majorHAnsi" w:hAnsiTheme="majorHAnsi"/>
          <w:sz w:val="24"/>
          <w:szCs w:val="24"/>
        </w:rPr>
        <w:br w:type="page"/>
      </w:r>
    </w:p>
    <w:p w14:paraId="5EA112CA" w14:textId="7D1C0CEC" w:rsidR="00CB3663" w:rsidRDefault="00E36045" w:rsidP="00737F66">
      <w:pPr>
        <w:pStyle w:val="ListParagraph"/>
        <w:ind w:left="0"/>
        <w:rPr>
          <w:rFonts w:asciiTheme="majorHAnsi" w:hAnsiTheme="majorHAnsi"/>
          <w:sz w:val="24"/>
          <w:szCs w:val="24"/>
        </w:rPr>
      </w:pPr>
      <w:r>
        <w:rPr>
          <w:rFonts w:asciiTheme="majorHAnsi" w:hAnsiTheme="majorHAnsi"/>
          <w:noProof/>
          <w:sz w:val="24"/>
          <w:szCs w:val="24"/>
        </w:rPr>
        <w:drawing>
          <wp:anchor distT="0" distB="0" distL="114300" distR="114300" simplePos="0" relativeHeight="251659264" behindDoc="1" locked="0" layoutInCell="1" allowOverlap="1" wp14:anchorId="172A24A5" wp14:editId="0B99E4A6">
            <wp:simplePos x="0" y="0"/>
            <wp:positionH relativeFrom="column">
              <wp:posOffset>2493010</wp:posOffset>
            </wp:positionH>
            <wp:positionV relativeFrom="paragraph">
              <wp:posOffset>-15875</wp:posOffset>
            </wp:positionV>
            <wp:extent cx="3452495" cy="2479675"/>
            <wp:effectExtent l="19050" t="19050" r="14605" b="15875"/>
            <wp:wrapTight wrapText="bothSides">
              <wp:wrapPolygon edited="0">
                <wp:start x="-119" y="-166"/>
                <wp:lineTo x="-119" y="21572"/>
                <wp:lineTo x="21572" y="21572"/>
                <wp:lineTo x="21572" y="-166"/>
                <wp:lineTo x="-119" y="-16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r="11776" b="5210"/>
                    <a:stretch/>
                  </pic:blipFill>
                  <pic:spPr bwMode="auto">
                    <a:xfrm>
                      <a:off x="0" y="0"/>
                      <a:ext cx="3452495" cy="24796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71D7">
        <w:rPr>
          <w:rFonts w:asciiTheme="majorHAnsi" w:hAnsiTheme="majorHAnsi"/>
          <w:sz w:val="24"/>
          <w:szCs w:val="24"/>
        </w:rPr>
        <w:t>Nearly</w:t>
      </w:r>
      <w:r>
        <w:rPr>
          <w:rFonts w:asciiTheme="majorHAnsi" w:hAnsiTheme="majorHAnsi"/>
          <w:sz w:val="24"/>
          <w:szCs w:val="24"/>
        </w:rPr>
        <w:t xml:space="preserve"> half of the papers were 15 pages or less in length as shown here at right.</w:t>
      </w:r>
    </w:p>
    <w:p w14:paraId="5EBF35EB" w14:textId="77777777" w:rsidR="00E36045" w:rsidRDefault="00E36045" w:rsidP="00701B41">
      <w:pPr>
        <w:pStyle w:val="ListParagraph"/>
        <w:ind w:left="0"/>
        <w:jc w:val="center"/>
        <w:rPr>
          <w:rFonts w:asciiTheme="majorHAnsi" w:hAnsiTheme="majorHAnsi"/>
          <w:noProof/>
          <w:sz w:val="24"/>
          <w:szCs w:val="24"/>
        </w:rPr>
      </w:pPr>
    </w:p>
    <w:p w14:paraId="1876E2B6" w14:textId="574EE6F7" w:rsidR="00701B41" w:rsidRDefault="00701B41" w:rsidP="00701B41">
      <w:pPr>
        <w:pStyle w:val="ListParagraph"/>
        <w:ind w:left="0"/>
        <w:rPr>
          <w:rFonts w:asciiTheme="majorHAnsi" w:hAnsiTheme="majorHAnsi"/>
          <w:sz w:val="24"/>
          <w:szCs w:val="24"/>
        </w:rPr>
      </w:pPr>
      <w:r>
        <w:rPr>
          <w:rFonts w:asciiTheme="majorHAnsi" w:hAnsiTheme="majorHAnsi"/>
          <w:sz w:val="24"/>
          <w:szCs w:val="24"/>
        </w:rPr>
        <w:t xml:space="preserve">The </w:t>
      </w:r>
      <w:r w:rsidR="001871D7">
        <w:rPr>
          <w:rFonts w:asciiTheme="majorHAnsi" w:hAnsiTheme="majorHAnsi"/>
          <w:sz w:val="24"/>
          <w:szCs w:val="24"/>
        </w:rPr>
        <w:t>evaluation teams</w:t>
      </w:r>
      <w:r>
        <w:rPr>
          <w:rFonts w:asciiTheme="majorHAnsi" w:hAnsiTheme="majorHAnsi"/>
          <w:sz w:val="24"/>
          <w:szCs w:val="24"/>
        </w:rPr>
        <w:t xml:space="preserve"> classified 18 of the 34 papers as needing further revision.</w:t>
      </w:r>
    </w:p>
    <w:p w14:paraId="2E8B90DC" w14:textId="77777777" w:rsidR="00204F23" w:rsidRPr="00204F23" w:rsidRDefault="00204F23" w:rsidP="00737F66">
      <w:pPr>
        <w:pStyle w:val="ListParagraph"/>
        <w:ind w:left="0"/>
        <w:rPr>
          <w:rFonts w:asciiTheme="majorHAnsi" w:hAnsiTheme="majorHAnsi"/>
          <w:sz w:val="24"/>
          <w:szCs w:val="24"/>
        </w:rPr>
      </w:pPr>
    </w:p>
    <w:p w14:paraId="7DEDDD45" w14:textId="77777777" w:rsidR="00E36045" w:rsidRDefault="00E36045" w:rsidP="00737F66">
      <w:pPr>
        <w:pStyle w:val="ListParagraph"/>
        <w:ind w:left="0"/>
        <w:rPr>
          <w:rFonts w:asciiTheme="majorHAnsi" w:hAnsiTheme="majorHAnsi"/>
          <w:sz w:val="24"/>
          <w:szCs w:val="24"/>
        </w:rPr>
      </w:pPr>
    </w:p>
    <w:p w14:paraId="294E8DB0" w14:textId="77777777" w:rsidR="00E36045" w:rsidRDefault="00E36045" w:rsidP="00737F66">
      <w:pPr>
        <w:pStyle w:val="ListParagraph"/>
        <w:ind w:left="0"/>
        <w:rPr>
          <w:rFonts w:asciiTheme="majorHAnsi" w:hAnsiTheme="majorHAnsi"/>
          <w:sz w:val="24"/>
          <w:szCs w:val="24"/>
        </w:rPr>
      </w:pPr>
    </w:p>
    <w:p w14:paraId="459E68E3" w14:textId="77777777" w:rsidR="00E36045" w:rsidRDefault="00E36045" w:rsidP="00737F66">
      <w:pPr>
        <w:pStyle w:val="ListParagraph"/>
        <w:ind w:left="0"/>
        <w:rPr>
          <w:rFonts w:asciiTheme="majorHAnsi" w:hAnsiTheme="majorHAnsi"/>
          <w:sz w:val="24"/>
          <w:szCs w:val="24"/>
        </w:rPr>
      </w:pPr>
    </w:p>
    <w:p w14:paraId="08FF7491" w14:textId="77777777" w:rsidR="001871D7" w:rsidRDefault="001871D7" w:rsidP="00737F66">
      <w:pPr>
        <w:pStyle w:val="ListParagraph"/>
        <w:ind w:left="0"/>
        <w:rPr>
          <w:rFonts w:asciiTheme="majorHAnsi" w:hAnsiTheme="majorHAnsi"/>
          <w:sz w:val="24"/>
          <w:szCs w:val="24"/>
        </w:rPr>
      </w:pPr>
    </w:p>
    <w:p w14:paraId="27026A77" w14:textId="00BF3C0B" w:rsidR="00711519" w:rsidRPr="001871D7" w:rsidRDefault="00711519" w:rsidP="001871D7">
      <w:pPr>
        <w:ind w:left="1260" w:hanging="1260"/>
        <w:rPr>
          <w:rFonts w:asciiTheme="majorHAnsi" w:hAnsiTheme="majorHAnsi" w:cs="Arial"/>
          <w:b/>
          <w:color w:val="222222"/>
          <w:sz w:val="28"/>
          <w:szCs w:val="24"/>
          <w:shd w:val="clear" w:color="auto" w:fill="FFFFFF"/>
        </w:rPr>
      </w:pPr>
      <w:r w:rsidRPr="001871D7">
        <w:rPr>
          <w:rFonts w:asciiTheme="majorHAnsi" w:hAnsiTheme="majorHAnsi" w:cs="Arial"/>
          <w:b/>
          <w:color w:val="222222"/>
          <w:sz w:val="28"/>
          <w:szCs w:val="24"/>
          <w:shd w:val="clear" w:color="auto" w:fill="FFFFFF"/>
        </w:rPr>
        <w:t>Resul</w:t>
      </w:r>
      <w:r w:rsidR="001871D7" w:rsidRPr="001871D7">
        <w:rPr>
          <w:rFonts w:asciiTheme="majorHAnsi" w:hAnsiTheme="majorHAnsi" w:cs="Arial"/>
          <w:b/>
          <w:color w:val="222222"/>
          <w:sz w:val="28"/>
          <w:szCs w:val="24"/>
          <w:shd w:val="clear" w:color="auto" w:fill="FFFFFF"/>
        </w:rPr>
        <w:t>ts of the Evaluation</w:t>
      </w:r>
    </w:p>
    <w:p w14:paraId="58826F7A" w14:textId="4D82F61A" w:rsidR="001871D7" w:rsidRPr="008E3070" w:rsidRDefault="001A1B23" w:rsidP="00953FA2">
      <w:pPr>
        <w:pStyle w:val="ListParagraph"/>
        <w:ind w:left="0"/>
        <w:contextualSpacing w:val="0"/>
        <w:rPr>
          <w:rFonts w:asciiTheme="majorHAnsi" w:hAnsiTheme="majorHAnsi"/>
          <w:sz w:val="24"/>
          <w:szCs w:val="24"/>
        </w:rPr>
      </w:pPr>
      <w:r w:rsidRPr="008E3070">
        <w:rPr>
          <w:rFonts w:asciiTheme="majorHAnsi" w:hAnsiTheme="majorHAnsi"/>
          <w:sz w:val="24"/>
          <w:szCs w:val="24"/>
        </w:rPr>
        <w:t>The results are presented as a series of graphs with comments if warranted.</w:t>
      </w:r>
      <w:r w:rsidR="001871D7">
        <w:rPr>
          <w:rFonts w:asciiTheme="majorHAnsi" w:hAnsiTheme="majorHAnsi"/>
          <w:sz w:val="24"/>
          <w:szCs w:val="24"/>
        </w:rPr>
        <w:t xml:space="preserve"> </w:t>
      </w:r>
      <w:r w:rsidR="001871D7">
        <w:rPr>
          <w:rFonts w:asciiTheme="majorHAnsi" w:hAnsiTheme="majorHAnsi" w:cs="Arial"/>
          <w:color w:val="222222"/>
          <w:sz w:val="24"/>
          <w:szCs w:val="24"/>
          <w:shd w:val="clear" w:color="auto" w:fill="FFFFFF"/>
        </w:rPr>
        <w:t>While the rubric represents a four-point scale, it's important to keep in mind that a rating of four is considered Exemplary, while a rating of three indicates Accomplished. Also, the kinds of papers submitted varied greatly, resulting in lower scores for some elements that were not required in all papers. Thus, scores between two and three are not necessarily low.</w:t>
      </w:r>
    </w:p>
    <w:p w14:paraId="25F5184B" w14:textId="72C16392" w:rsidR="003F26AB" w:rsidRDefault="003F26AB" w:rsidP="00737F66">
      <w:pPr>
        <w:pStyle w:val="ListParagraph"/>
        <w:ind w:left="0"/>
        <w:rPr>
          <w:rFonts w:asciiTheme="majorHAnsi" w:hAnsiTheme="majorHAnsi"/>
        </w:rPr>
      </w:pPr>
      <w:r w:rsidRPr="003F26AB">
        <w:rPr>
          <w:noProof/>
        </w:rPr>
        <w:drawing>
          <wp:inline distT="0" distB="0" distL="0" distR="0" wp14:anchorId="0526101F" wp14:editId="7CD379BA">
            <wp:extent cx="5943600" cy="359416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94160"/>
                    </a:xfrm>
                    <a:prstGeom prst="rect">
                      <a:avLst/>
                    </a:prstGeom>
                    <a:noFill/>
                    <a:ln>
                      <a:noFill/>
                    </a:ln>
                  </pic:spPr>
                </pic:pic>
              </a:graphicData>
            </a:graphic>
          </wp:inline>
        </w:drawing>
      </w:r>
    </w:p>
    <w:p w14:paraId="235531F7" w14:textId="55C78A99" w:rsidR="003F43E6" w:rsidRDefault="001871D7" w:rsidP="00737F66">
      <w:pPr>
        <w:pStyle w:val="ListParagraph"/>
        <w:ind w:left="0"/>
        <w:rPr>
          <w:rFonts w:asciiTheme="majorHAnsi" w:hAnsiTheme="majorHAnsi"/>
          <w:sz w:val="24"/>
          <w:szCs w:val="24"/>
        </w:rPr>
      </w:pPr>
      <w:r>
        <w:rPr>
          <w:rFonts w:asciiTheme="majorHAnsi" w:hAnsiTheme="majorHAnsi"/>
          <w:sz w:val="24"/>
          <w:szCs w:val="24"/>
        </w:rPr>
        <w:t>In terms of content development and organization</w:t>
      </w:r>
      <w:r w:rsidR="004607F7">
        <w:rPr>
          <w:rFonts w:asciiTheme="majorHAnsi" w:hAnsiTheme="majorHAnsi"/>
          <w:sz w:val="24"/>
          <w:szCs w:val="24"/>
        </w:rPr>
        <w:t>,</w:t>
      </w:r>
      <w:r>
        <w:rPr>
          <w:rFonts w:asciiTheme="majorHAnsi" w:hAnsiTheme="majorHAnsi"/>
          <w:sz w:val="24"/>
          <w:szCs w:val="24"/>
        </w:rPr>
        <w:t xml:space="preserve"> </w:t>
      </w:r>
      <w:r w:rsidR="00F90269">
        <w:rPr>
          <w:rFonts w:asciiTheme="majorHAnsi" w:hAnsiTheme="majorHAnsi"/>
          <w:sz w:val="24"/>
          <w:szCs w:val="24"/>
        </w:rPr>
        <w:t>the scores reflect</w:t>
      </w:r>
      <w:r w:rsidR="00501A57">
        <w:rPr>
          <w:rFonts w:asciiTheme="majorHAnsi" w:hAnsiTheme="majorHAnsi"/>
          <w:sz w:val="24"/>
          <w:szCs w:val="24"/>
        </w:rPr>
        <w:t xml:space="preserve"> a </w:t>
      </w:r>
      <w:r w:rsidR="001A1B23" w:rsidRPr="00737F66">
        <w:rPr>
          <w:rFonts w:asciiTheme="majorHAnsi" w:hAnsiTheme="majorHAnsi"/>
          <w:sz w:val="24"/>
          <w:szCs w:val="24"/>
        </w:rPr>
        <w:t>large percentage of “developing” writers.</w:t>
      </w:r>
    </w:p>
    <w:p w14:paraId="166A840F" w14:textId="7626FCC9" w:rsidR="001A1B23" w:rsidRPr="008E3070" w:rsidRDefault="008E3070" w:rsidP="00737F66">
      <w:pPr>
        <w:pStyle w:val="ListParagraph"/>
        <w:ind w:left="0"/>
        <w:rPr>
          <w:rFonts w:asciiTheme="majorHAnsi" w:hAnsiTheme="majorHAnsi"/>
          <w:sz w:val="24"/>
          <w:szCs w:val="24"/>
        </w:rPr>
      </w:pPr>
      <w:r w:rsidRPr="008E3070">
        <w:rPr>
          <w:noProof/>
        </w:rPr>
        <w:drawing>
          <wp:inline distT="0" distB="0" distL="0" distR="0" wp14:anchorId="571FA495" wp14:editId="545FB170">
            <wp:extent cx="5943600" cy="363893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38932"/>
                    </a:xfrm>
                    <a:prstGeom prst="rect">
                      <a:avLst/>
                    </a:prstGeom>
                    <a:noFill/>
                    <a:ln>
                      <a:noFill/>
                    </a:ln>
                  </pic:spPr>
                </pic:pic>
              </a:graphicData>
            </a:graphic>
          </wp:inline>
        </w:drawing>
      </w:r>
    </w:p>
    <w:p w14:paraId="0F58F730" w14:textId="234FAB79" w:rsidR="001A1B23" w:rsidRDefault="00CB6D44" w:rsidP="00737F66">
      <w:pPr>
        <w:pStyle w:val="ListParagraph"/>
        <w:ind w:left="0"/>
        <w:rPr>
          <w:rFonts w:asciiTheme="majorHAnsi" w:hAnsiTheme="majorHAnsi"/>
        </w:rPr>
      </w:pPr>
      <w:r>
        <w:rPr>
          <w:rFonts w:asciiTheme="majorHAnsi" w:hAnsiTheme="majorHAnsi"/>
        </w:rPr>
        <w:t>Beginning and d</w:t>
      </w:r>
      <w:r w:rsidR="00501A57">
        <w:rPr>
          <w:rFonts w:asciiTheme="majorHAnsi" w:hAnsiTheme="majorHAnsi"/>
        </w:rPr>
        <w:t>eveloping</w:t>
      </w:r>
      <w:r w:rsidR="001A1B23">
        <w:rPr>
          <w:rFonts w:asciiTheme="majorHAnsi" w:hAnsiTheme="majorHAnsi"/>
        </w:rPr>
        <w:t xml:space="preserve"> writers make up 35% of th</w:t>
      </w:r>
      <w:r w:rsidR="004607F7">
        <w:rPr>
          <w:rFonts w:asciiTheme="majorHAnsi" w:hAnsiTheme="majorHAnsi"/>
        </w:rPr>
        <w:t>e</w:t>
      </w:r>
      <w:r w:rsidR="001A1B23">
        <w:rPr>
          <w:rFonts w:asciiTheme="majorHAnsi" w:hAnsiTheme="majorHAnsi"/>
        </w:rPr>
        <w:t xml:space="preserve"> </w:t>
      </w:r>
      <w:r w:rsidR="007F18EE">
        <w:rPr>
          <w:rFonts w:asciiTheme="majorHAnsi" w:hAnsiTheme="majorHAnsi"/>
        </w:rPr>
        <w:t>papers scored on</w:t>
      </w:r>
      <w:r w:rsidR="004607F7">
        <w:rPr>
          <w:rFonts w:asciiTheme="majorHAnsi" w:hAnsiTheme="majorHAnsi"/>
        </w:rPr>
        <w:t xml:space="preserve"> effectiveness of expression (fluency, word choice, etc.)</w:t>
      </w:r>
      <w:r w:rsidR="001A1B23">
        <w:rPr>
          <w:rFonts w:asciiTheme="majorHAnsi" w:hAnsiTheme="majorHAnsi"/>
        </w:rPr>
        <w:t>.</w:t>
      </w:r>
    </w:p>
    <w:p w14:paraId="50BCA8D3" w14:textId="77777777" w:rsidR="008E3070" w:rsidRDefault="008E3070" w:rsidP="00737F66">
      <w:pPr>
        <w:pStyle w:val="ListParagraph"/>
        <w:ind w:left="0"/>
        <w:rPr>
          <w:rFonts w:asciiTheme="majorHAnsi" w:hAnsiTheme="majorHAnsi"/>
        </w:rPr>
      </w:pPr>
    </w:p>
    <w:p w14:paraId="6AA1983A" w14:textId="10D69361" w:rsidR="001A1B23" w:rsidRPr="008E3070" w:rsidRDefault="008E3070" w:rsidP="00737F66">
      <w:pPr>
        <w:pStyle w:val="ListParagraph"/>
        <w:ind w:left="0"/>
        <w:rPr>
          <w:rFonts w:asciiTheme="majorHAnsi" w:hAnsiTheme="majorHAnsi"/>
          <w:i/>
        </w:rPr>
      </w:pPr>
      <w:r w:rsidRPr="008E3070">
        <w:rPr>
          <w:noProof/>
        </w:rPr>
        <w:drawing>
          <wp:inline distT="0" distB="0" distL="0" distR="0" wp14:anchorId="75CEBE8F" wp14:editId="1ABAF1AF">
            <wp:extent cx="5943600" cy="3651368"/>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51368"/>
                    </a:xfrm>
                    <a:prstGeom prst="rect">
                      <a:avLst/>
                    </a:prstGeom>
                    <a:noFill/>
                    <a:ln>
                      <a:noFill/>
                    </a:ln>
                  </pic:spPr>
                </pic:pic>
              </a:graphicData>
            </a:graphic>
          </wp:inline>
        </w:drawing>
      </w:r>
    </w:p>
    <w:p w14:paraId="12E0AAAF" w14:textId="5D5FFD57" w:rsidR="008E3070" w:rsidRDefault="001A1B23" w:rsidP="00737F66">
      <w:pPr>
        <w:pStyle w:val="ListParagraph"/>
        <w:ind w:left="0"/>
        <w:rPr>
          <w:rFonts w:asciiTheme="majorHAnsi" w:hAnsiTheme="majorHAnsi"/>
        </w:rPr>
      </w:pPr>
      <w:r>
        <w:rPr>
          <w:rFonts w:asciiTheme="majorHAnsi" w:hAnsiTheme="majorHAnsi"/>
        </w:rPr>
        <w:t>Thirty percent of the students were less than “Accomplished” in the mechanics of writing.</w:t>
      </w:r>
    </w:p>
    <w:p w14:paraId="5000C920" w14:textId="08A01452" w:rsidR="008E3070" w:rsidRDefault="00E12FE2" w:rsidP="00737F66">
      <w:pPr>
        <w:pStyle w:val="ListParagraph"/>
        <w:ind w:left="0"/>
        <w:rPr>
          <w:rFonts w:asciiTheme="majorHAnsi" w:hAnsiTheme="majorHAnsi"/>
        </w:rPr>
      </w:pPr>
      <w:r w:rsidRPr="00E12FE2">
        <w:rPr>
          <w:noProof/>
        </w:rPr>
        <w:drawing>
          <wp:inline distT="0" distB="0" distL="0" distR="0" wp14:anchorId="497FE3A2" wp14:editId="11CB1CE1">
            <wp:extent cx="5943600" cy="3880556"/>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80556"/>
                    </a:xfrm>
                    <a:prstGeom prst="rect">
                      <a:avLst/>
                    </a:prstGeom>
                    <a:noFill/>
                    <a:ln>
                      <a:noFill/>
                    </a:ln>
                  </pic:spPr>
                </pic:pic>
              </a:graphicData>
            </a:graphic>
          </wp:inline>
        </w:drawing>
      </w:r>
    </w:p>
    <w:p w14:paraId="5D04811C" w14:textId="5B477421" w:rsidR="001A1B23" w:rsidRDefault="007F18EE" w:rsidP="00737F66">
      <w:pPr>
        <w:pStyle w:val="ListParagraph"/>
        <w:ind w:left="0"/>
        <w:rPr>
          <w:rFonts w:asciiTheme="majorHAnsi" w:hAnsiTheme="majorHAnsi"/>
        </w:rPr>
      </w:pPr>
      <w:r>
        <w:rPr>
          <w:rFonts w:asciiTheme="majorHAnsi" w:hAnsiTheme="majorHAnsi"/>
        </w:rPr>
        <w:t>When evaluated on critical thinking skills, 65%</w:t>
      </w:r>
      <w:r w:rsidR="001A1B23">
        <w:rPr>
          <w:rFonts w:asciiTheme="majorHAnsi" w:hAnsiTheme="majorHAnsi"/>
        </w:rPr>
        <w:t xml:space="preserve"> showed the ability to maintain a central focus.</w:t>
      </w:r>
    </w:p>
    <w:p w14:paraId="10DA06E9" w14:textId="77777777" w:rsidR="001A1B23" w:rsidRDefault="001A1B23" w:rsidP="00737F66">
      <w:pPr>
        <w:pStyle w:val="ListParagraph"/>
        <w:ind w:left="0"/>
        <w:rPr>
          <w:rFonts w:asciiTheme="majorHAnsi" w:hAnsiTheme="majorHAnsi"/>
        </w:rPr>
      </w:pPr>
    </w:p>
    <w:p w14:paraId="63FBE61F" w14:textId="77777777" w:rsidR="008E3070" w:rsidRDefault="008E3070" w:rsidP="00737F66">
      <w:pPr>
        <w:pStyle w:val="ListParagraph"/>
        <w:ind w:left="0"/>
        <w:rPr>
          <w:rFonts w:asciiTheme="majorHAnsi" w:hAnsiTheme="majorHAnsi"/>
        </w:rPr>
      </w:pPr>
    </w:p>
    <w:p w14:paraId="39EFC19B" w14:textId="04AB7045" w:rsidR="001A1B23" w:rsidRDefault="00E12FE2" w:rsidP="00737F66">
      <w:pPr>
        <w:pStyle w:val="ListParagraph"/>
        <w:ind w:left="0"/>
        <w:rPr>
          <w:rFonts w:asciiTheme="majorHAnsi" w:hAnsiTheme="majorHAnsi"/>
        </w:rPr>
      </w:pPr>
      <w:r w:rsidRPr="00E12FE2">
        <w:rPr>
          <w:noProof/>
        </w:rPr>
        <w:drawing>
          <wp:inline distT="0" distB="0" distL="0" distR="0" wp14:anchorId="78ADC044" wp14:editId="12A5240B">
            <wp:extent cx="5943600" cy="3422180"/>
            <wp:effectExtent l="0" t="0" r="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22180"/>
                    </a:xfrm>
                    <a:prstGeom prst="rect">
                      <a:avLst/>
                    </a:prstGeom>
                    <a:noFill/>
                    <a:ln>
                      <a:noFill/>
                    </a:ln>
                  </pic:spPr>
                </pic:pic>
              </a:graphicData>
            </a:graphic>
          </wp:inline>
        </w:drawing>
      </w:r>
    </w:p>
    <w:p w14:paraId="3DE32190" w14:textId="6ACDD5ED" w:rsidR="001A1B23" w:rsidRDefault="007F18EE" w:rsidP="00737F66">
      <w:pPr>
        <w:pStyle w:val="ListParagraph"/>
        <w:ind w:left="0"/>
        <w:rPr>
          <w:rFonts w:asciiTheme="majorHAnsi" w:hAnsiTheme="majorHAnsi"/>
        </w:rPr>
      </w:pPr>
      <w:r>
        <w:rPr>
          <w:rFonts w:asciiTheme="majorHAnsi" w:hAnsiTheme="majorHAnsi"/>
        </w:rPr>
        <w:t>More than half of the</w:t>
      </w:r>
      <w:r w:rsidR="001A1B23">
        <w:rPr>
          <w:rFonts w:asciiTheme="majorHAnsi" w:hAnsiTheme="majorHAnsi"/>
        </w:rPr>
        <w:t xml:space="preserve"> students had difficulty providing evidence to support their </w:t>
      </w:r>
      <w:r>
        <w:rPr>
          <w:rFonts w:asciiTheme="majorHAnsi" w:hAnsiTheme="majorHAnsi"/>
        </w:rPr>
        <w:t>central theme</w:t>
      </w:r>
      <w:r w:rsidR="001A1B23">
        <w:rPr>
          <w:rFonts w:asciiTheme="majorHAnsi" w:hAnsiTheme="majorHAnsi"/>
        </w:rPr>
        <w:t>.</w:t>
      </w:r>
    </w:p>
    <w:p w14:paraId="4D8B6B60" w14:textId="4A9AC4C2" w:rsidR="001A1B23" w:rsidRDefault="00E12FE2" w:rsidP="00737F66">
      <w:pPr>
        <w:pStyle w:val="ListParagraph"/>
        <w:ind w:left="0"/>
        <w:rPr>
          <w:rFonts w:asciiTheme="majorHAnsi" w:hAnsiTheme="majorHAnsi"/>
        </w:rPr>
      </w:pPr>
      <w:r w:rsidRPr="00E12FE2">
        <w:rPr>
          <w:noProof/>
        </w:rPr>
        <w:drawing>
          <wp:inline distT="0" distB="0" distL="0" distR="0" wp14:anchorId="0ED3E543" wp14:editId="63C41D1B">
            <wp:extent cx="5943600" cy="3651368"/>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651368"/>
                    </a:xfrm>
                    <a:prstGeom prst="rect">
                      <a:avLst/>
                    </a:prstGeom>
                    <a:noFill/>
                    <a:ln>
                      <a:noFill/>
                    </a:ln>
                  </pic:spPr>
                </pic:pic>
              </a:graphicData>
            </a:graphic>
          </wp:inline>
        </w:drawing>
      </w:r>
    </w:p>
    <w:p w14:paraId="78A32873" w14:textId="61FC0ABC" w:rsidR="001A1B23" w:rsidRDefault="00CD4F7E" w:rsidP="00737F66">
      <w:pPr>
        <w:pStyle w:val="ListParagraph"/>
        <w:ind w:left="0"/>
        <w:rPr>
          <w:rFonts w:asciiTheme="majorHAnsi" w:hAnsiTheme="majorHAnsi"/>
        </w:rPr>
      </w:pPr>
      <w:r>
        <w:rPr>
          <w:rFonts w:asciiTheme="majorHAnsi" w:hAnsiTheme="majorHAnsi"/>
        </w:rPr>
        <w:t>Half</w:t>
      </w:r>
      <w:r w:rsidR="001A1B23">
        <w:rPr>
          <w:rFonts w:asciiTheme="majorHAnsi" w:hAnsiTheme="majorHAnsi"/>
        </w:rPr>
        <w:t xml:space="preserve"> of </w:t>
      </w:r>
      <w:r>
        <w:rPr>
          <w:rFonts w:asciiTheme="majorHAnsi" w:hAnsiTheme="majorHAnsi"/>
        </w:rPr>
        <w:t xml:space="preserve">the </w:t>
      </w:r>
      <w:r w:rsidR="001A1B23">
        <w:rPr>
          <w:rFonts w:asciiTheme="majorHAnsi" w:hAnsiTheme="majorHAnsi"/>
        </w:rPr>
        <w:t xml:space="preserve">students had difficulty drawing valid inferences and/or </w:t>
      </w:r>
      <w:r>
        <w:rPr>
          <w:rFonts w:asciiTheme="majorHAnsi" w:hAnsiTheme="majorHAnsi"/>
        </w:rPr>
        <w:t>draw</w:t>
      </w:r>
      <w:r w:rsidR="001A1B23">
        <w:rPr>
          <w:rFonts w:asciiTheme="majorHAnsi" w:hAnsiTheme="majorHAnsi"/>
        </w:rPr>
        <w:t xml:space="preserve">ing a clear </w:t>
      </w:r>
      <w:r w:rsidR="00E12FE2">
        <w:rPr>
          <w:rFonts w:asciiTheme="majorHAnsi" w:hAnsiTheme="majorHAnsi"/>
        </w:rPr>
        <w:t>c</w:t>
      </w:r>
      <w:r w:rsidR="001A1B23">
        <w:rPr>
          <w:rFonts w:asciiTheme="majorHAnsi" w:hAnsiTheme="majorHAnsi"/>
        </w:rPr>
        <w:t>onclusion.</w:t>
      </w:r>
      <w:r w:rsidR="00796250">
        <w:rPr>
          <w:rFonts w:asciiTheme="majorHAnsi" w:hAnsiTheme="majorHAnsi"/>
        </w:rPr>
        <w:t xml:space="preserve"> </w:t>
      </w:r>
      <w:r w:rsidR="001A1B23">
        <w:rPr>
          <w:rFonts w:asciiTheme="majorHAnsi" w:hAnsiTheme="majorHAnsi"/>
        </w:rPr>
        <w:t>This category had the lowest mean score.</w:t>
      </w:r>
    </w:p>
    <w:p w14:paraId="2653B72B" w14:textId="77777777" w:rsidR="001A1B23" w:rsidRDefault="001A1B23" w:rsidP="00737F66">
      <w:pPr>
        <w:pStyle w:val="ListParagraph"/>
        <w:ind w:left="0"/>
        <w:rPr>
          <w:rFonts w:asciiTheme="majorHAnsi" w:hAnsiTheme="majorHAnsi"/>
        </w:rPr>
      </w:pPr>
    </w:p>
    <w:p w14:paraId="74A6BBF8" w14:textId="35F0A6B3" w:rsidR="001A1B23" w:rsidRDefault="00CA5BC8" w:rsidP="00737F66">
      <w:pPr>
        <w:pStyle w:val="ListParagraph"/>
        <w:ind w:left="0"/>
        <w:contextualSpacing w:val="0"/>
        <w:rPr>
          <w:rFonts w:asciiTheme="majorHAnsi" w:hAnsiTheme="majorHAnsi"/>
        </w:rPr>
      </w:pPr>
      <w:r>
        <w:rPr>
          <w:rFonts w:asciiTheme="majorHAnsi" w:hAnsiTheme="majorHAnsi"/>
        </w:rPr>
        <w:t>The charts below offer a c</w:t>
      </w:r>
      <w:r w:rsidR="001A1B23">
        <w:rPr>
          <w:rFonts w:asciiTheme="majorHAnsi" w:hAnsiTheme="majorHAnsi"/>
        </w:rPr>
        <w:t>omparison among the writing and critical thinking standards.</w:t>
      </w:r>
    </w:p>
    <w:p w14:paraId="3B8600A5" w14:textId="682BAF88" w:rsidR="001A1B23" w:rsidRDefault="00B203E8" w:rsidP="00737F66">
      <w:pPr>
        <w:pStyle w:val="ListParagraph"/>
        <w:ind w:left="0"/>
        <w:rPr>
          <w:rFonts w:asciiTheme="majorHAnsi" w:hAnsiTheme="majorHAnsi"/>
        </w:rPr>
      </w:pPr>
      <w:r w:rsidRPr="00B203E8">
        <w:rPr>
          <w:noProof/>
        </w:rPr>
        <w:drawing>
          <wp:inline distT="0" distB="0" distL="0" distR="0" wp14:anchorId="08F8C03C" wp14:editId="30FB9333">
            <wp:extent cx="5943600" cy="3139953"/>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139953"/>
                    </a:xfrm>
                    <a:prstGeom prst="rect">
                      <a:avLst/>
                    </a:prstGeom>
                    <a:noFill/>
                    <a:ln>
                      <a:noFill/>
                    </a:ln>
                  </pic:spPr>
                </pic:pic>
              </a:graphicData>
            </a:graphic>
          </wp:inline>
        </w:drawing>
      </w:r>
    </w:p>
    <w:p w14:paraId="1ED394FB" w14:textId="06C4414F" w:rsidR="001A1B23" w:rsidRDefault="001A1B23" w:rsidP="00737F66">
      <w:pPr>
        <w:pStyle w:val="ListParagraph"/>
        <w:ind w:left="0"/>
        <w:rPr>
          <w:rFonts w:asciiTheme="majorHAnsi" w:hAnsiTheme="majorHAnsi"/>
        </w:rPr>
      </w:pPr>
      <w:r>
        <w:rPr>
          <w:rFonts w:asciiTheme="majorHAnsi" w:hAnsiTheme="majorHAnsi"/>
        </w:rPr>
        <w:t xml:space="preserve">Scores for </w:t>
      </w:r>
      <w:r w:rsidR="00CA5BC8">
        <w:rPr>
          <w:rFonts w:asciiTheme="majorHAnsi" w:hAnsiTheme="majorHAnsi"/>
        </w:rPr>
        <w:t>the c</w:t>
      </w:r>
      <w:r>
        <w:rPr>
          <w:rFonts w:asciiTheme="majorHAnsi" w:hAnsiTheme="majorHAnsi"/>
        </w:rPr>
        <w:t xml:space="preserve">ritical </w:t>
      </w:r>
      <w:r w:rsidR="00CA5BC8">
        <w:rPr>
          <w:rFonts w:asciiTheme="majorHAnsi" w:hAnsiTheme="majorHAnsi"/>
        </w:rPr>
        <w:t>t</w:t>
      </w:r>
      <w:r>
        <w:rPr>
          <w:rFonts w:asciiTheme="majorHAnsi" w:hAnsiTheme="majorHAnsi"/>
        </w:rPr>
        <w:t xml:space="preserve">hinking categories </w:t>
      </w:r>
      <w:r w:rsidR="00CA5BC8">
        <w:rPr>
          <w:rFonts w:asciiTheme="majorHAnsi" w:hAnsiTheme="majorHAnsi"/>
        </w:rPr>
        <w:t xml:space="preserve">of providing evidence and drawing inferences </w:t>
      </w:r>
      <w:r>
        <w:rPr>
          <w:rFonts w:asciiTheme="majorHAnsi" w:hAnsiTheme="majorHAnsi"/>
        </w:rPr>
        <w:t>are more widely distributed</w:t>
      </w:r>
      <w:r w:rsidR="00CA5BC8">
        <w:rPr>
          <w:rFonts w:asciiTheme="majorHAnsi" w:hAnsiTheme="majorHAnsi"/>
        </w:rPr>
        <w:t xml:space="preserve"> than other dimensions</w:t>
      </w:r>
      <w:r>
        <w:rPr>
          <w:rFonts w:asciiTheme="majorHAnsi" w:hAnsiTheme="majorHAnsi"/>
        </w:rPr>
        <w:t>.</w:t>
      </w:r>
    </w:p>
    <w:p w14:paraId="44995232" w14:textId="31A9A2BC" w:rsidR="00B203E8" w:rsidRDefault="00B17510" w:rsidP="00737F66">
      <w:pPr>
        <w:pStyle w:val="ListParagraph"/>
        <w:ind w:left="0"/>
        <w:rPr>
          <w:rFonts w:asciiTheme="majorHAnsi" w:hAnsiTheme="majorHAnsi"/>
        </w:rPr>
      </w:pPr>
      <w:r>
        <w:rPr>
          <w:rFonts w:asciiTheme="majorHAnsi" w:hAnsiTheme="majorHAnsi"/>
          <w:noProof/>
        </w:rPr>
        <w:drawing>
          <wp:anchor distT="0" distB="0" distL="114300" distR="114300" simplePos="0" relativeHeight="251661312" behindDoc="0" locked="0" layoutInCell="1" allowOverlap="1" wp14:anchorId="465BC1D7" wp14:editId="47A77DB3">
            <wp:simplePos x="0" y="0"/>
            <wp:positionH relativeFrom="column">
              <wp:posOffset>214630</wp:posOffset>
            </wp:positionH>
            <wp:positionV relativeFrom="paragraph">
              <wp:posOffset>603885</wp:posOffset>
            </wp:positionV>
            <wp:extent cx="5483860" cy="2726690"/>
            <wp:effectExtent l="19050" t="19050" r="21590" b="1651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a14="http://schemas.microsoft.com/office/drawing/2010/main" val="0"/>
                        </a:ext>
                      </a:extLst>
                    </a:blip>
                    <a:srcRect b="3380"/>
                    <a:stretch/>
                  </pic:blipFill>
                  <pic:spPr bwMode="auto">
                    <a:xfrm>
                      <a:off x="0" y="0"/>
                      <a:ext cx="5483860" cy="272669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6D4">
        <w:rPr>
          <w:rFonts w:asciiTheme="majorHAnsi" w:hAnsiTheme="majorHAnsi"/>
        </w:rPr>
        <w:t>T</w:t>
      </w:r>
      <w:r w:rsidR="00225CF5">
        <w:rPr>
          <w:rFonts w:asciiTheme="majorHAnsi" w:hAnsiTheme="majorHAnsi"/>
        </w:rPr>
        <w:t>his horizontal bar chart</w:t>
      </w:r>
      <w:r w:rsidR="001C46D4">
        <w:rPr>
          <w:rFonts w:asciiTheme="majorHAnsi" w:hAnsiTheme="majorHAnsi"/>
        </w:rPr>
        <w:t xml:space="preserve"> offers another way of comparing scores</w:t>
      </w:r>
      <w:r w:rsidR="00225CF5">
        <w:rPr>
          <w:rFonts w:asciiTheme="majorHAnsi" w:hAnsiTheme="majorHAnsi"/>
        </w:rPr>
        <w:t>.</w:t>
      </w:r>
      <w:r w:rsidR="00796250">
        <w:rPr>
          <w:rFonts w:asciiTheme="majorHAnsi" w:hAnsiTheme="majorHAnsi"/>
        </w:rPr>
        <w:t xml:space="preserve"> </w:t>
      </w:r>
      <w:r w:rsidR="001C46D4">
        <w:rPr>
          <w:rFonts w:asciiTheme="majorHAnsi" w:hAnsiTheme="majorHAnsi"/>
        </w:rPr>
        <w:t xml:space="preserve">In the chart below, </w:t>
      </w:r>
      <w:r w:rsidR="00225CF5">
        <w:rPr>
          <w:rFonts w:asciiTheme="majorHAnsi" w:hAnsiTheme="majorHAnsi"/>
        </w:rPr>
        <w:t>the more green on a bar</w:t>
      </w:r>
      <w:r w:rsidR="001C46D4">
        <w:rPr>
          <w:rFonts w:asciiTheme="majorHAnsi" w:hAnsiTheme="majorHAnsi"/>
        </w:rPr>
        <w:t>,</w:t>
      </w:r>
      <w:r w:rsidR="00225CF5">
        <w:rPr>
          <w:rFonts w:asciiTheme="majorHAnsi" w:hAnsiTheme="majorHAnsi"/>
        </w:rPr>
        <w:t xml:space="preserve"> the higher the </w:t>
      </w:r>
      <w:r w:rsidR="001C46D4">
        <w:rPr>
          <w:rFonts w:asciiTheme="majorHAnsi" w:hAnsiTheme="majorHAnsi"/>
        </w:rPr>
        <w:t xml:space="preserve">level of </w:t>
      </w:r>
      <w:r w:rsidR="00225CF5">
        <w:rPr>
          <w:rFonts w:asciiTheme="majorHAnsi" w:hAnsiTheme="majorHAnsi"/>
        </w:rPr>
        <w:t>student achievement.</w:t>
      </w:r>
      <w:r w:rsidR="001C46D4">
        <w:rPr>
          <w:rFonts w:asciiTheme="majorHAnsi" w:hAnsiTheme="majorHAnsi"/>
        </w:rPr>
        <w:t xml:space="preserve"> The lighter green represents "Accomplished" proficiency.</w:t>
      </w:r>
    </w:p>
    <w:p w14:paraId="5AF4D151" w14:textId="26C35278" w:rsidR="00B203E8" w:rsidRDefault="00225CF5" w:rsidP="005201DD">
      <w:pPr>
        <w:pStyle w:val="ListParagraph"/>
        <w:spacing w:before="240"/>
        <w:ind w:left="0"/>
        <w:contextualSpacing w:val="0"/>
        <w:rPr>
          <w:rFonts w:asciiTheme="majorHAnsi" w:hAnsiTheme="majorHAnsi"/>
        </w:rPr>
      </w:pPr>
      <w:r>
        <w:rPr>
          <w:rFonts w:asciiTheme="majorHAnsi" w:hAnsiTheme="majorHAnsi"/>
        </w:rPr>
        <w:t xml:space="preserve">This graph shows that a substantial proportion of the seniors are </w:t>
      </w:r>
      <w:r w:rsidR="001C46D4">
        <w:rPr>
          <w:rFonts w:asciiTheme="majorHAnsi" w:hAnsiTheme="majorHAnsi"/>
        </w:rPr>
        <w:t xml:space="preserve">somewhat </w:t>
      </w:r>
      <w:r>
        <w:rPr>
          <w:rFonts w:asciiTheme="majorHAnsi" w:hAnsiTheme="majorHAnsi"/>
        </w:rPr>
        <w:t>deficient (</w:t>
      </w:r>
      <w:r w:rsidR="001C46D4">
        <w:rPr>
          <w:rFonts w:asciiTheme="majorHAnsi" w:hAnsiTheme="majorHAnsi"/>
        </w:rPr>
        <w:t>at the "</w:t>
      </w:r>
      <w:r>
        <w:rPr>
          <w:rFonts w:asciiTheme="majorHAnsi" w:hAnsiTheme="majorHAnsi"/>
        </w:rPr>
        <w:t>Beginning</w:t>
      </w:r>
      <w:r w:rsidR="001C46D4">
        <w:rPr>
          <w:rFonts w:asciiTheme="majorHAnsi" w:hAnsiTheme="majorHAnsi"/>
        </w:rPr>
        <w:t>"</w:t>
      </w:r>
      <w:r>
        <w:rPr>
          <w:rFonts w:asciiTheme="majorHAnsi" w:hAnsiTheme="majorHAnsi"/>
        </w:rPr>
        <w:t xml:space="preserve"> or </w:t>
      </w:r>
      <w:r w:rsidR="001C46D4">
        <w:rPr>
          <w:rFonts w:asciiTheme="majorHAnsi" w:hAnsiTheme="majorHAnsi"/>
        </w:rPr>
        <w:t>"</w:t>
      </w:r>
      <w:r>
        <w:rPr>
          <w:rFonts w:asciiTheme="majorHAnsi" w:hAnsiTheme="majorHAnsi"/>
        </w:rPr>
        <w:t>Developing</w:t>
      </w:r>
      <w:r w:rsidR="001C46D4">
        <w:rPr>
          <w:rFonts w:asciiTheme="majorHAnsi" w:hAnsiTheme="majorHAnsi"/>
        </w:rPr>
        <w:t>" level</w:t>
      </w:r>
      <w:r>
        <w:rPr>
          <w:rFonts w:asciiTheme="majorHAnsi" w:hAnsiTheme="majorHAnsi"/>
        </w:rPr>
        <w:t>) in writing and critical</w:t>
      </w:r>
      <w:r w:rsidR="00F90269">
        <w:rPr>
          <w:rFonts w:asciiTheme="majorHAnsi" w:hAnsiTheme="majorHAnsi"/>
        </w:rPr>
        <w:t xml:space="preserve"> thinking</w:t>
      </w:r>
      <w:r>
        <w:rPr>
          <w:rFonts w:asciiTheme="majorHAnsi" w:hAnsiTheme="majorHAnsi"/>
        </w:rPr>
        <w:t>.</w:t>
      </w:r>
      <w:r w:rsidR="00796250">
        <w:rPr>
          <w:rFonts w:asciiTheme="majorHAnsi" w:hAnsiTheme="majorHAnsi"/>
        </w:rPr>
        <w:t xml:space="preserve"> </w:t>
      </w:r>
      <w:r w:rsidR="00080CC1">
        <w:rPr>
          <w:rFonts w:asciiTheme="majorHAnsi" w:hAnsiTheme="majorHAnsi"/>
        </w:rPr>
        <w:t xml:space="preserve">They are particularly deficient in </w:t>
      </w:r>
      <w:r w:rsidR="001C46D4">
        <w:rPr>
          <w:rFonts w:asciiTheme="majorHAnsi" w:hAnsiTheme="majorHAnsi"/>
        </w:rPr>
        <w:t>"</w:t>
      </w:r>
      <w:r w:rsidR="00080CC1">
        <w:rPr>
          <w:rFonts w:asciiTheme="majorHAnsi" w:hAnsiTheme="majorHAnsi"/>
        </w:rPr>
        <w:t>Use of Evidence</w:t>
      </w:r>
      <w:r w:rsidR="001C46D4">
        <w:rPr>
          <w:rFonts w:asciiTheme="majorHAnsi" w:hAnsiTheme="majorHAnsi"/>
        </w:rPr>
        <w:t>"</w:t>
      </w:r>
      <w:r w:rsidR="00080CC1">
        <w:rPr>
          <w:rFonts w:asciiTheme="majorHAnsi" w:hAnsiTheme="majorHAnsi"/>
        </w:rPr>
        <w:t xml:space="preserve"> and </w:t>
      </w:r>
      <w:r w:rsidR="001C46D4">
        <w:rPr>
          <w:rFonts w:asciiTheme="majorHAnsi" w:hAnsiTheme="majorHAnsi"/>
        </w:rPr>
        <w:t>"</w:t>
      </w:r>
      <w:r w:rsidR="00080CC1">
        <w:rPr>
          <w:rFonts w:asciiTheme="majorHAnsi" w:hAnsiTheme="majorHAnsi"/>
        </w:rPr>
        <w:t>Inferences and Conclusions.</w:t>
      </w:r>
      <w:r w:rsidR="001C46D4">
        <w:rPr>
          <w:rFonts w:asciiTheme="majorHAnsi" w:hAnsiTheme="majorHAnsi"/>
        </w:rPr>
        <w:t>"</w:t>
      </w:r>
    </w:p>
    <w:p w14:paraId="36072F43" w14:textId="0E59CDFE" w:rsidR="001A1B23" w:rsidRPr="00B17510" w:rsidRDefault="005201DD" w:rsidP="005201DD">
      <w:pPr>
        <w:pStyle w:val="ListParagraph"/>
        <w:spacing w:before="200" w:after="120"/>
        <w:ind w:left="0"/>
        <w:contextualSpacing w:val="0"/>
        <w:rPr>
          <w:rFonts w:asciiTheme="majorHAnsi" w:hAnsiTheme="majorHAnsi"/>
          <w:sz w:val="24"/>
          <w:szCs w:val="24"/>
          <w:u w:val="single"/>
        </w:rPr>
      </w:pPr>
      <w:r>
        <w:rPr>
          <w:rFonts w:asciiTheme="majorHAnsi" w:hAnsiTheme="majorHAnsi"/>
          <w:sz w:val="24"/>
          <w:szCs w:val="24"/>
          <w:u w:val="single"/>
        </w:rPr>
        <w:t>Seniors v</w:t>
      </w:r>
      <w:r w:rsidR="00B17510">
        <w:rPr>
          <w:rFonts w:asciiTheme="majorHAnsi" w:hAnsiTheme="majorHAnsi"/>
          <w:sz w:val="24"/>
          <w:szCs w:val="24"/>
          <w:u w:val="single"/>
        </w:rPr>
        <w:t>s. Freshmen</w:t>
      </w:r>
    </w:p>
    <w:p w14:paraId="4CACDB28" w14:textId="493E6B2C" w:rsidR="001A1B23" w:rsidRDefault="00CA6857" w:rsidP="00737F66">
      <w:pPr>
        <w:pStyle w:val="ListParagraph"/>
        <w:ind w:left="0"/>
        <w:rPr>
          <w:rFonts w:asciiTheme="majorHAnsi" w:hAnsiTheme="majorHAnsi"/>
        </w:rPr>
      </w:pPr>
      <w:r w:rsidRPr="00080CC1">
        <w:rPr>
          <w:noProof/>
        </w:rPr>
        <w:drawing>
          <wp:anchor distT="0" distB="0" distL="114300" distR="114300" simplePos="0" relativeHeight="251660288" behindDoc="1" locked="0" layoutInCell="1" allowOverlap="1" wp14:anchorId="0E217190" wp14:editId="7324C9DF">
            <wp:simplePos x="0" y="0"/>
            <wp:positionH relativeFrom="column">
              <wp:posOffset>22225</wp:posOffset>
            </wp:positionH>
            <wp:positionV relativeFrom="paragraph">
              <wp:posOffset>187960</wp:posOffset>
            </wp:positionV>
            <wp:extent cx="5943600" cy="3773805"/>
            <wp:effectExtent l="0" t="0" r="0" b="0"/>
            <wp:wrapTight wrapText="bothSides">
              <wp:wrapPolygon edited="0">
                <wp:start x="0" y="0"/>
                <wp:lineTo x="0" y="21480"/>
                <wp:lineTo x="138" y="21480"/>
                <wp:lineTo x="138" y="20935"/>
                <wp:lineTo x="21323" y="20935"/>
                <wp:lineTo x="21323" y="18318"/>
                <wp:lineTo x="20492" y="18100"/>
                <wp:lineTo x="16062" y="17446"/>
                <wp:lineTo x="16200" y="7196"/>
                <wp:lineTo x="15646" y="7087"/>
                <wp:lineTo x="21323" y="6651"/>
                <wp:lineTo x="21185" y="1745"/>
                <wp:lineTo x="21531"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773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rPr>
        <w:t>The chart below compares senior writing scores to</w:t>
      </w:r>
      <w:r w:rsidR="001A1B23">
        <w:rPr>
          <w:rFonts w:asciiTheme="majorHAnsi" w:hAnsiTheme="majorHAnsi"/>
        </w:rPr>
        <w:t xml:space="preserve"> FUSE evaluation results.</w:t>
      </w:r>
      <w:r w:rsidR="00796250">
        <w:rPr>
          <w:rFonts w:asciiTheme="majorHAnsi" w:hAnsiTheme="majorHAnsi"/>
        </w:rPr>
        <w:t xml:space="preserve"> </w:t>
      </w:r>
    </w:p>
    <w:p w14:paraId="1E6061C1" w14:textId="234BC14E" w:rsidR="001A1B23" w:rsidRDefault="001A1B23" w:rsidP="00737F66">
      <w:pPr>
        <w:pStyle w:val="ListParagraph"/>
        <w:ind w:left="0"/>
        <w:rPr>
          <w:rFonts w:asciiTheme="majorHAnsi" w:hAnsiTheme="majorHAnsi"/>
        </w:rPr>
      </w:pPr>
    </w:p>
    <w:p w14:paraId="7631118E" w14:textId="65616679" w:rsidR="00080CC1" w:rsidRDefault="001A1B23" w:rsidP="00737F66">
      <w:pPr>
        <w:pStyle w:val="ListParagraph"/>
        <w:ind w:left="0"/>
        <w:rPr>
          <w:rFonts w:asciiTheme="majorHAnsi" w:hAnsiTheme="majorHAnsi"/>
        </w:rPr>
      </w:pPr>
      <w:r>
        <w:rPr>
          <w:rFonts w:asciiTheme="majorHAnsi" w:hAnsiTheme="majorHAnsi"/>
        </w:rPr>
        <w:t xml:space="preserve">More seniors were “Exemplary” in </w:t>
      </w:r>
      <w:r w:rsidR="00CA6857">
        <w:rPr>
          <w:rFonts w:asciiTheme="majorHAnsi" w:hAnsiTheme="majorHAnsi"/>
        </w:rPr>
        <w:t xml:space="preserve">their </w:t>
      </w:r>
      <w:r>
        <w:rPr>
          <w:rFonts w:asciiTheme="majorHAnsi" w:hAnsiTheme="majorHAnsi"/>
        </w:rPr>
        <w:t>ability to organize ideas.</w:t>
      </w:r>
    </w:p>
    <w:p w14:paraId="0816D3AB" w14:textId="3D7C50C9" w:rsidR="001A1B23" w:rsidRDefault="00080CC1" w:rsidP="00737F66">
      <w:pPr>
        <w:pStyle w:val="ListParagraph"/>
        <w:ind w:left="0"/>
        <w:rPr>
          <w:rFonts w:asciiTheme="majorHAnsi" w:hAnsiTheme="majorHAnsi"/>
        </w:rPr>
      </w:pPr>
      <w:r w:rsidRPr="00080CC1">
        <w:rPr>
          <w:noProof/>
        </w:rPr>
        <w:drawing>
          <wp:inline distT="0" distB="0" distL="0" distR="0" wp14:anchorId="4879FC53" wp14:editId="66701DB8">
            <wp:extent cx="5943600" cy="3676423"/>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676423"/>
                    </a:xfrm>
                    <a:prstGeom prst="rect">
                      <a:avLst/>
                    </a:prstGeom>
                    <a:noFill/>
                    <a:ln>
                      <a:noFill/>
                    </a:ln>
                  </pic:spPr>
                </pic:pic>
              </a:graphicData>
            </a:graphic>
          </wp:inline>
        </w:drawing>
      </w:r>
    </w:p>
    <w:p w14:paraId="3E8A859A" w14:textId="64A5108A" w:rsidR="00080CC1" w:rsidRDefault="001A1B23" w:rsidP="00737F66">
      <w:pPr>
        <w:pStyle w:val="ListParagraph"/>
        <w:ind w:left="0"/>
        <w:rPr>
          <w:rFonts w:asciiTheme="majorHAnsi" w:hAnsiTheme="majorHAnsi"/>
        </w:rPr>
      </w:pPr>
      <w:r>
        <w:rPr>
          <w:rFonts w:asciiTheme="majorHAnsi" w:hAnsiTheme="majorHAnsi"/>
        </w:rPr>
        <w:t>Senior writing for effectiveness of expression varied more widely than FUSE writing</w:t>
      </w:r>
      <w:r w:rsidR="00CA6857">
        <w:rPr>
          <w:rFonts w:asciiTheme="majorHAnsi" w:hAnsiTheme="majorHAnsi"/>
        </w:rPr>
        <w:t>,</w:t>
      </w:r>
      <w:r w:rsidR="00080CC1">
        <w:rPr>
          <w:rFonts w:asciiTheme="majorHAnsi" w:hAnsiTheme="majorHAnsi"/>
        </w:rPr>
        <w:t xml:space="preserve"> but more seniors are in the two higher categories.</w:t>
      </w:r>
    </w:p>
    <w:p w14:paraId="7254FC7C" w14:textId="77777777" w:rsidR="00080CC1" w:rsidRDefault="00080CC1" w:rsidP="00737F66">
      <w:pPr>
        <w:pStyle w:val="ListParagraph"/>
        <w:ind w:left="0"/>
        <w:rPr>
          <w:rFonts w:asciiTheme="majorHAnsi" w:hAnsiTheme="majorHAnsi"/>
        </w:rPr>
      </w:pPr>
    </w:p>
    <w:p w14:paraId="48E69353" w14:textId="3B9B38E1" w:rsidR="00C913E1" w:rsidRDefault="00080CC1" w:rsidP="00737F66">
      <w:pPr>
        <w:pStyle w:val="ListParagraph"/>
        <w:ind w:left="0"/>
        <w:rPr>
          <w:rFonts w:asciiTheme="majorHAnsi" w:hAnsiTheme="majorHAnsi"/>
        </w:rPr>
      </w:pPr>
      <w:r w:rsidRPr="00080CC1">
        <w:rPr>
          <w:noProof/>
        </w:rPr>
        <w:drawing>
          <wp:inline distT="0" distB="0" distL="0" distR="0" wp14:anchorId="4F0ABBE4" wp14:editId="78DB063C">
            <wp:extent cx="5943600" cy="3676423"/>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676423"/>
                    </a:xfrm>
                    <a:prstGeom prst="rect">
                      <a:avLst/>
                    </a:prstGeom>
                    <a:noFill/>
                    <a:ln>
                      <a:noFill/>
                    </a:ln>
                  </pic:spPr>
                </pic:pic>
              </a:graphicData>
            </a:graphic>
          </wp:inline>
        </w:drawing>
      </w:r>
    </w:p>
    <w:p w14:paraId="50AEA5E7" w14:textId="7F02BA37" w:rsidR="00C913E1" w:rsidRDefault="00CA6857" w:rsidP="00737F66">
      <w:pPr>
        <w:pStyle w:val="ListParagraph"/>
        <w:ind w:left="0"/>
        <w:rPr>
          <w:rFonts w:asciiTheme="majorHAnsi" w:hAnsiTheme="majorHAnsi"/>
        </w:rPr>
      </w:pPr>
      <w:r>
        <w:rPr>
          <w:rFonts w:asciiTheme="majorHAnsi" w:hAnsiTheme="majorHAnsi"/>
        </w:rPr>
        <w:t xml:space="preserve">When evaluated for </w:t>
      </w:r>
      <w:proofErr w:type="gramStart"/>
      <w:r>
        <w:rPr>
          <w:rFonts w:asciiTheme="majorHAnsi" w:hAnsiTheme="majorHAnsi"/>
        </w:rPr>
        <w:t>standard</w:t>
      </w:r>
      <w:proofErr w:type="gramEnd"/>
      <w:r>
        <w:rPr>
          <w:rFonts w:asciiTheme="majorHAnsi" w:hAnsiTheme="majorHAnsi"/>
        </w:rPr>
        <w:t xml:space="preserve"> English conventions, </w:t>
      </w:r>
      <w:r w:rsidR="00C913E1">
        <w:rPr>
          <w:rFonts w:asciiTheme="majorHAnsi" w:hAnsiTheme="majorHAnsi"/>
        </w:rPr>
        <w:t>senior writing</w:t>
      </w:r>
      <w:r>
        <w:rPr>
          <w:rFonts w:asciiTheme="majorHAnsi" w:hAnsiTheme="majorHAnsi"/>
        </w:rPr>
        <w:t xml:space="preserve"> displays greater disparity</w:t>
      </w:r>
      <w:r w:rsidR="00C913E1">
        <w:rPr>
          <w:rFonts w:asciiTheme="majorHAnsi" w:hAnsiTheme="majorHAnsi"/>
        </w:rPr>
        <w:t>.</w:t>
      </w:r>
    </w:p>
    <w:p w14:paraId="571F6516" w14:textId="30060ADA" w:rsidR="00C913E1" w:rsidRDefault="00080CC1" w:rsidP="00737F66">
      <w:pPr>
        <w:pStyle w:val="ListParagraph"/>
        <w:ind w:left="0"/>
        <w:rPr>
          <w:rFonts w:asciiTheme="majorHAnsi" w:hAnsiTheme="majorHAnsi"/>
        </w:rPr>
      </w:pPr>
      <w:r w:rsidRPr="00080CC1">
        <w:rPr>
          <w:noProof/>
        </w:rPr>
        <w:drawing>
          <wp:inline distT="0" distB="0" distL="0" distR="0" wp14:anchorId="50925AB8" wp14:editId="0E986A9D">
            <wp:extent cx="5943600" cy="3676423"/>
            <wp:effectExtent l="0" t="0" r="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676423"/>
                    </a:xfrm>
                    <a:prstGeom prst="rect">
                      <a:avLst/>
                    </a:prstGeom>
                    <a:noFill/>
                    <a:ln>
                      <a:noFill/>
                    </a:ln>
                  </pic:spPr>
                </pic:pic>
              </a:graphicData>
            </a:graphic>
          </wp:inline>
        </w:drawing>
      </w:r>
    </w:p>
    <w:p w14:paraId="6A75D27C" w14:textId="7ECE5EE0" w:rsidR="00C913E1" w:rsidRDefault="00C913E1" w:rsidP="00737F66">
      <w:pPr>
        <w:pStyle w:val="ListParagraph"/>
        <w:ind w:left="0"/>
        <w:rPr>
          <w:rFonts w:asciiTheme="majorHAnsi" w:hAnsiTheme="majorHAnsi"/>
        </w:rPr>
      </w:pPr>
      <w:r>
        <w:rPr>
          <w:rFonts w:asciiTheme="majorHAnsi" w:hAnsiTheme="majorHAnsi"/>
        </w:rPr>
        <w:t xml:space="preserve">Senior writers </w:t>
      </w:r>
      <w:r w:rsidR="00751D0D">
        <w:rPr>
          <w:rFonts w:asciiTheme="majorHAnsi" w:hAnsiTheme="majorHAnsi"/>
        </w:rPr>
        <w:t xml:space="preserve">have somewhat better scores </w:t>
      </w:r>
      <w:r>
        <w:rPr>
          <w:rFonts w:asciiTheme="majorHAnsi" w:hAnsiTheme="majorHAnsi"/>
        </w:rPr>
        <w:t>in maintaining a central focus.</w:t>
      </w:r>
    </w:p>
    <w:p w14:paraId="083EBA91" w14:textId="77777777" w:rsidR="00080CC1" w:rsidRDefault="00080CC1" w:rsidP="00737F66">
      <w:pPr>
        <w:pStyle w:val="ListParagraph"/>
        <w:ind w:left="0"/>
        <w:rPr>
          <w:rFonts w:asciiTheme="majorHAnsi" w:hAnsiTheme="majorHAnsi"/>
        </w:rPr>
      </w:pPr>
    </w:p>
    <w:p w14:paraId="4518C28D" w14:textId="631D6D72" w:rsidR="00C913E1" w:rsidRDefault="00080CC1" w:rsidP="00737F66">
      <w:pPr>
        <w:pStyle w:val="ListParagraph"/>
        <w:ind w:left="0"/>
        <w:rPr>
          <w:rFonts w:asciiTheme="majorHAnsi" w:hAnsiTheme="majorHAnsi"/>
        </w:rPr>
      </w:pPr>
      <w:r w:rsidRPr="00080CC1">
        <w:rPr>
          <w:noProof/>
        </w:rPr>
        <w:drawing>
          <wp:inline distT="0" distB="0" distL="0" distR="0" wp14:anchorId="65E85B9E" wp14:editId="3EBAE25D">
            <wp:extent cx="5943600" cy="3676423"/>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676423"/>
                    </a:xfrm>
                    <a:prstGeom prst="rect">
                      <a:avLst/>
                    </a:prstGeom>
                    <a:noFill/>
                    <a:ln>
                      <a:noFill/>
                    </a:ln>
                  </pic:spPr>
                </pic:pic>
              </a:graphicData>
            </a:graphic>
          </wp:inline>
        </w:drawing>
      </w:r>
    </w:p>
    <w:p w14:paraId="4BE8D033" w14:textId="149196B8" w:rsidR="00080CC1" w:rsidRDefault="00DE72A4" w:rsidP="00737F66">
      <w:pPr>
        <w:pStyle w:val="ListParagraph"/>
        <w:ind w:left="0"/>
        <w:rPr>
          <w:rFonts w:asciiTheme="majorHAnsi" w:hAnsiTheme="majorHAnsi"/>
        </w:rPr>
      </w:pPr>
      <w:r>
        <w:rPr>
          <w:rFonts w:asciiTheme="majorHAnsi" w:hAnsiTheme="majorHAnsi"/>
        </w:rPr>
        <w:t xml:space="preserve">The uniformity of </w:t>
      </w:r>
      <w:r w:rsidR="00C913E1">
        <w:rPr>
          <w:rFonts w:asciiTheme="majorHAnsi" w:hAnsiTheme="majorHAnsi"/>
        </w:rPr>
        <w:t xml:space="preserve">FUSE </w:t>
      </w:r>
      <w:r>
        <w:rPr>
          <w:rFonts w:asciiTheme="majorHAnsi" w:hAnsiTheme="majorHAnsi"/>
        </w:rPr>
        <w:t>requirements may result</w:t>
      </w:r>
      <w:r w:rsidR="00C913E1">
        <w:rPr>
          <w:rFonts w:asciiTheme="majorHAnsi" w:hAnsiTheme="majorHAnsi"/>
        </w:rPr>
        <w:t xml:space="preserve"> in less variability in this category.</w:t>
      </w:r>
    </w:p>
    <w:p w14:paraId="4895AA00" w14:textId="16B8B55E" w:rsidR="00C913E1" w:rsidRDefault="00080CC1" w:rsidP="00737F66">
      <w:pPr>
        <w:pStyle w:val="ListParagraph"/>
        <w:ind w:left="0"/>
        <w:rPr>
          <w:rFonts w:asciiTheme="majorHAnsi" w:hAnsiTheme="majorHAnsi"/>
        </w:rPr>
      </w:pPr>
      <w:r w:rsidRPr="00080CC1">
        <w:rPr>
          <w:noProof/>
        </w:rPr>
        <w:drawing>
          <wp:inline distT="0" distB="0" distL="0" distR="0" wp14:anchorId="1485E6A5" wp14:editId="76200F94">
            <wp:extent cx="5943600" cy="3676423"/>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676423"/>
                    </a:xfrm>
                    <a:prstGeom prst="rect">
                      <a:avLst/>
                    </a:prstGeom>
                    <a:noFill/>
                    <a:ln>
                      <a:noFill/>
                    </a:ln>
                  </pic:spPr>
                </pic:pic>
              </a:graphicData>
            </a:graphic>
          </wp:inline>
        </w:drawing>
      </w:r>
    </w:p>
    <w:p w14:paraId="30A79A31" w14:textId="5175924E" w:rsidR="00C913E1" w:rsidRDefault="00DE72A4" w:rsidP="00737F66">
      <w:pPr>
        <w:pStyle w:val="ListParagraph"/>
        <w:ind w:left="0"/>
        <w:rPr>
          <w:rFonts w:asciiTheme="majorHAnsi" w:hAnsiTheme="majorHAnsi"/>
        </w:rPr>
      </w:pPr>
      <w:r>
        <w:rPr>
          <w:rFonts w:asciiTheme="majorHAnsi" w:hAnsiTheme="majorHAnsi"/>
        </w:rPr>
        <w:t>Analyzing the ability to draw valid inferences resulted in</w:t>
      </w:r>
      <w:r w:rsidR="00080CC1">
        <w:rPr>
          <w:rFonts w:asciiTheme="majorHAnsi" w:hAnsiTheme="majorHAnsi"/>
        </w:rPr>
        <w:t xml:space="preserve"> </w:t>
      </w:r>
      <w:r w:rsidR="00C913E1">
        <w:rPr>
          <w:rFonts w:asciiTheme="majorHAnsi" w:hAnsiTheme="majorHAnsi"/>
        </w:rPr>
        <w:t>more variability in senior writing.</w:t>
      </w:r>
    </w:p>
    <w:p w14:paraId="71FBF399" w14:textId="77777777" w:rsidR="00B65D56" w:rsidRDefault="00B65D56" w:rsidP="00737F66">
      <w:pPr>
        <w:pStyle w:val="ListParagraph"/>
        <w:ind w:left="0"/>
        <w:rPr>
          <w:rFonts w:asciiTheme="majorHAnsi" w:hAnsiTheme="majorHAnsi"/>
        </w:rPr>
      </w:pPr>
    </w:p>
    <w:p w14:paraId="69BD2B31" w14:textId="35D56355" w:rsidR="00B65D56" w:rsidRDefault="00B65D56" w:rsidP="00737F66">
      <w:pPr>
        <w:pStyle w:val="ListParagraph"/>
        <w:ind w:left="0"/>
        <w:rPr>
          <w:rFonts w:asciiTheme="majorHAnsi" w:hAnsiTheme="majorHAnsi"/>
        </w:rPr>
      </w:pPr>
      <w:r>
        <w:rPr>
          <w:rFonts w:asciiTheme="majorHAnsi" w:hAnsiTheme="majorHAnsi"/>
        </w:rPr>
        <w:t>In sum, there is more variability in measured achievement in the senior writing samples compared to the FUSE scores.</w:t>
      </w:r>
      <w:r w:rsidR="00796250">
        <w:rPr>
          <w:rFonts w:asciiTheme="majorHAnsi" w:hAnsiTheme="majorHAnsi"/>
        </w:rPr>
        <w:t xml:space="preserve"> </w:t>
      </w:r>
      <w:r>
        <w:rPr>
          <w:rFonts w:asciiTheme="majorHAnsi" w:hAnsiTheme="majorHAnsi"/>
        </w:rPr>
        <w:t>This may not be surprising since University Seminar instructors have identical learning outcomes for their classes and work together to define their measurement.</w:t>
      </w:r>
      <w:r w:rsidR="00DE72A4">
        <w:rPr>
          <w:rFonts w:asciiTheme="majorHAnsi" w:hAnsiTheme="majorHAnsi"/>
        </w:rPr>
        <w:t xml:space="preserve"> The work submitted by seniors varied greatly in terms of research requirements</w:t>
      </w:r>
      <w:r w:rsidR="00450DD8">
        <w:rPr>
          <w:rFonts w:asciiTheme="majorHAnsi" w:hAnsiTheme="majorHAnsi"/>
        </w:rPr>
        <w:t xml:space="preserve"> and type of writing</w:t>
      </w:r>
      <w:r w:rsidR="00DE72A4">
        <w:rPr>
          <w:rFonts w:asciiTheme="majorHAnsi" w:hAnsiTheme="majorHAnsi"/>
        </w:rPr>
        <w:t>.</w:t>
      </w:r>
    </w:p>
    <w:p w14:paraId="28D31BA0" w14:textId="77777777" w:rsidR="00C913E1" w:rsidRDefault="00C913E1" w:rsidP="00737F66">
      <w:pPr>
        <w:pStyle w:val="ListParagraph"/>
        <w:ind w:left="0"/>
        <w:rPr>
          <w:rFonts w:asciiTheme="majorHAnsi" w:hAnsiTheme="majorHAnsi"/>
        </w:rPr>
      </w:pPr>
    </w:p>
    <w:p w14:paraId="45D78A16" w14:textId="63CBADCF" w:rsidR="00C913E1" w:rsidRPr="005201DD" w:rsidRDefault="005201DD" w:rsidP="005201DD">
      <w:pPr>
        <w:pStyle w:val="ListParagraph"/>
        <w:spacing w:before="200" w:after="120"/>
        <w:ind w:left="0"/>
        <w:contextualSpacing w:val="0"/>
        <w:rPr>
          <w:rFonts w:asciiTheme="majorHAnsi" w:hAnsiTheme="majorHAnsi"/>
          <w:sz w:val="24"/>
          <w:szCs w:val="24"/>
          <w:u w:val="single"/>
        </w:rPr>
      </w:pPr>
      <w:proofErr w:type="gramStart"/>
      <w:r>
        <w:rPr>
          <w:rFonts w:asciiTheme="majorHAnsi" w:hAnsiTheme="majorHAnsi"/>
          <w:sz w:val="24"/>
          <w:szCs w:val="24"/>
          <w:u w:val="single"/>
        </w:rPr>
        <w:t>Transfer S</w:t>
      </w:r>
      <w:r w:rsidR="00C10747" w:rsidRPr="005201DD">
        <w:rPr>
          <w:rFonts w:asciiTheme="majorHAnsi" w:hAnsiTheme="majorHAnsi"/>
          <w:sz w:val="24"/>
          <w:szCs w:val="24"/>
          <w:u w:val="single"/>
        </w:rPr>
        <w:t>tudents v</w:t>
      </w:r>
      <w:r>
        <w:rPr>
          <w:rFonts w:asciiTheme="majorHAnsi" w:hAnsiTheme="majorHAnsi"/>
          <w:sz w:val="24"/>
          <w:szCs w:val="24"/>
          <w:u w:val="single"/>
        </w:rPr>
        <w:t>s.</w:t>
      </w:r>
      <w:proofErr w:type="gramEnd"/>
      <w:r>
        <w:rPr>
          <w:rFonts w:asciiTheme="majorHAnsi" w:hAnsiTheme="majorHAnsi"/>
          <w:sz w:val="24"/>
          <w:szCs w:val="24"/>
          <w:u w:val="single"/>
        </w:rPr>
        <w:t xml:space="preserve"> </w:t>
      </w:r>
      <w:r w:rsidR="00C10747" w:rsidRPr="005201DD">
        <w:rPr>
          <w:rFonts w:asciiTheme="majorHAnsi" w:hAnsiTheme="majorHAnsi"/>
          <w:sz w:val="24"/>
          <w:szCs w:val="24"/>
          <w:u w:val="single"/>
        </w:rPr>
        <w:t xml:space="preserve"> </w:t>
      </w:r>
      <w:r>
        <w:rPr>
          <w:rFonts w:asciiTheme="majorHAnsi" w:hAnsiTheme="majorHAnsi"/>
          <w:sz w:val="24"/>
          <w:szCs w:val="24"/>
          <w:u w:val="single"/>
        </w:rPr>
        <w:t>Non-Transfers</w:t>
      </w:r>
    </w:p>
    <w:p w14:paraId="456B881B" w14:textId="5650912A" w:rsidR="00C913E1" w:rsidRDefault="00C913E1" w:rsidP="00737F66">
      <w:pPr>
        <w:pStyle w:val="ListParagraph"/>
        <w:ind w:left="0"/>
        <w:rPr>
          <w:rFonts w:asciiTheme="majorHAnsi" w:hAnsiTheme="majorHAnsi"/>
        </w:rPr>
      </w:pPr>
      <w:r>
        <w:rPr>
          <w:rFonts w:asciiTheme="majorHAnsi" w:hAnsiTheme="majorHAnsi"/>
        </w:rPr>
        <w:t>Recognizing that the samples are small, there seems to be little difference</w:t>
      </w:r>
      <w:r w:rsidR="005201DD">
        <w:rPr>
          <w:rFonts w:asciiTheme="majorHAnsi" w:hAnsiTheme="majorHAnsi"/>
        </w:rPr>
        <w:t xml:space="preserve"> in writing proficiency</w:t>
      </w:r>
      <w:r>
        <w:rPr>
          <w:rFonts w:asciiTheme="majorHAnsi" w:hAnsiTheme="majorHAnsi"/>
        </w:rPr>
        <w:t xml:space="preserve"> between transfer students and students </w:t>
      </w:r>
      <w:r w:rsidR="005201DD">
        <w:rPr>
          <w:rFonts w:asciiTheme="majorHAnsi" w:hAnsiTheme="majorHAnsi"/>
        </w:rPr>
        <w:t>who</w:t>
      </w:r>
      <w:r>
        <w:rPr>
          <w:rFonts w:asciiTheme="majorHAnsi" w:hAnsiTheme="majorHAnsi"/>
        </w:rPr>
        <w:t xml:space="preserve"> start</w:t>
      </w:r>
      <w:r w:rsidR="00253CBF">
        <w:rPr>
          <w:rFonts w:asciiTheme="majorHAnsi" w:hAnsiTheme="majorHAnsi"/>
        </w:rPr>
        <w:t>ed</w:t>
      </w:r>
      <w:r>
        <w:rPr>
          <w:rFonts w:asciiTheme="majorHAnsi" w:hAnsiTheme="majorHAnsi"/>
        </w:rPr>
        <w:t xml:space="preserve"> at SOU in their freshman year.</w:t>
      </w:r>
      <w:r w:rsidR="00796250">
        <w:rPr>
          <w:rFonts w:asciiTheme="majorHAnsi" w:hAnsiTheme="majorHAnsi"/>
        </w:rPr>
        <w:t xml:space="preserve"> </w:t>
      </w:r>
      <w:r>
        <w:rPr>
          <w:rFonts w:asciiTheme="majorHAnsi" w:hAnsiTheme="majorHAnsi"/>
        </w:rPr>
        <w:t>Transfer student results may have a little more variability.</w:t>
      </w:r>
      <w:r w:rsidR="00796250">
        <w:rPr>
          <w:rFonts w:asciiTheme="majorHAnsi" w:hAnsiTheme="majorHAnsi"/>
        </w:rPr>
        <w:t xml:space="preserve"> </w:t>
      </w:r>
      <w:r w:rsidR="00B65D56">
        <w:rPr>
          <w:rFonts w:asciiTheme="majorHAnsi" w:hAnsiTheme="majorHAnsi"/>
        </w:rPr>
        <w:t xml:space="preserve">The graphs below are illustrative. </w:t>
      </w:r>
    </w:p>
    <w:p w14:paraId="51BD4CB7" w14:textId="687D48CC" w:rsidR="00C913E1" w:rsidRDefault="00B65D56" w:rsidP="00737F66">
      <w:pPr>
        <w:pStyle w:val="ListParagraph"/>
        <w:ind w:left="0"/>
        <w:rPr>
          <w:rFonts w:asciiTheme="majorHAnsi" w:hAnsiTheme="majorHAnsi"/>
        </w:rPr>
      </w:pPr>
      <w:r w:rsidRPr="00B65D56">
        <w:rPr>
          <w:noProof/>
        </w:rPr>
        <w:drawing>
          <wp:inline distT="0" distB="0" distL="0" distR="0" wp14:anchorId="701C6917" wp14:editId="33EEE333">
            <wp:extent cx="5943600" cy="3798421"/>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798421"/>
                    </a:xfrm>
                    <a:prstGeom prst="rect">
                      <a:avLst/>
                    </a:prstGeom>
                    <a:noFill/>
                    <a:ln>
                      <a:noFill/>
                    </a:ln>
                  </pic:spPr>
                </pic:pic>
              </a:graphicData>
            </a:graphic>
          </wp:inline>
        </w:drawing>
      </w:r>
    </w:p>
    <w:p w14:paraId="38EBC239" w14:textId="77777777" w:rsidR="005201DD" w:rsidRDefault="005201DD" w:rsidP="00737F66">
      <w:pPr>
        <w:pStyle w:val="ListParagraph"/>
        <w:ind w:left="0"/>
        <w:rPr>
          <w:rFonts w:asciiTheme="majorHAnsi" w:hAnsiTheme="majorHAnsi"/>
        </w:rPr>
      </w:pPr>
    </w:p>
    <w:p w14:paraId="6634DC9F" w14:textId="43143632" w:rsidR="00C913E1" w:rsidRDefault="00B65D56" w:rsidP="00737F66">
      <w:pPr>
        <w:pStyle w:val="ListParagraph"/>
        <w:ind w:left="0"/>
        <w:rPr>
          <w:rFonts w:asciiTheme="majorHAnsi" w:hAnsiTheme="majorHAnsi"/>
        </w:rPr>
      </w:pPr>
      <w:r w:rsidRPr="00B65D56">
        <w:rPr>
          <w:noProof/>
        </w:rPr>
        <w:drawing>
          <wp:inline distT="0" distB="0" distL="0" distR="0" wp14:anchorId="61F43B9F" wp14:editId="465B5E8F">
            <wp:extent cx="5943600" cy="379842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798421"/>
                    </a:xfrm>
                    <a:prstGeom prst="rect">
                      <a:avLst/>
                    </a:prstGeom>
                    <a:noFill/>
                    <a:ln>
                      <a:noFill/>
                    </a:ln>
                  </pic:spPr>
                </pic:pic>
              </a:graphicData>
            </a:graphic>
          </wp:inline>
        </w:drawing>
      </w:r>
    </w:p>
    <w:p w14:paraId="1500BF4B" w14:textId="2F82D40C" w:rsidR="00C913E1" w:rsidRDefault="00B65D56" w:rsidP="00737F66">
      <w:pPr>
        <w:pStyle w:val="ListParagraph"/>
        <w:ind w:left="0"/>
        <w:rPr>
          <w:rFonts w:asciiTheme="majorHAnsi" w:hAnsiTheme="majorHAnsi"/>
        </w:rPr>
      </w:pPr>
      <w:r w:rsidRPr="00B65D56">
        <w:rPr>
          <w:noProof/>
        </w:rPr>
        <w:drawing>
          <wp:inline distT="0" distB="0" distL="0" distR="0" wp14:anchorId="0555C628" wp14:editId="0652DE6A">
            <wp:extent cx="5943600" cy="3798421"/>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798421"/>
                    </a:xfrm>
                    <a:prstGeom prst="rect">
                      <a:avLst/>
                    </a:prstGeom>
                    <a:noFill/>
                    <a:ln>
                      <a:noFill/>
                    </a:ln>
                  </pic:spPr>
                </pic:pic>
              </a:graphicData>
            </a:graphic>
          </wp:inline>
        </w:drawing>
      </w:r>
    </w:p>
    <w:p w14:paraId="4786D973" w14:textId="77777777" w:rsidR="005201DD" w:rsidRDefault="005201DD" w:rsidP="00737F66">
      <w:pPr>
        <w:pStyle w:val="ListParagraph"/>
        <w:ind w:left="0"/>
        <w:rPr>
          <w:rFonts w:asciiTheme="majorHAnsi" w:hAnsiTheme="majorHAnsi"/>
        </w:rPr>
      </w:pPr>
    </w:p>
    <w:p w14:paraId="58B75991" w14:textId="12CBAFEE" w:rsidR="00C913E1" w:rsidRDefault="00B65D56" w:rsidP="00737F66">
      <w:pPr>
        <w:pStyle w:val="ListParagraph"/>
        <w:ind w:left="0"/>
        <w:rPr>
          <w:rFonts w:asciiTheme="majorHAnsi" w:hAnsiTheme="majorHAnsi"/>
        </w:rPr>
      </w:pPr>
      <w:r w:rsidRPr="00B65D56">
        <w:rPr>
          <w:noProof/>
        </w:rPr>
        <w:drawing>
          <wp:inline distT="0" distB="0" distL="0" distR="0" wp14:anchorId="3B868581" wp14:editId="1BF87DB8">
            <wp:extent cx="5943600" cy="379842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798421"/>
                    </a:xfrm>
                    <a:prstGeom prst="rect">
                      <a:avLst/>
                    </a:prstGeom>
                    <a:noFill/>
                    <a:ln>
                      <a:noFill/>
                    </a:ln>
                  </pic:spPr>
                </pic:pic>
              </a:graphicData>
            </a:graphic>
          </wp:inline>
        </w:drawing>
      </w:r>
    </w:p>
    <w:p w14:paraId="0CF3E7CB" w14:textId="29BAF640" w:rsidR="00C913E1" w:rsidRDefault="00B65D56" w:rsidP="00737F66">
      <w:pPr>
        <w:pStyle w:val="ListParagraph"/>
        <w:ind w:left="0"/>
        <w:rPr>
          <w:rFonts w:asciiTheme="majorHAnsi" w:hAnsiTheme="majorHAnsi"/>
        </w:rPr>
      </w:pPr>
      <w:r w:rsidRPr="00B65D56">
        <w:rPr>
          <w:noProof/>
        </w:rPr>
        <w:drawing>
          <wp:inline distT="0" distB="0" distL="0" distR="0" wp14:anchorId="181A1301" wp14:editId="22D2D5B9">
            <wp:extent cx="5943600" cy="3798421"/>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798421"/>
                    </a:xfrm>
                    <a:prstGeom prst="rect">
                      <a:avLst/>
                    </a:prstGeom>
                    <a:noFill/>
                    <a:ln>
                      <a:noFill/>
                    </a:ln>
                  </pic:spPr>
                </pic:pic>
              </a:graphicData>
            </a:graphic>
          </wp:inline>
        </w:drawing>
      </w:r>
    </w:p>
    <w:p w14:paraId="1B50FB54" w14:textId="77777777" w:rsidR="005201DD" w:rsidRDefault="005201DD" w:rsidP="00737F66">
      <w:pPr>
        <w:pStyle w:val="ListParagraph"/>
        <w:ind w:left="0"/>
        <w:rPr>
          <w:rFonts w:asciiTheme="majorHAnsi" w:hAnsiTheme="majorHAnsi"/>
        </w:rPr>
      </w:pPr>
    </w:p>
    <w:p w14:paraId="0410219A" w14:textId="4824492B" w:rsidR="00C913E1" w:rsidRDefault="00B65D56" w:rsidP="00737F66">
      <w:pPr>
        <w:pStyle w:val="ListParagraph"/>
        <w:ind w:left="0"/>
        <w:rPr>
          <w:rFonts w:asciiTheme="majorHAnsi" w:hAnsiTheme="majorHAnsi"/>
        </w:rPr>
      </w:pPr>
      <w:r w:rsidRPr="00B65D56">
        <w:rPr>
          <w:noProof/>
        </w:rPr>
        <w:drawing>
          <wp:inline distT="0" distB="0" distL="0" distR="0" wp14:anchorId="51E0835B" wp14:editId="0A785226">
            <wp:extent cx="5943600" cy="3798421"/>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798421"/>
                    </a:xfrm>
                    <a:prstGeom prst="rect">
                      <a:avLst/>
                    </a:prstGeom>
                    <a:noFill/>
                    <a:ln>
                      <a:noFill/>
                    </a:ln>
                  </pic:spPr>
                </pic:pic>
              </a:graphicData>
            </a:graphic>
          </wp:inline>
        </w:drawing>
      </w:r>
    </w:p>
    <w:p w14:paraId="79E5D607" w14:textId="77777777" w:rsidR="001A1B23" w:rsidRDefault="001A1B23" w:rsidP="00737F66">
      <w:pPr>
        <w:pStyle w:val="ListParagraph"/>
        <w:ind w:left="0"/>
        <w:rPr>
          <w:rFonts w:asciiTheme="majorHAnsi" w:hAnsiTheme="majorHAnsi"/>
        </w:rPr>
      </w:pPr>
    </w:p>
    <w:p w14:paraId="0CC6843C" w14:textId="77777777" w:rsidR="005201DD" w:rsidRDefault="005201DD" w:rsidP="00737F66">
      <w:pPr>
        <w:pStyle w:val="ListParagraph"/>
        <w:ind w:left="0"/>
        <w:rPr>
          <w:rFonts w:asciiTheme="majorHAnsi" w:hAnsiTheme="majorHAnsi"/>
        </w:rPr>
      </w:pPr>
    </w:p>
    <w:p w14:paraId="0273396A" w14:textId="77777777" w:rsidR="005B1544" w:rsidRDefault="00C913E1" w:rsidP="005B1544">
      <w:pPr>
        <w:pStyle w:val="ListParagraph"/>
        <w:ind w:left="0"/>
        <w:rPr>
          <w:rFonts w:asciiTheme="majorHAnsi" w:hAnsiTheme="majorHAnsi" w:cs="Arial"/>
          <w:b/>
          <w:color w:val="222222"/>
          <w:sz w:val="28"/>
          <w:szCs w:val="24"/>
          <w:shd w:val="clear" w:color="auto" w:fill="FFFFFF"/>
        </w:rPr>
      </w:pPr>
      <w:r w:rsidRPr="00CB07A3">
        <w:rPr>
          <w:rFonts w:asciiTheme="majorHAnsi" w:hAnsiTheme="majorHAnsi" w:cs="Arial"/>
          <w:b/>
          <w:color w:val="222222"/>
          <w:sz w:val="28"/>
          <w:szCs w:val="24"/>
          <w:shd w:val="clear" w:color="auto" w:fill="FFFFFF"/>
        </w:rPr>
        <w:t>Information Literacy Results</w:t>
      </w:r>
    </w:p>
    <w:p w14:paraId="0150B685" w14:textId="2E838E96" w:rsidR="001A1B23" w:rsidRPr="00CB07A3" w:rsidRDefault="005B1544" w:rsidP="005B1544">
      <w:pPr>
        <w:pStyle w:val="ListParagraph"/>
        <w:spacing w:after="40"/>
        <w:ind w:left="0"/>
        <w:contextualSpacing w:val="0"/>
        <w:rPr>
          <w:rFonts w:asciiTheme="majorHAnsi" w:hAnsiTheme="majorHAnsi" w:cs="Arial"/>
          <w:b/>
          <w:color w:val="222222"/>
          <w:sz w:val="28"/>
          <w:szCs w:val="24"/>
          <w:shd w:val="clear" w:color="auto" w:fill="FFFFFF"/>
        </w:rPr>
      </w:pPr>
      <w:r>
        <w:rPr>
          <w:rFonts w:asciiTheme="majorHAnsi" w:hAnsiTheme="majorHAnsi"/>
        </w:rPr>
        <w:t>These charts represent the results of the assessment conducted by Library faculty.</w:t>
      </w:r>
    </w:p>
    <w:p w14:paraId="3532F13C" w14:textId="5496F433" w:rsidR="001A1B23" w:rsidRDefault="00607DED" w:rsidP="00737F66">
      <w:pPr>
        <w:pStyle w:val="ListParagraph"/>
        <w:ind w:left="0"/>
        <w:rPr>
          <w:rFonts w:asciiTheme="majorHAnsi" w:hAnsiTheme="majorHAnsi"/>
        </w:rPr>
      </w:pPr>
      <w:r w:rsidRPr="00607DED">
        <w:rPr>
          <w:noProof/>
        </w:rPr>
        <w:drawing>
          <wp:inline distT="0" distB="0" distL="0" distR="0" wp14:anchorId="717B74C6" wp14:editId="0EE49C53">
            <wp:extent cx="5943600" cy="3662987"/>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662987"/>
                    </a:xfrm>
                    <a:prstGeom prst="rect">
                      <a:avLst/>
                    </a:prstGeom>
                    <a:noFill/>
                    <a:ln>
                      <a:noFill/>
                    </a:ln>
                  </pic:spPr>
                </pic:pic>
              </a:graphicData>
            </a:graphic>
          </wp:inline>
        </w:drawing>
      </w:r>
    </w:p>
    <w:p w14:paraId="7E5D47F9" w14:textId="77777777" w:rsidR="00C913E1" w:rsidRDefault="00C913E1" w:rsidP="005B1544">
      <w:pPr>
        <w:pStyle w:val="ListParagraph"/>
        <w:spacing w:after="40"/>
        <w:ind w:left="0"/>
        <w:contextualSpacing w:val="0"/>
        <w:rPr>
          <w:rFonts w:asciiTheme="majorHAnsi" w:hAnsiTheme="majorHAnsi"/>
        </w:rPr>
      </w:pPr>
      <w:r>
        <w:rPr>
          <w:rFonts w:asciiTheme="majorHAnsi" w:hAnsiTheme="majorHAnsi"/>
        </w:rPr>
        <w:t>“Necessity to Cite” has a fairly flat distribution.</w:t>
      </w:r>
    </w:p>
    <w:p w14:paraId="5B9F145A" w14:textId="0E5B9798" w:rsidR="00C913E1" w:rsidRDefault="00607DED" w:rsidP="00737F66">
      <w:pPr>
        <w:pStyle w:val="ListParagraph"/>
        <w:ind w:left="0"/>
        <w:rPr>
          <w:rFonts w:asciiTheme="majorHAnsi" w:hAnsiTheme="majorHAnsi"/>
        </w:rPr>
      </w:pPr>
      <w:r w:rsidRPr="00607DED">
        <w:rPr>
          <w:noProof/>
        </w:rPr>
        <w:drawing>
          <wp:inline distT="0" distB="0" distL="0" distR="0" wp14:anchorId="0912BE62" wp14:editId="5B1B8493">
            <wp:extent cx="5943600" cy="3662987"/>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662987"/>
                    </a:xfrm>
                    <a:prstGeom prst="rect">
                      <a:avLst/>
                    </a:prstGeom>
                    <a:noFill/>
                    <a:ln>
                      <a:noFill/>
                    </a:ln>
                  </pic:spPr>
                </pic:pic>
              </a:graphicData>
            </a:graphic>
          </wp:inline>
        </w:drawing>
      </w:r>
    </w:p>
    <w:p w14:paraId="00DCB0B8" w14:textId="7B6FF87F" w:rsidR="00C913E1" w:rsidRDefault="005B1544" w:rsidP="00737F66">
      <w:pPr>
        <w:pStyle w:val="ListParagraph"/>
        <w:ind w:left="0"/>
        <w:rPr>
          <w:rFonts w:asciiTheme="majorHAnsi" w:hAnsiTheme="majorHAnsi"/>
        </w:rPr>
      </w:pPr>
      <w:r>
        <w:rPr>
          <w:rFonts w:asciiTheme="majorHAnsi" w:hAnsiTheme="majorHAnsi"/>
        </w:rPr>
        <w:t>More than 50%</w:t>
      </w:r>
      <w:r w:rsidR="00C913E1">
        <w:rPr>
          <w:rFonts w:asciiTheme="majorHAnsi" w:hAnsiTheme="majorHAnsi"/>
        </w:rPr>
        <w:t xml:space="preserve"> of the students were inconsistent in their citations.</w:t>
      </w:r>
    </w:p>
    <w:p w14:paraId="2D74252A" w14:textId="21CD1027" w:rsidR="00C913E1" w:rsidRDefault="00607DED" w:rsidP="00737F66">
      <w:pPr>
        <w:pStyle w:val="ListParagraph"/>
        <w:ind w:left="0"/>
        <w:rPr>
          <w:rFonts w:asciiTheme="majorHAnsi" w:hAnsiTheme="majorHAnsi"/>
        </w:rPr>
      </w:pPr>
      <w:r w:rsidRPr="00607DED">
        <w:rPr>
          <w:noProof/>
        </w:rPr>
        <w:drawing>
          <wp:inline distT="0" distB="0" distL="0" distR="0" wp14:anchorId="09E0A976" wp14:editId="2EC2FAE0">
            <wp:extent cx="5943600" cy="366298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662987"/>
                    </a:xfrm>
                    <a:prstGeom prst="rect">
                      <a:avLst/>
                    </a:prstGeom>
                    <a:noFill/>
                    <a:ln>
                      <a:noFill/>
                    </a:ln>
                  </pic:spPr>
                </pic:pic>
              </a:graphicData>
            </a:graphic>
          </wp:inline>
        </w:drawing>
      </w:r>
    </w:p>
    <w:p w14:paraId="5BC27714" w14:textId="635D95CD" w:rsidR="00C913E1" w:rsidRDefault="00C913E1" w:rsidP="00737F66">
      <w:pPr>
        <w:pStyle w:val="ListParagraph"/>
        <w:ind w:left="0"/>
        <w:rPr>
          <w:rFonts w:asciiTheme="majorHAnsi" w:hAnsiTheme="majorHAnsi"/>
        </w:rPr>
      </w:pPr>
      <w:r>
        <w:rPr>
          <w:rFonts w:asciiTheme="majorHAnsi" w:hAnsiTheme="majorHAnsi"/>
        </w:rPr>
        <w:t xml:space="preserve">A majority of the students used timely </w:t>
      </w:r>
      <w:r w:rsidR="000D7992">
        <w:rPr>
          <w:rFonts w:asciiTheme="majorHAnsi" w:hAnsiTheme="majorHAnsi"/>
        </w:rPr>
        <w:t>source</w:t>
      </w:r>
      <w:r>
        <w:rPr>
          <w:rFonts w:asciiTheme="majorHAnsi" w:hAnsiTheme="majorHAnsi"/>
        </w:rPr>
        <w:t>s.</w:t>
      </w:r>
    </w:p>
    <w:p w14:paraId="4E5F0FCC" w14:textId="77777777" w:rsidR="00C913E1" w:rsidRDefault="00C913E1" w:rsidP="00737F66">
      <w:pPr>
        <w:pStyle w:val="ListParagraph"/>
        <w:ind w:left="0"/>
        <w:rPr>
          <w:rFonts w:asciiTheme="majorHAnsi" w:hAnsiTheme="majorHAnsi"/>
        </w:rPr>
      </w:pPr>
    </w:p>
    <w:p w14:paraId="2FEDD8E1" w14:textId="5366621E" w:rsidR="001A1B23" w:rsidRDefault="00607DED" w:rsidP="00737F66">
      <w:pPr>
        <w:pStyle w:val="ListParagraph"/>
        <w:ind w:left="0"/>
        <w:rPr>
          <w:rFonts w:asciiTheme="majorHAnsi" w:hAnsiTheme="majorHAnsi"/>
        </w:rPr>
      </w:pPr>
      <w:r w:rsidRPr="00607DED">
        <w:rPr>
          <w:noProof/>
        </w:rPr>
        <w:drawing>
          <wp:inline distT="0" distB="0" distL="0" distR="0" wp14:anchorId="3BA16241" wp14:editId="0781B9AA">
            <wp:extent cx="5943600" cy="366298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662987"/>
                    </a:xfrm>
                    <a:prstGeom prst="rect">
                      <a:avLst/>
                    </a:prstGeom>
                    <a:noFill/>
                    <a:ln>
                      <a:noFill/>
                    </a:ln>
                  </pic:spPr>
                </pic:pic>
              </a:graphicData>
            </a:graphic>
          </wp:inline>
        </w:drawing>
      </w:r>
    </w:p>
    <w:p w14:paraId="52A60C6C" w14:textId="54B821F8" w:rsidR="00C913E1" w:rsidRDefault="00C913E1" w:rsidP="00737F66">
      <w:pPr>
        <w:pStyle w:val="ListParagraph"/>
        <w:ind w:left="0"/>
        <w:rPr>
          <w:rFonts w:asciiTheme="majorHAnsi" w:hAnsiTheme="majorHAnsi"/>
        </w:rPr>
      </w:pPr>
      <w:r>
        <w:rPr>
          <w:rFonts w:asciiTheme="majorHAnsi" w:hAnsiTheme="majorHAnsi"/>
        </w:rPr>
        <w:t>Two-thirds of the students use</w:t>
      </w:r>
      <w:r w:rsidR="00607DED">
        <w:rPr>
          <w:rFonts w:asciiTheme="majorHAnsi" w:hAnsiTheme="majorHAnsi"/>
        </w:rPr>
        <w:t>d</w:t>
      </w:r>
      <w:r>
        <w:rPr>
          <w:rFonts w:asciiTheme="majorHAnsi" w:hAnsiTheme="majorHAnsi"/>
        </w:rPr>
        <w:t xml:space="preserve"> sources relevant to their thesis.</w:t>
      </w:r>
    </w:p>
    <w:p w14:paraId="47377F86" w14:textId="6F3B31AE" w:rsidR="00C913E1" w:rsidRDefault="00607DED" w:rsidP="00737F66">
      <w:pPr>
        <w:pStyle w:val="ListParagraph"/>
        <w:ind w:left="0"/>
        <w:rPr>
          <w:rFonts w:asciiTheme="majorHAnsi" w:hAnsiTheme="majorHAnsi"/>
        </w:rPr>
      </w:pPr>
      <w:r w:rsidRPr="00607DED">
        <w:rPr>
          <w:noProof/>
        </w:rPr>
        <w:drawing>
          <wp:inline distT="0" distB="0" distL="0" distR="0" wp14:anchorId="30909982" wp14:editId="0280B425">
            <wp:extent cx="5943600" cy="366298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3662987"/>
                    </a:xfrm>
                    <a:prstGeom prst="rect">
                      <a:avLst/>
                    </a:prstGeom>
                    <a:noFill/>
                    <a:ln>
                      <a:noFill/>
                    </a:ln>
                  </pic:spPr>
                </pic:pic>
              </a:graphicData>
            </a:graphic>
          </wp:inline>
        </w:drawing>
      </w:r>
    </w:p>
    <w:p w14:paraId="37240DEC" w14:textId="77777777" w:rsidR="00C913E1" w:rsidRDefault="00C913E1" w:rsidP="00737F66">
      <w:pPr>
        <w:pStyle w:val="ListParagraph"/>
        <w:ind w:left="0"/>
        <w:rPr>
          <w:rFonts w:asciiTheme="majorHAnsi" w:hAnsiTheme="majorHAnsi"/>
        </w:rPr>
      </w:pPr>
      <w:r>
        <w:rPr>
          <w:rFonts w:asciiTheme="majorHAnsi" w:hAnsiTheme="majorHAnsi"/>
        </w:rPr>
        <w:t>Source quality had a flat distribution.</w:t>
      </w:r>
    </w:p>
    <w:p w14:paraId="7D36F331" w14:textId="77777777" w:rsidR="00C913E1" w:rsidRDefault="00C913E1" w:rsidP="00737F66">
      <w:pPr>
        <w:pStyle w:val="ListParagraph"/>
        <w:ind w:left="0"/>
        <w:rPr>
          <w:rFonts w:asciiTheme="majorHAnsi" w:hAnsiTheme="majorHAnsi"/>
        </w:rPr>
      </w:pPr>
    </w:p>
    <w:p w14:paraId="401CA48C" w14:textId="4AFE9A7D" w:rsidR="001A1B23" w:rsidRDefault="00607DED" w:rsidP="00737F66">
      <w:pPr>
        <w:pStyle w:val="ListParagraph"/>
        <w:ind w:left="0"/>
        <w:rPr>
          <w:rFonts w:asciiTheme="majorHAnsi" w:hAnsiTheme="majorHAnsi"/>
        </w:rPr>
      </w:pPr>
      <w:r w:rsidRPr="00607DED">
        <w:rPr>
          <w:noProof/>
        </w:rPr>
        <w:drawing>
          <wp:inline distT="0" distB="0" distL="0" distR="0" wp14:anchorId="0A1DF25C" wp14:editId="76B67008">
            <wp:extent cx="5943600" cy="3662987"/>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662987"/>
                    </a:xfrm>
                    <a:prstGeom prst="rect">
                      <a:avLst/>
                    </a:prstGeom>
                    <a:noFill/>
                    <a:ln>
                      <a:noFill/>
                    </a:ln>
                  </pic:spPr>
                </pic:pic>
              </a:graphicData>
            </a:graphic>
          </wp:inline>
        </w:drawing>
      </w:r>
    </w:p>
    <w:p w14:paraId="25E1718B" w14:textId="2E46AA36" w:rsidR="00C913E1" w:rsidRDefault="00C913E1" w:rsidP="00737F66">
      <w:pPr>
        <w:pStyle w:val="ListParagraph"/>
        <w:ind w:left="0"/>
        <w:rPr>
          <w:rFonts w:asciiTheme="majorHAnsi" w:hAnsiTheme="majorHAnsi"/>
        </w:rPr>
      </w:pPr>
      <w:r>
        <w:rPr>
          <w:rFonts w:asciiTheme="majorHAnsi" w:hAnsiTheme="majorHAnsi"/>
        </w:rPr>
        <w:t xml:space="preserve">Only </w:t>
      </w:r>
      <w:r w:rsidR="000D7992">
        <w:rPr>
          <w:rFonts w:asciiTheme="majorHAnsi" w:hAnsiTheme="majorHAnsi"/>
        </w:rPr>
        <w:t>40%</w:t>
      </w:r>
      <w:r>
        <w:rPr>
          <w:rFonts w:asciiTheme="majorHAnsi" w:hAnsiTheme="majorHAnsi"/>
        </w:rPr>
        <w:t xml:space="preserve"> of writers </w:t>
      </w:r>
      <w:r w:rsidR="000D7992">
        <w:rPr>
          <w:rFonts w:asciiTheme="majorHAnsi" w:hAnsiTheme="majorHAnsi"/>
        </w:rPr>
        <w:t>integrated</w:t>
      </w:r>
      <w:r>
        <w:rPr>
          <w:rFonts w:asciiTheme="majorHAnsi" w:hAnsiTheme="majorHAnsi"/>
        </w:rPr>
        <w:t xml:space="preserve"> an acceptable range of sources.</w:t>
      </w:r>
    </w:p>
    <w:p w14:paraId="4FF4DB2A" w14:textId="77777777" w:rsidR="00607DED" w:rsidRDefault="00607DED" w:rsidP="00737F66">
      <w:pPr>
        <w:pStyle w:val="ListParagraph"/>
        <w:ind w:left="0"/>
        <w:rPr>
          <w:rFonts w:asciiTheme="majorHAnsi" w:hAnsiTheme="majorHAnsi"/>
        </w:rPr>
      </w:pPr>
    </w:p>
    <w:p w14:paraId="54CD9D70" w14:textId="67FC9808" w:rsidR="00C913E1" w:rsidRDefault="00607DED" w:rsidP="00737F66">
      <w:pPr>
        <w:pStyle w:val="ListParagraph"/>
        <w:ind w:left="0"/>
        <w:rPr>
          <w:rFonts w:asciiTheme="majorHAnsi" w:hAnsiTheme="majorHAnsi"/>
        </w:rPr>
      </w:pPr>
      <w:r>
        <w:rPr>
          <w:rFonts w:asciiTheme="majorHAnsi" w:hAnsiTheme="majorHAnsi"/>
        </w:rPr>
        <w:t>This graph allows c</w:t>
      </w:r>
      <w:r w:rsidR="00C913E1">
        <w:rPr>
          <w:rFonts w:asciiTheme="majorHAnsi" w:hAnsiTheme="majorHAnsi"/>
        </w:rPr>
        <w:t>omparison of the Information Literacy standards.</w:t>
      </w:r>
    </w:p>
    <w:p w14:paraId="6C4C5D8D" w14:textId="77777777" w:rsidR="00607DED" w:rsidRDefault="00607DED" w:rsidP="00737F66">
      <w:pPr>
        <w:pStyle w:val="ListParagraph"/>
        <w:ind w:left="0"/>
        <w:rPr>
          <w:rFonts w:asciiTheme="majorHAnsi" w:hAnsiTheme="majorHAnsi"/>
        </w:rPr>
      </w:pPr>
    </w:p>
    <w:p w14:paraId="6F1DB783" w14:textId="1CD79BF3" w:rsidR="00C913E1" w:rsidRDefault="00607DED" w:rsidP="00737F66">
      <w:pPr>
        <w:pStyle w:val="ListParagraph"/>
        <w:ind w:left="0"/>
        <w:rPr>
          <w:rFonts w:asciiTheme="majorHAnsi" w:hAnsiTheme="majorHAnsi"/>
        </w:rPr>
      </w:pPr>
      <w:r>
        <w:rPr>
          <w:rFonts w:asciiTheme="majorHAnsi" w:hAnsiTheme="majorHAnsi"/>
          <w:noProof/>
        </w:rPr>
        <w:drawing>
          <wp:inline distT="0" distB="0" distL="0" distR="0" wp14:anchorId="0C95C262" wp14:editId="5C8819A3">
            <wp:extent cx="6073012" cy="3591763"/>
            <wp:effectExtent l="0" t="0" r="4445" b="889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5751" cy="3593383"/>
                    </a:xfrm>
                    <a:prstGeom prst="rect">
                      <a:avLst/>
                    </a:prstGeom>
                    <a:noFill/>
                  </pic:spPr>
                </pic:pic>
              </a:graphicData>
            </a:graphic>
          </wp:inline>
        </w:drawing>
      </w:r>
    </w:p>
    <w:p w14:paraId="62161705" w14:textId="6AC926CA" w:rsidR="001A1B23" w:rsidRDefault="00607DED" w:rsidP="00737F66">
      <w:pPr>
        <w:pStyle w:val="ListParagraph"/>
        <w:ind w:left="0"/>
        <w:rPr>
          <w:rFonts w:asciiTheme="majorHAnsi" w:hAnsiTheme="majorHAnsi"/>
        </w:rPr>
      </w:pPr>
      <w:r>
        <w:rPr>
          <w:rFonts w:asciiTheme="majorHAnsi" w:hAnsiTheme="majorHAnsi"/>
        </w:rPr>
        <w:t xml:space="preserve">The large percentage of students in the beginning </w:t>
      </w:r>
      <w:r w:rsidR="000D7992">
        <w:rPr>
          <w:rFonts w:asciiTheme="majorHAnsi" w:hAnsiTheme="majorHAnsi"/>
        </w:rPr>
        <w:t xml:space="preserve">and developing </w:t>
      </w:r>
      <w:r>
        <w:rPr>
          <w:rFonts w:asciiTheme="majorHAnsi" w:hAnsiTheme="majorHAnsi"/>
        </w:rPr>
        <w:t>categories for range of sources may be the result of the variety of different types of papers submitted to the committee.</w:t>
      </w:r>
      <w:r w:rsidR="00796250">
        <w:rPr>
          <w:rFonts w:asciiTheme="majorHAnsi" w:hAnsiTheme="majorHAnsi"/>
        </w:rPr>
        <w:t xml:space="preserve"> </w:t>
      </w:r>
      <w:r w:rsidR="002268F5">
        <w:rPr>
          <w:rFonts w:asciiTheme="majorHAnsi" w:hAnsiTheme="majorHAnsi"/>
        </w:rPr>
        <w:t>The writing samples ranged from academic research papers to reflective essays</w:t>
      </w:r>
      <w:r w:rsidR="000D7992">
        <w:rPr>
          <w:rFonts w:asciiTheme="majorHAnsi" w:hAnsiTheme="majorHAnsi"/>
        </w:rPr>
        <w:t>, with m</w:t>
      </w:r>
      <w:r w:rsidR="002268F5">
        <w:rPr>
          <w:rFonts w:asciiTheme="majorHAnsi" w:hAnsiTheme="majorHAnsi"/>
        </w:rPr>
        <w:t xml:space="preserve">any more sources </w:t>
      </w:r>
      <w:r w:rsidR="002268F5" w:rsidRPr="000D7992">
        <w:rPr>
          <w:rFonts w:asciiTheme="majorHAnsi" w:hAnsiTheme="majorHAnsi"/>
        </w:rPr>
        <w:t>required for the former.</w:t>
      </w:r>
      <w:r w:rsidR="00796250" w:rsidRPr="000D7992">
        <w:rPr>
          <w:rFonts w:asciiTheme="majorHAnsi" w:hAnsiTheme="majorHAnsi"/>
        </w:rPr>
        <w:t xml:space="preserve"> </w:t>
      </w:r>
      <w:r w:rsidR="002268F5" w:rsidRPr="000D7992">
        <w:rPr>
          <w:rFonts w:asciiTheme="majorHAnsi" w:hAnsiTheme="majorHAnsi"/>
        </w:rPr>
        <w:t xml:space="preserve">Over </w:t>
      </w:r>
      <w:r w:rsidR="000D7992" w:rsidRPr="000D7992">
        <w:rPr>
          <w:rFonts w:asciiTheme="majorHAnsi" w:hAnsiTheme="majorHAnsi"/>
        </w:rPr>
        <w:t>30%</w:t>
      </w:r>
      <w:r w:rsidR="002268F5" w:rsidRPr="000D7992">
        <w:rPr>
          <w:rFonts w:asciiTheme="majorHAnsi" w:hAnsiTheme="majorHAnsi"/>
        </w:rPr>
        <w:t xml:space="preserve"> of student papers in all categories were </w:t>
      </w:r>
      <w:r w:rsidR="000D7992" w:rsidRPr="000D7992">
        <w:rPr>
          <w:rFonts w:asciiTheme="majorHAnsi" w:hAnsiTheme="majorHAnsi"/>
        </w:rPr>
        <w:t xml:space="preserve">rated in the </w:t>
      </w:r>
      <w:r w:rsidR="002268F5" w:rsidRPr="000D7992">
        <w:rPr>
          <w:rFonts w:asciiTheme="majorHAnsi" w:hAnsiTheme="majorHAnsi"/>
        </w:rPr>
        <w:t>beginning or developing</w:t>
      </w:r>
      <w:r w:rsidR="000D7992">
        <w:rPr>
          <w:rFonts w:asciiTheme="majorHAnsi" w:hAnsiTheme="majorHAnsi"/>
        </w:rPr>
        <w:t xml:space="preserve"> range</w:t>
      </w:r>
      <w:r w:rsidR="002268F5">
        <w:rPr>
          <w:rFonts w:asciiTheme="majorHAnsi" w:hAnsiTheme="majorHAnsi"/>
        </w:rPr>
        <w:t>.</w:t>
      </w:r>
    </w:p>
    <w:p w14:paraId="047E1388" w14:textId="3F2BE937" w:rsidR="001A1B23" w:rsidRDefault="001A1B23" w:rsidP="00737F66">
      <w:pPr>
        <w:pStyle w:val="ListParagraph"/>
        <w:ind w:left="0"/>
        <w:rPr>
          <w:rFonts w:asciiTheme="majorHAnsi" w:hAnsiTheme="majorHAnsi"/>
        </w:rPr>
      </w:pPr>
    </w:p>
    <w:p w14:paraId="6AACEBE1" w14:textId="77777777" w:rsidR="003F43E6" w:rsidRPr="000D7992" w:rsidRDefault="00C913E1" w:rsidP="00737F66">
      <w:pPr>
        <w:pStyle w:val="ListParagraph"/>
        <w:ind w:left="0"/>
        <w:contextualSpacing w:val="0"/>
        <w:rPr>
          <w:rFonts w:asciiTheme="majorHAnsi" w:hAnsiTheme="majorHAnsi" w:cs="Arial"/>
          <w:b/>
          <w:color w:val="222222"/>
          <w:sz w:val="28"/>
          <w:szCs w:val="24"/>
          <w:shd w:val="clear" w:color="auto" w:fill="FFFFFF"/>
        </w:rPr>
      </w:pPr>
      <w:r w:rsidRPr="000D7992">
        <w:rPr>
          <w:rFonts w:asciiTheme="majorHAnsi" w:hAnsiTheme="majorHAnsi" w:cs="Arial"/>
          <w:b/>
          <w:color w:val="222222"/>
          <w:sz w:val="28"/>
          <w:szCs w:val="24"/>
          <w:shd w:val="clear" w:color="auto" w:fill="FFFFFF"/>
        </w:rPr>
        <w:t>Interpreting the</w:t>
      </w:r>
      <w:r w:rsidR="003F43E6" w:rsidRPr="000D7992">
        <w:rPr>
          <w:rFonts w:asciiTheme="majorHAnsi" w:hAnsiTheme="majorHAnsi" w:cs="Arial"/>
          <w:b/>
          <w:color w:val="222222"/>
          <w:sz w:val="28"/>
          <w:szCs w:val="24"/>
          <w:shd w:val="clear" w:color="auto" w:fill="FFFFFF"/>
        </w:rPr>
        <w:t xml:space="preserve"> Results</w:t>
      </w:r>
    </w:p>
    <w:p w14:paraId="06E1FC7F" w14:textId="11180665" w:rsidR="00C913E1" w:rsidRDefault="00C913E1" w:rsidP="00737F66">
      <w:pPr>
        <w:pStyle w:val="ListParagraph"/>
        <w:ind w:left="0"/>
        <w:rPr>
          <w:rFonts w:asciiTheme="majorHAnsi" w:hAnsiTheme="majorHAnsi"/>
        </w:rPr>
      </w:pPr>
      <w:r w:rsidRPr="00785B60">
        <w:rPr>
          <w:rFonts w:asciiTheme="majorHAnsi" w:hAnsiTheme="majorHAnsi"/>
          <w:spacing w:val="-2"/>
        </w:rPr>
        <w:t>The information</w:t>
      </w:r>
      <w:r w:rsidR="004A3BFC" w:rsidRPr="00785B60">
        <w:rPr>
          <w:rFonts w:asciiTheme="majorHAnsi" w:hAnsiTheme="majorHAnsi"/>
          <w:spacing w:val="-2"/>
        </w:rPr>
        <w:t xml:space="preserve"> generated by this evaluation</w:t>
      </w:r>
      <w:r w:rsidRPr="00785B60">
        <w:rPr>
          <w:rFonts w:asciiTheme="majorHAnsi" w:hAnsiTheme="majorHAnsi"/>
          <w:spacing w:val="-2"/>
        </w:rPr>
        <w:t xml:space="preserve"> can be considered baseline data, the first measurement</w:t>
      </w:r>
      <w:r>
        <w:rPr>
          <w:rFonts w:asciiTheme="majorHAnsi" w:hAnsiTheme="majorHAnsi"/>
        </w:rPr>
        <w:t xml:space="preserve"> in a time series of succeeding studies.</w:t>
      </w:r>
      <w:r w:rsidR="00796250">
        <w:rPr>
          <w:rFonts w:asciiTheme="majorHAnsi" w:hAnsiTheme="majorHAnsi"/>
        </w:rPr>
        <w:t xml:space="preserve"> </w:t>
      </w:r>
      <w:r w:rsidR="00785B60">
        <w:rPr>
          <w:rFonts w:asciiTheme="majorHAnsi" w:hAnsiTheme="majorHAnsi"/>
        </w:rPr>
        <w:t>This</w:t>
      </w:r>
      <w:r>
        <w:rPr>
          <w:rFonts w:asciiTheme="majorHAnsi" w:hAnsiTheme="majorHAnsi"/>
        </w:rPr>
        <w:t xml:space="preserve"> baseline </w:t>
      </w:r>
      <w:r w:rsidR="00785B60">
        <w:rPr>
          <w:rFonts w:asciiTheme="majorHAnsi" w:hAnsiTheme="majorHAnsi"/>
        </w:rPr>
        <w:t>suggest</w:t>
      </w:r>
      <w:r>
        <w:rPr>
          <w:rFonts w:asciiTheme="majorHAnsi" w:hAnsiTheme="majorHAnsi"/>
        </w:rPr>
        <w:t>s that large percentages of SOU senior writers are less than accomplished in several categories.</w:t>
      </w:r>
      <w:r w:rsidR="00796250">
        <w:rPr>
          <w:rFonts w:asciiTheme="majorHAnsi" w:hAnsiTheme="majorHAnsi"/>
        </w:rPr>
        <w:t xml:space="preserve"> </w:t>
      </w:r>
      <w:r>
        <w:rPr>
          <w:rFonts w:asciiTheme="majorHAnsi" w:hAnsiTheme="majorHAnsi"/>
        </w:rPr>
        <w:t xml:space="preserve">Improving this situation should be a goal of the </w:t>
      </w:r>
      <w:r w:rsidR="00785B60">
        <w:rPr>
          <w:rFonts w:asciiTheme="majorHAnsi" w:hAnsiTheme="majorHAnsi"/>
        </w:rPr>
        <w:t>U</w:t>
      </w:r>
      <w:r>
        <w:rPr>
          <w:rFonts w:asciiTheme="majorHAnsi" w:hAnsiTheme="majorHAnsi"/>
        </w:rPr>
        <w:t>niversity.</w:t>
      </w:r>
    </w:p>
    <w:p w14:paraId="26A03AE0" w14:textId="77777777" w:rsidR="00C913E1" w:rsidRDefault="00C913E1" w:rsidP="00737F66">
      <w:pPr>
        <w:pStyle w:val="ListParagraph"/>
        <w:ind w:left="0"/>
        <w:rPr>
          <w:rFonts w:asciiTheme="majorHAnsi" w:hAnsiTheme="majorHAnsi"/>
        </w:rPr>
      </w:pPr>
    </w:p>
    <w:p w14:paraId="6BFF79B1" w14:textId="613B211A" w:rsidR="00C913E1" w:rsidRDefault="00C913E1" w:rsidP="00737F66">
      <w:pPr>
        <w:pStyle w:val="ListParagraph"/>
        <w:ind w:left="0"/>
        <w:rPr>
          <w:rFonts w:asciiTheme="majorHAnsi" w:hAnsiTheme="majorHAnsi"/>
        </w:rPr>
      </w:pPr>
      <w:r>
        <w:rPr>
          <w:rFonts w:asciiTheme="majorHAnsi" w:hAnsiTheme="majorHAnsi"/>
        </w:rPr>
        <w:t xml:space="preserve">Given the </w:t>
      </w:r>
      <w:r w:rsidR="00850A2A">
        <w:rPr>
          <w:rFonts w:asciiTheme="majorHAnsi" w:hAnsiTheme="majorHAnsi"/>
        </w:rPr>
        <w:t>small</w:t>
      </w:r>
      <w:r>
        <w:rPr>
          <w:rFonts w:asciiTheme="majorHAnsi" w:hAnsiTheme="majorHAnsi"/>
        </w:rPr>
        <w:t xml:space="preserve"> size of the sample, </w:t>
      </w:r>
      <w:r w:rsidR="000061FF">
        <w:rPr>
          <w:rFonts w:asciiTheme="majorHAnsi" w:hAnsiTheme="majorHAnsi"/>
        </w:rPr>
        <w:t xml:space="preserve">it may not be possible to distinguish an </w:t>
      </w:r>
      <w:r>
        <w:rPr>
          <w:rFonts w:asciiTheme="majorHAnsi" w:hAnsiTheme="majorHAnsi"/>
        </w:rPr>
        <w:t>impact from starting at SOU in the first year of college.</w:t>
      </w:r>
      <w:r w:rsidR="00796250">
        <w:rPr>
          <w:rFonts w:asciiTheme="majorHAnsi" w:hAnsiTheme="majorHAnsi"/>
        </w:rPr>
        <w:t xml:space="preserve"> </w:t>
      </w:r>
      <w:r w:rsidR="000061FF">
        <w:rPr>
          <w:rFonts w:asciiTheme="majorHAnsi" w:hAnsiTheme="majorHAnsi"/>
        </w:rPr>
        <w:t xml:space="preserve">A comparison of senior writing with FUSE samples reveals no significant rise in proficiency. While </w:t>
      </w:r>
      <w:r>
        <w:rPr>
          <w:rFonts w:asciiTheme="majorHAnsi" w:hAnsiTheme="majorHAnsi"/>
        </w:rPr>
        <w:t>writing skills are emphasized in University Seminar classes</w:t>
      </w:r>
      <w:r w:rsidR="000061FF">
        <w:rPr>
          <w:rFonts w:asciiTheme="majorHAnsi" w:hAnsiTheme="majorHAnsi"/>
        </w:rPr>
        <w:t>, i</w:t>
      </w:r>
      <w:r>
        <w:rPr>
          <w:rFonts w:asciiTheme="majorHAnsi" w:hAnsiTheme="majorHAnsi"/>
        </w:rPr>
        <w:t xml:space="preserve">t is possible that these skills atrophy from first year to </w:t>
      </w:r>
      <w:r w:rsidR="000061FF">
        <w:rPr>
          <w:rFonts w:asciiTheme="majorHAnsi" w:hAnsiTheme="majorHAnsi"/>
        </w:rPr>
        <w:t>senior</w:t>
      </w:r>
      <w:r>
        <w:rPr>
          <w:rFonts w:asciiTheme="majorHAnsi" w:hAnsiTheme="majorHAnsi"/>
        </w:rPr>
        <w:t xml:space="preserve"> year</w:t>
      </w:r>
      <w:r w:rsidR="000061FF">
        <w:rPr>
          <w:rFonts w:asciiTheme="majorHAnsi" w:hAnsiTheme="majorHAnsi"/>
        </w:rPr>
        <w:t xml:space="preserve"> due to lack of focus on writing in later terms</w:t>
      </w:r>
      <w:r>
        <w:rPr>
          <w:rFonts w:asciiTheme="majorHAnsi" w:hAnsiTheme="majorHAnsi"/>
        </w:rPr>
        <w:t>.</w:t>
      </w:r>
    </w:p>
    <w:p w14:paraId="42EC5EBB" w14:textId="77777777" w:rsidR="00C913E1" w:rsidRDefault="00C913E1" w:rsidP="00737F66">
      <w:pPr>
        <w:pStyle w:val="ListParagraph"/>
        <w:ind w:left="0"/>
        <w:rPr>
          <w:rFonts w:asciiTheme="majorHAnsi" w:hAnsiTheme="majorHAnsi"/>
        </w:rPr>
      </w:pPr>
    </w:p>
    <w:p w14:paraId="00FB0746" w14:textId="1B2D835E" w:rsidR="00A47E9A" w:rsidRDefault="00C913E1" w:rsidP="00737F66">
      <w:pPr>
        <w:pStyle w:val="ListParagraph"/>
        <w:ind w:left="0"/>
        <w:rPr>
          <w:rFonts w:asciiTheme="majorHAnsi" w:hAnsiTheme="majorHAnsi"/>
        </w:rPr>
      </w:pPr>
      <w:r>
        <w:rPr>
          <w:rFonts w:asciiTheme="majorHAnsi" w:hAnsiTheme="majorHAnsi"/>
        </w:rPr>
        <w:t xml:space="preserve">There are many other ways to have organized the results of the study that </w:t>
      </w:r>
      <w:r w:rsidR="000061FF">
        <w:rPr>
          <w:rFonts w:asciiTheme="majorHAnsi" w:hAnsiTheme="majorHAnsi"/>
        </w:rPr>
        <w:t>might</w:t>
      </w:r>
      <w:r>
        <w:rPr>
          <w:rFonts w:asciiTheme="majorHAnsi" w:hAnsiTheme="majorHAnsi"/>
        </w:rPr>
        <w:t xml:space="preserve"> have yielded more insight.</w:t>
      </w:r>
      <w:r w:rsidR="00796250">
        <w:rPr>
          <w:rFonts w:asciiTheme="majorHAnsi" w:hAnsiTheme="majorHAnsi"/>
        </w:rPr>
        <w:t xml:space="preserve"> </w:t>
      </w:r>
      <w:r>
        <w:rPr>
          <w:rFonts w:asciiTheme="majorHAnsi" w:hAnsiTheme="majorHAnsi"/>
        </w:rPr>
        <w:t xml:space="preserve">As questions come up, the data </w:t>
      </w:r>
      <w:r w:rsidR="00BC3757">
        <w:rPr>
          <w:rFonts w:asciiTheme="majorHAnsi" w:hAnsiTheme="majorHAnsi"/>
        </w:rPr>
        <w:t xml:space="preserve">captured through this analysis </w:t>
      </w:r>
      <w:r>
        <w:rPr>
          <w:rFonts w:asciiTheme="majorHAnsi" w:hAnsiTheme="majorHAnsi"/>
        </w:rPr>
        <w:t xml:space="preserve">can easily </w:t>
      </w:r>
      <w:r w:rsidR="00BC3757">
        <w:rPr>
          <w:rFonts w:asciiTheme="majorHAnsi" w:hAnsiTheme="majorHAnsi"/>
        </w:rPr>
        <w:t xml:space="preserve">be </w:t>
      </w:r>
      <w:r w:rsidR="00850A2A">
        <w:rPr>
          <w:rFonts w:asciiTheme="majorHAnsi" w:hAnsiTheme="majorHAnsi"/>
        </w:rPr>
        <w:t>reanalyzed</w:t>
      </w:r>
      <w:r>
        <w:rPr>
          <w:rFonts w:asciiTheme="majorHAnsi" w:hAnsiTheme="majorHAnsi"/>
        </w:rPr>
        <w:t>.</w:t>
      </w:r>
      <w:r w:rsidR="00796250">
        <w:rPr>
          <w:rFonts w:asciiTheme="majorHAnsi" w:hAnsiTheme="majorHAnsi"/>
        </w:rPr>
        <w:t xml:space="preserve"> </w:t>
      </w:r>
      <w:r>
        <w:rPr>
          <w:rFonts w:asciiTheme="majorHAnsi" w:hAnsiTheme="majorHAnsi"/>
        </w:rPr>
        <w:t>In addition</w:t>
      </w:r>
      <w:r w:rsidR="00BC3757">
        <w:rPr>
          <w:rFonts w:asciiTheme="majorHAnsi" w:hAnsiTheme="majorHAnsi"/>
        </w:rPr>
        <w:t>,</w:t>
      </w:r>
      <w:r>
        <w:rPr>
          <w:rFonts w:asciiTheme="majorHAnsi" w:hAnsiTheme="majorHAnsi"/>
        </w:rPr>
        <w:t xml:space="preserve"> we now have a repository</w:t>
      </w:r>
      <w:r w:rsidR="00A47E9A">
        <w:rPr>
          <w:rFonts w:asciiTheme="majorHAnsi" w:hAnsiTheme="majorHAnsi"/>
        </w:rPr>
        <w:t xml:space="preserve"> </w:t>
      </w:r>
      <w:r w:rsidR="00D57D86">
        <w:rPr>
          <w:rFonts w:asciiTheme="majorHAnsi" w:hAnsiTheme="majorHAnsi"/>
        </w:rPr>
        <w:t xml:space="preserve">of </w:t>
      </w:r>
      <w:r w:rsidR="00A47E9A">
        <w:rPr>
          <w:rFonts w:asciiTheme="majorHAnsi" w:hAnsiTheme="majorHAnsi"/>
        </w:rPr>
        <w:t>457 papers which can be used to answer other research questions.</w:t>
      </w:r>
    </w:p>
    <w:p w14:paraId="3952CC04" w14:textId="77777777" w:rsidR="00A47E9A" w:rsidRDefault="00A47E9A" w:rsidP="00737F66">
      <w:pPr>
        <w:pStyle w:val="ListParagraph"/>
        <w:ind w:left="0"/>
        <w:rPr>
          <w:rFonts w:asciiTheme="majorHAnsi" w:hAnsiTheme="majorHAnsi"/>
        </w:rPr>
      </w:pPr>
    </w:p>
    <w:p w14:paraId="38698926" w14:textId="77777777" w:rsidR="00A47E9A" w:rsidRPr="00BC3757" w:rsidRDefault="00A47E9A" w:rsidP="00737F66">
      <w:pPr>
        <w:pStyle w:val="ListParagraph"/>
        <w:ind w:left="0"/>
        <w:contextualSpacing w:val="0"/>
        <w:rPr>
          <w:rFonts w:asciiTheme="majorHAnsi" w:hAnsiTheme="majorHAnsi" w:cs="Arial"/>
          <w:b/>
          <w:color w:val="222222"/>
          <w:sz w:val="28"/>
          <w:szCs w:val="24"/>
          <w:shd w:val="clear" w:color="auto" w:fill="FFFFFF"/>
        </w:rPr>
      </w:pPr>
      <w:r w:rsidRPr="00BC3757">
        <w:rPr>
          <w:rFonts w:asciiTheme="majorHAnsi" w:hAnsiTheme="majorHAnsi" w:cs="Arial"/>
          <w:b/>
          <w:color w:val="222222"/>
          <w:sz w:val="28"/>
          <w:szCs w:val="24"/>
          <w:shd w:val="clear" w:color="auto" w:fill="FFFFFF"/>
        </w:rPr>
        <w:t>Interpreting the Results with a Grain of Salt</w:t>
      </w:r>
    </w:p>
    <w:p w14:paraId="43BF57FD" w14:textId="4C5EB725" w:rsidR="00C913E1" w:rsidRDefault="00A47E9A" w:rsidP="00737F66">
      <w:pPr>
        <w:pStyle w:val="ListParagraph"/>
        <w:ind w:left="0"/>
        <w:rPr>
          <w:rFonts w:asciiTheme="majorHAnsi" w:hAnsiTheme="majorHAnsi"/>
        </w:rPr>
      </w:pPr>
      <w:r>
        <w:rPr>
          <w:rFonts w:asciiTheme="majorHAnsi" w:hAnsiTheme="majorHAnsi"/>
        </w:rPr>
        <w:t xml:space="preserve">The committee recognizes </w:t>
      </w:r>
      <w:r w:rsidR="00BC3757">
        <w:rPr>
          <w:rFonts w:asciiTheme="majorHAnsi" w:hAnsiTheme="majorHAnsi"/>
        </w:rPr>
        <w:t>that</w:t>
      </w:r>
      <w:r>
        <w:rPr>
          <w:rFonts w:asciiTheme="majorHAnsi" w:hAnsiTheme="majorHAnsi"/>
        </w:rPr>
        <w:t xml:space="preserve"> </w:t>
      </w:r>
      <w:r w:rsidR="00BC3757">
        <w:rPr>
          <w:rFonts w:asciiTheme="majorHAnsi" w:hAnsiTheme="majorHAnsi"/>
        </w:rPr>
        <w:t>flaws in this first formal iteration of the Senior Writing</w:t>
      </w:r>
      <w:r>
        <w:rPr>
          <w:rFonts w:asciiTheme="majorHAnsi" w:hAnsiTheme="majorHAnsi"/>
        </w:rPr>
        <w:t xml:space="preserve"> study mak</w:t>
      </w:r>
      <w:r w:rsidR="00BC3757">
        <w:rPr>
          <w:rFonts w:asciiTheme="majorHAnsi" w:hAnsiTheme="majorHAnsi"/>
        </w:rPr>
        <w:t>e</w:t>
      </w:r>
      <w:r>
        <w:rPr>
          <w:rFonts w:asciiTheme="majorHAnsi" w:hAnsiTheme="majorHAnsi"/>
        </w:rPr>
        <w:t xml:space="preserve"> it hard to </w:t>
      </w:r>
      <w:r w:rsidR="00850A2A">
        <w:rPr>
          <w:rFonts w:asciiTheme="majorHAnsi" w:hAnsiTheme="majorHAnsi"/>
        </w:rPr>
        <w:t>come to</w:t>
      </w:r>
      <w:r>
        <w:rPr>
          <w:rFonts w:asciiTheme="majorHAnsi" w:hAnsiTheme="majorHAnsi"/>
        </w:rPr>
        <w:t xml:space="preserve"> definitive conclusions.</w:t>
      </w:r>
      <w:r w:rsidR="00796250">
        <w:rPr>
          <w:rFonts w:asciiTheme="majorHAnsi" w:hAnsiTheme="majorHAnsi"/>
        </w:rPr>
        <w:t xml:space="preserve"> </w:t>
      </w:r>
      <w:r>
        <w:rPr>
          <w:rFonts w:asciiTheme="majorHAnsi" w:hAnsiTheme="majorHAnsi"/>
        </w:rPr>
        <w:t xml:space="preserve">Here is a list </w:t>
      </w:r>
      <w:r w:rsidR="003655B2">
        <w:rPr>
          <w:rFonts w:asciiTheme="majorHAnsi" w:hAnsiTheme="majorHAnsi"/>
        </w:rPr>
        <w:t xml:space="preserve">of </w:t>
      </w:r>
      <w:r>
        <w:rPr>
          <w:rFonts w:asciiTheme="majorHAnsi" w:hAnsiTheme="majorHAnsi"/>
        </w:rPr>
        <w:t>the committee’s equivocations.</w:t>
      </w:r>
    </w:p>
    <w:p w14:paraId="1E9F4EF1" w14:textId="556DD122" w:rsidR="00265CF2" w:rsidRPr="00265CF2" w:rsidRDefault="00265CF2" w:rsidP="00FF3E5D">
      <w:pPr>
        <w:pStyle w:val="ListParagraph"/>
        <w:numPr>
          <w:ilvl w:val="0"/>
          <w:numId w:val="4"/>
        </w:numPr>
        <w:spacing w:after="40"/>
        <w:contextualSpacing w:val="0"/>
        <w:rPr>
          <w:rFonts w:asciiTheme="majorHAnsi" w:hAnsiTheme="majorHAnsi"/>
        </w:rPr>
      </w:pPr>
      <w:r w:rsidRPr="00265CF2">
        <w:rPr>
          <w:rFonts w:asciiTheme="majorHAnsi" w:hAnsiTheme="majorHAnsi"/>
        </w:rPr>
        <w:t>Small programs are overrepresented in the sample.</w:t>
      </w:r>
      <w:r w:rsidR="00796250">
        <w:rPr>
          <w:rFonts w:asciiTheme="majorHAnsi" w:hAnsiTheme="majorHAnsi"/>
        </w:rPr>
        <w:t xml:space="preserve"> </w:t>
      </w:r>
      <w:r w:rsidRPr="00265CF2">
        <w:rPr>
          <w:rFonts w:asciiTheme="majorHAnsi" w:hAnsiTheme="majorHAnsi"/>
        </w:rPr>
        <w:t>Since small programs can give their individual majors more attention, this may have resulted in over</w:t>
      </w:r>
      <w:r w:rsidR="00850A2A">
        <w:rPr>
          <w:rFonts w:asciiTheme="majorHAnsi" w:hAnsiTheme="majorHAnsi"/>
        </w:rPr>
        <w:t>ly</w:t>
      </w:r>
      <w:r w:rsidRPr="00265CF2">
        <w:rPr>
          <w:rFonts w:asciiTheme="majorHAnsi" w:hAnsiTheme="majorHAnsi"/>
        </w:rPr>
        <w:t xml:space="preserve"> high averages in the rubric categories.</w:t>
      </w:r>
    </w:p>
    <w:p w14:paraId="60A438B5" w14:textId="287A9EEE" w:rsidR="00265CF2" w:rsidRPr="00265CF2" w:rsidRDefault="00265CF2" w:rsidP="00FF3E5D">
      <w:pPr>
        <w:pStyle w:val="ListParagraph"/>
        <w:numPr>
          <w:ilvl w:val="0"/>
          <w:numId w:val="4"/>
        </w:numPr>
        <w:spacing w:after="40"/>
        <w:contextualSpacing w:val="0"/>
        <w:rPr>
          <w:rFonts w:asciiTheme="majorHAnsi" w:hAnsiTheme="majorHAnsi"/>
        </w:rPr>
      </w:pPr>
      <w:r w:rsidRPr="00265CF2">
        <w:rPr>
          <w:rFonts w:asciiTheme="majorHAnsi" w:hAnsiTheme="majorHAnsi"/>
        </w:rPr>
        <w:t>Not all possible writing samples were submitted.</w:t>
      </w:r>
      <w:r w:rsidR="00796250">
        <w:rPr>
          <w:rFonts w:asciiTheme="majorHAnsi" w:hAnsiTheme="majorHAnsi"/>
        </w:rPr>
        <w:t xml:space="preserve"> </w:t>
      </w:r>
      <w:r w:rsidRPr="00265CF2">
        <w:rPr>
          <w:rFonts w:asciiTheme="majorHAnsi" w:hAnsiTheme="majorHAnsi"/>
        </w:rPr>
        <w:t xml:space="preserve">The number of 2014 graduates was </w:t>
      </w:r>
      <w:r>
        <w:rPr>
          <w:rFonts w:asciiTheme="majorHAnsi" w:hAnsiTheme="majorHAnsi"/>
        </w:rPr>
        <w:t>816.</w:t>
      </w:r>
      <w:r w:rsidR="00796250">
        <w:rPr>
          <w:rFonts w:asciiTheme="majorHAnsi" w:hAnsiTheme="majorHAnsi"/>
        </w:rPr>
        <w:t xml:space="preserve"> </w:t>
      </w:r>
      <w:r w:rsidRPr="00265CF2">
        <w:rPr>
          <w:rFonts w:asciiTheme="majorHAnsi" w:hAnsiTheme="majorHAnsi"/>
        </w:rPr>
        <w:t xml:space="preserve">The number of submissions was </w:t>
      </w:r>
      <w:r>
        <w:rPr>
          <w:rFonts w:asciiTheme="majorHAnsi" w:hAnsiTheme="majorHAnsi"/>
        </w:rPr>
        <w:t>457.</w:t>
      </w:r>
      <w:r w:rsidR="00796250">
        <w:rPr>
          <w:rFonts w:asciiTheme="majorHAnsi" w:hAnsiTheme="majorHAnsi"/>
        </w:rPr>
        <w:t xml:space="preserve"> </w:t>
      </w:r>
      <w:r w:rsidR="00FF3E5D">
        <w:rPr>
          <w:rFonts w:asciiTheme="majorHAnsi" w:hAnsiTheme="majorHAnsi"/>
        </w:rPr>
        <w:t>It is possible that the non-</w:t>
      </w:r>
      <w:r w:rsidRPr="00265CF2">
        <w:rPr>
          <w:rFonts w:asciiTheme="majorHAnsi" w:hAnsiTheme="majorHAnsi"/>
        </w:rPr>
        <w:t>submitted samples would have been of lower quality</w:t>
      </w:r>
      <w:r w:rsidR="00FF3E5D">
        <w:rPr>
          <w:rFonts w:asciiTheme="majorHAnsi" w:hAnsiTheme="majorHAnsi"/>
        </w:rPr>
        <w:t>. Without these lower scores</w:t>
      </w:r>
      <w:r w:rsidRPr="00265CF2">
        <w:rPr>
          <w:rFonts w:asciiTheme="majorHAnsi" w:hAnsiTheme="majorHAnsi"/>
        </w:rPr>
        <w:t xml:space="preserve">, the results </w:t>
      </w:r>
      <w:r w:rsidR="00854C67">
        <w:rPr>
          <w:rFonts w:asciiTheme="majorHAnsi" w:hAnsiTheme="majorHAnsi"/>
        </w:rPr>
        <w:t>in this sample</w:t>
      </w:r>
      <w:r w:rsidR="00FF3E5D">
        <w:rPr>
          <w:rFonts w:asciiTheme="majorHAnsi" w:hAnsiTheme="majorHAnsi"/>
        </w:rPr>
        <w:t xml:space="preserve"> may have been skewed upwards</w:t>
      </w:r>
      <w:r w:rsidRPr="00265CF2">
        <w:rPr>
          <w:rFonts w:asciiTheme="majorHAnsi" w:hAnsiTheme="majorHAnsi"/>
        </w:rPr>
        <w:t>.</w:t>
      </w:r>
    </w:p>
    <w:p w14:paraId="17206AB2" w14:textId="33BEF41A" w:rsidR="00265CF2" w:rsidRPr="00265CF2" w:rsidRDefault="00265CF2" w:rsidP="00FF3E5D">
      <w:pPr>
        <w:pStyle w:val="ListParagraph"/>
        <w:numPr>
          <w:ilvl w:val="0"/>
          <w:numId w:val="4"/>
        </w:numPr>
        <w:spacing w:after="40"/>
        <w:contextualSpacing w:val="0"/>
        <w:rPr>
          <w:rFonts w:asciiTheme="majorHAnsi" w:hAnsiTheme="majorHAnsi"/>
        </w:rPr>
      </w:pPr>
      <w:r w:rsidRPr="00265CF2">
        <w:rPr>
          <w:rFonts w:asciiTheme="majorHAnsi" w:hAnsiTheme="majorHAnsi"/>
        </w:rPr>
        <w:t>The degree of polish of the writings can have many causes.</w:t>
      </w:r>
      <w:r w:rsidR="00796250">
        <w:rPr>
          <w:rFonts w:asciiTheme="majorHAnsi" w:hAnsiTheme="majorHAnsi"/>
        </w:rPr>
        <w:t xml:space="preserve"> </w:t>
      </w:r>
      <w:r w:rsidRPr="00265CF2">
        <w:rPr>
          <w:rFonts w:asciiTheme="majorHAnsi" w:hAnsiTheme="majorHAnsi"/>
        </w:rPr>
        <w:t xml:space="preserve">The students </w:t>
      </w:r>
      <w:r w:rsidR="008D625B">
        <w:rPr>
          <w:rFonts w:asciiTheme="majorHAnsi" w:hAnsiTheme="majorHAnsi"/>
        </w:rPr>
        <w:t>could</w:t>
      </w:r>
      <w:r w:rsidR="008D625B" w:rsidRPr="00265CF2">
        <w:rPr>
          <w:rFonts w:asciiTheme="majorHAnsi" w:hAnsiTheme="majorHAnsi"/>
        </w:rPr>
        <w:t xml:space="preserve"> </w:t>
      </w:r>
      <w:r w:rsidRPr="00265CF2">
        <w:rPr>
          <w:rFonts w:asciiTheme="majorHAnsi" w:hAnsiTheme="majorHAnsi"/>
        </w:rPr>
        <w:t xml:space="preserve">have been </w:t>
      </w:r>
      <w:r w:rsidR="00FF3E5D">
        <w:rPr>
          <w:rFonts w:asciiTheme="majorHAnsi" w:hAnsiTheme="majorHAnsi"/>
        </w:rPr>
        <w:t>required by their program</w:t>
      </w:r>
      <w:r w:rsidRPr="00265CF2">
        <w:rPr>
          <w:rFonts w:asciiTheme="majorHAnsi" w:hAnsiTheme="majorHAnsi"/>
        </w:rPr>
        <w:t xml:space="preserve"> to revise and edit their papers multiple times.</w:t>
      </w:r>
      <w:r w:rsidR="00796250">
        <w:rPr>
          <w:rFonts w:asciiTheme="majorHAnsi" w:hAnsiTheme="majorHAnsi"/>
        </w:rPr>
        <w:t xml:space="preserve"> </w:t>
      </w:r>
      <w:r w:rsidR="00FF3E5D">
        <w:rPr>
          <w:rFonts w:asciiTheme="majorHAnsi" w:hAnsiTheme="majorHAnsi"/>
        </w:rPr>
        <w:t>The program's</w:t>
      </w:r>
      <w:r w:rsidRPr="00265CF2">
        <w:rPr>
          <w:rFonts w:asciiTheme="majorHAnsi" w:hAnsiTheme="majorHAnsi"/>
        </w:rPr>
        <w:t xml:space="preserve"> capstone process </w:t>
      </w:r>
      <w:r w:rsidR="00FF3E5D">
        <w:rPr>
          <w:rFonts w:asciiTheme="majorHAnsi" w:hAnsiTheme="majorHAnsi"/>
        </w:rPr>
        <w:t>could include</w:t>
      </w:r>
      <w:r w:rsidRPr="00265CF2">
        <w:rPr>
          <w:rFonts w:asciiTheme="majorHAnsi" w:hAnsiTheme="majorHAnsi"/>
        </w:rPr>
        <w:t xml:space="preserve"> multiple revisions under the guidance of a faculty member.</w:t>
      </w:r>
      <w:r w:rsidR="00796250">
        <w:rPr>
          <w:rFonts w:asciiTheme="majorHAnsi" w:hAnsiTheme="majorHAnsi"/>
        </w:rPr>
        <w:t xml:space="preserve"> </w:t>
      </w:r>
      <w:r w:rsidRPr="00265CF2">
        <w:rPr>
          <w:rFonts w:asciiTheme="majorHAnsi" w:hAnsiTheme="majorHAnsi"/>
        </w:rPr>
        <w:t xml:space="preserve">The students </w:t>
      </w:r>
      <w:r w:rsidR="008D625B">
        <w:rPr>
          <w:rFonts w:asciiTheme="majorHAnsi" w:hAnsiTheme="majorHAnsi"/>
        </w:rPr>
        <w:t>could</w:t>
      </w:r>
      <w:r w:rsidR="008D625B" w:rsidRPr="00265CF2">
        <w:rPr>
          <w:rFonts w:asciiTheme="majorHAnsi" w:hAnsiTheme="majorHAnsi"/>
        </w:rPr>
        <w:t xml:space="preserve"> </w:t>
      </w:r>
      <w:r w:rsidRPr="00265CF2">
        <w:rPr>
          <w:rFonts w:asciiTheme="majorHAnsi" w:hAnsiTheme="majorHAnsi"/>
        </w:rPr>
        <w:t>have had “outside” help</w:t>
      </w:r>
      <w:r w:rsidR="003610FF">
        <w:rPr>
          <w:rFonts w:asciiTheme="majorHAnsi" w:hAnsiTheme="majorHAnsi"/>
        </w:rPr>
        <w:t>,</w:t>
      </w:r>
      <w:r w:rsidRPr="00265CF2">
        <w:rPr>
          <w:rFonts w:asciiTheme="majorHAnsi" w:hAnsiTheme="majorHAnsi"/>
        </w:rPr>
        <w:t xml:space="preserve"> using the writing lab or </w:t>
      </w:r>
      <w:r w:rsidR="003610FF">
        <w:rPr>
          <w:rFonts w:asciiTheme="majorHAnsi" w:hAnsiTheme="majorHAnsi"/>
        </w:rPr>
        <w:t xml:space="preserve">having </w:t>
      </w:r>
      <w:r w:rsidRPr="00265CF2">
        <w:rPr>
          <w:rFonts w:asciiTheme="majorHAnsi" w:hAnsiTheme="majorHAnsi"/>
        </w:rPr>
        <w:t>access to a good editor.</w:t>
      </w:r>
      <w:r w:rsidR="00796250">
        <w:rPr>
          <w:rFonts w:asciiTheme="majorHAnsi" w:hAnsiTheme="majorHAnsi"/>
        </w:rPr>
        <w:t xml:space="preserve"> </w:t>
      </w:r>
      <w:r w:rsidRPr="00265CF2">
        <w:rPr>
          <w:rFonts w:asciiTheme="majorHAnsi" w:hAnsiTheme="majorHAnsi"/>
        </w:rPr>
        <w:t>In other words</w:t>
      </w:r>
      <w:r w:rsidR="003610FF">
        <w:rPr>
          <w:rFonts w:asciiTheme="majorHAnsi" w:hAnsiTheme="majorHAnsi"/>
        </w:rPr>
        <w:t>,</w:t>
      </w:r>
      <w:r w:rsidRPr="00265CF2">
        <w:rPr>
          <w:rFonts w:asciiTheme="majorHAnsi" w:hAnsiTheme="majorHAnsi"/>
        </w:rPr>
        <w:t xml:space="preserve"> it is unclear how much the degree of polish is directly due to the individual student’s abilities.</w:t>
      </w:r>
    </w:p>
    <w:p w14:paraId="51A9FA91" w14:textId="3A74404B" w:rsidR="00265CF2" w:rsidRPr="00265CF2" w:rsidRDefault="00265CF2" w:rsidP="00FF3E5D">
      <w:pPr>
        <w:pStyle w:val="ListParagraph"/>
        <w:numPr>
          <w:ilvl w:val="0"/>
          <w:numId w:val="4"/>
        </w:numPr>
        <w:spacing w:after="40"/>
        <w:contextualSpacing w:val="0"/>
        <w:rPr>
          <w:rFonts w:asciiTheme="majorHAnsi" w:hAnsiTheme="majorHAnsi"/>
        </w:rPr>
      </w:pPr>
      <w:r w:rsidRPr="00265CF2">
        <w:rPr>
          <w:rFonts w:asciiTheme="majorHAnsi" w:hAnsiTheme="majorHAnsi"/>
        </w:rPr>
        <w:t xml:space="preserve">The committee explicitly decided not to check for the possibility of plagiarism which might account for </w:t>
      </w:r>
      <w:r w:rsidR="00850A2A">
        <w:rPr>
          <w:rFonts w:asciiTheme="majorHAnsi" w:hAnsiTheme="majorHAnsi"/>
        </w:rPr>
        <w:t>some</w:t>
      </w:r>
      <w:r w:rsidRPr="00265CF2">
        <w:rPr>
          <w:rFonts w:asciiTheme="majorHAnsi" w:hAnsiTheme="majorHAnsi"/>
        </w:rPr>
        <w:t xml:space="preserve"> degree of polish.</w:t>
      </w:r>
      <w:r w:rsidR="00796250">
        <w:rPr>
          <w:rFonts w:asciiTheme="majorHAnsi" w:hAnsiTheme="majorHAnsi"/>
        </w:rPr>
        <w:t xml:space="preserve"> </w:t>
      </w:r>
      <w:r w:rsidR="003610FF">
        <w:rPr>
          <w:rFonts w:asciiTheme="majorHAnsi" w:hAnsiTheme="majorHAnsi"/>
        </w:rPr>
        <w:t xml:space="preserve">With </w:t>
      </w:r>
      <w:r w:rsidRPr="00265CF2">
        <w:rPr>
          <w:rFonts w:asciiTheme="majorHAnsi" w:hAnsiTheme="majorHAnsi"/>
        </w:rPr>
        <w:t xml:space="preserve">a repository of </w:t>
      </w:r>
      <w:r>
        <w:rPr>
          <w:rFonts w:asciiTheme="majorHAnsi" w:hAnsiTheme="majorHAnsi"/>
        </w:rPr>
        <w:t xml:space="preserve">457 </w:t>
      </w:r>
      <w:r w:rsidRPr="00265CF2">
        <w:rPr>
          <w:rFonts w:asciiTheme="majorHAnsi" w:hAnsiTheme="majorHAnsi"/>
        </w:rPr>
        <w:t>papers</w:t>
      </w:r>
      <w:r w:rsidR="003610FF">
        <w:rPr>
          <w:rFonts w:asciiTheme="majorHAnsi" w:hAnsiTheme="majorHAnsi"/>
        </w:rPr>
        <w:t>, q</w:t>
      </w:r>
      <w:r w:rsidRPr="00265CF2">
        <w:rPr>
          <w:rFonts w:asciiTheme="majorHAnsi" w:hAnsiTheme="majorHAnsi"/>
        </w:rPr>
        <w:t>uestions of plagiarism could be pursued easily by subm</w:t>
      </w:r>
      <w:r>
        <w:rPr>
          <w:rFonts w:asciiTheme="majorHAnsi" w:hAnsiTheme="majorHAnsi"/>
        </w:rPr>
        <w:t xml:space="preserve">itting </w:t>
      </w:r>
      <w:r w:rsidR="00501A57">
        <w:rPr>
          <w:rFonts w:asciiTheme="majorHAnsi" w:hAnsiTheme="majorHAnsi"/>
        </w:rPr>
        <w:t xml:space="preserve">a random </w:t>
      </w:r>
      <w:r w:rsidR="003610FF">
        <w:rPr>
          <w:rFonts w:asciiTheme="majorHAnsi" w:hAnsiTheme="majorHAnsi"/>
        </w:rPr>
        <w:t>sample to T</w:t>
      </w:r>
      <w:r>
        <w:rPr>
          <w:rFonts w:asciiTheme="majorHAnsi" w:hAnsiTheme="majorHAnsi"/>
        </w:rPr>
        <w:t>urnitin.c</w:t>
      </w:r>
      <w:r w:rsidRPr="00265CF2">
        <w:rPr>
          <w:rFonts w:asciiTheme="majorHAnsi" w:hAnsiTheme="majorHAnsi"/>
        </w:rPr>
        <w:t>om.</w:t>
      </w:r>
    </w:p>
    <w:p w14:paraId="00FE6698" w14:textId="18D34867" w:rsidR="00265CF2" w:rsidRPr="00265CF2" w:rsidRDefault="00265CF2" w:rsidP="00FF3E5D">
      <w:pPr>
        <w:pStyle w:val="ListParagraph"/>
        <w:numPr>
          <w:ilvl w:val="0"/>
          <w:numId w:val="4"/>
        </w:numPr>
        <w:spacing w:after="40"/>
        <w:contextualSpacing w:val="0"/>
        <w:rPr>
          <w:rFonts w:asciiTheme="majorHAnsi" w:hAnsiTheme="majorHAnsi"/>
        </w:rPr>
      </w:pPr>
      <w:r w:rsidRPr="00265CF2">
        <w:rPr>
          <w:rFonts w:asciiTheme="majorHAnsi" w:hAnsiTheme="majorHAnsi"/>
        </w:rPr>
        <w:t>The submitted papers may not have been the best senior writing samples available</w:t>
      </w:r>
      <w:r w:rsidR="003610FF">
        <w:rPr>
          <w:rFonts w:asciiTheme="majorHAnsi" w:hAnsiTheme="majorHAnsi"/>
        </w:rPr>
        <w:t xml:space="preserve"> from a given program</w:t>
      </w:r>
      <w:r w:rsidRPr="00265CF2">
        <w:rPr>
          <w:rFonts w:asciiTheme="majorHAnsi" w:hAnsiTheme="majorHAnsi"/>
        </w:rPr>
        <w:t>.</w:t>
      </w:r>
      <w:r w:rsidR="00796250">
        <w:rPr>
          <w:rFonts w:asciiTheme="majorHAnsi" w:hAnsiTheme="majorHAnsi"/>
        </w:rPr>
        <w:t xml:space="preserve"> </w:t>
      </w:r>
      <w:r w:rsidRPr="00265CF2">
        <w:rPr>
          <w:rFonts w:asciiTheme="majorHAnsi" w:hAnsiTheme="majorHAnsi"/>
        </w:rPr>
        <w:t>Programs may not have obtained and stored electronic copies of their students’ work.</w:t>
      </w:r>
      <w:r w:rsidR="00796250">
        <w:rPr>
          <w:rFonts w:asciiTheme="majorHAnsi" w:hAnsiTheme="majorHAnsi"/>
        </w:rPr>
        <w:t xml:space="preserve"> </w:t>
      </w:r>
      <w:r w:rsidRPr="00265CF2">
        <w:rPr>
          <w:rFonts w:asciiTheme="majorHAnsi" w:hAnsiTheme="majorHAnsi"/>
        </w:rPr>
        <w:t>This may have resulted in skewing the results downward.</w:t>
      </w:r>
    </w:p>
    <w:p w14:paraId="3AB2877F" w14:textId="24B9C985" w:rsidR="00265CF2" w:rsidRPr="00265CF2" w:rsidRDefault="00265CF2" w:rsidP="00FF3E5D">
      <w:pPr>
        <w:pStyle w:val="ListParagraph"/>
        <w:numPr>
          <w:ilvl w:val="0"/>
          <w:numId w:val="4"/>
        </w:numPr>
        <w:spacing w:after="40"/>
        <w:contextualSpacing w:val="0"/>
        <w:rPr>
          <w:rFonts w:asciiTheme="majorHAnsi" w:hAnsiTheme="majorHAnsi"/>
        </w:rPr>
      </w:pPr>
      <w:r w:rsidRPr="00265CF2">
        <w:rPr>
          <w:rFonts w:asciiTheme="majorHAnsi" w:hAnsiTheme="majorHAnsi"/>
        </w:rPr>
        <w:t xml:space="preserve">The FUSE papers were scored by </w:t>
      </w:r>
      <w:r w:rsidR="008D625B">
        <w:rPr>
          <w:rFonts w:asciiTheme="majorHAnsi" w:hAnsiTheme="majorHAnsi"/>
        </w:rPr>
        <w:t>two</w:t>
      </w:r>
      <w:r w:rsidR="008D625B" w:rsidRPr="00265CF2">
        <w:rPr>
          <w:rFonts w:asciiTheme="majorHAnsi" w:hAnsiTheme="majorHAnsi"/>
        </w:rPr>
        <w:t xml:space="preserve"> </w:t>
      </w:r>
      <w:r w:rsidRPr="00265CF2">
        <w:rPr>
          <w:rFonts w:asciiTheme="majorHAnsi" w:hAnsiTheme="majorHAnsi"/>
        </w:rPr>
        <w:t xml:space="preserve">people </w:t>
      </w:r>
      <w:r w:rsidR="008D625B">
        <w:rPr>
          <w:rFonts w:asciiTheme="majorHAnsi" w:hAnsiTheme="majorHAnsi"/>
        </w:rPr>
        <w:t>during the summer</w:t>
      </w:r>
      <w:r w:rsidRPr="00265CF2">
        <w:rPr>
          <w:rFonts w:asciiTheme="majorHAnsi" w:hAnsiTheme="majorHAnsi"/>
        </w:rPr>
        <w:t xml:space="preserve"> and might have systematic differences with the senior writing results.</w:t>
      </w:r>
    </w:p>
    <w:p w14:paraId="6E04E867" w14:textId="7C8D5202" w:rsidR="00C913E1" w:rsidRDefault="00501A57" w:rsidP="00FF3E5D">
      <w:pPr>
        <w:pStyle w:val="ListParagraph"/>
        <w:numPr>
          <w:ilvl w:val="0"/>
          <w:numId w:val="4"/>
        </w:numPr>
        <w:spacing w:after="40"/>
        <w:contextualSpacing w:val="0"/>
        <w:rPr>
          <w:rFonts w:asciiTheme="majorHAnsi" w:hAnsiTheme="majorHAnsi"/>
        </w:rPr>
      </w:pPr>
      <w:r>
        <w:rPr>
          <w:rFonts w:asciiTheme="majorHAnsi" w:hAnsiTheme="majorHAnsi"/>
        </w:rPr>
        <w:t>The e</w:t>
      </w:r>
      <w:r w:rsidR="00265CF2" w:rsidRPr="00265CF2">
        <w:rPr>
          <w:rFonts w:asciiTheme="majorHAnsi" w:hAnsiTheme="majorHAnsi"/>
        </w:rPr>
        <w:t xml:space="preserve">xpectations of the senior writing evaluators were probably higher </w:t>
      </w:r>
      <w:r w:rsidR="003610FF">
        <w:rPr>
          <w:rFonts w:asciiTheme="majorHAnsi" w:hAnsiTheme="majorHAnsi"/>
        </w:rPr>
        <w:t xml:space="preserve">than those of the FUSE evaluators </w:t>
      </w:r>
      <w:r w:rsidR="00265CF2" w:rsidRPr="00265CF2">
        <w:rPr>
          <w:rFonts w:asciiTheme="majorHAnsi" w:hAnsiTheme="majorHAnsi"/>
        </w:rPr>
        <w:t>since the writers were graduating seniors.</w:t>
      </w:r>
    </w:p>
    <w:p w14:paraId="1C015A05" w14:textId="2AD37132" w:rsidR="009052FD" w:rsidRDefault="008D625B" w:rsidP="00FF3E5D">
      <w:pPr>
        <w:pStyle w:val="ListParagraph"/>
        <w:numPr>
          <w:ilvl w:val="0"/>
          <w:numId w:val="4"/>
        </w:numPr>
        <w:spacing w:after="40"/>
        <w:contextualSpacing w:val="0"/>
        <w:rPr>
          <w:rFonts w:asciiTheme="majorHAnsi" w:hAnsiTheme="majorHAnsi"/>
        </w:rPr>
      </w:pPr>
      <w:r>
        <w:rPr>
          <w:rFonts w:asciiTheme="majorHAnsi" w:hAnsiTheme="majorHAnsi"/>
        </w:rPr>
        <w:t>Expectations of the seniors’ professors may not hav</w:t>
      </w:r>
      <w:r w:rsidR="00B2218B">
        <w:rPr>
          <w:rFonts w:asciiTheme="majorHAnsi" w:hAnsiTheme="majorHAnsi"/>
        </w:rPr>
        <w:t xml:space="preserve">e been consistent with </w:t>
      </w:r>
      <w:r>
        <w:rPr>
          <w:rFonts w:asciiTheme="majorHAnsi" w:hAnsiTheme="majorHAnsi"/>
        </w:rPr>
        <w:t>the writing and critical thinking expectations that the rubric presumed</w:t>
      </w:r>
      <w:r w:rsidR="009052FD">
        <w:rPr>
          <w:rFonts w:asciiTheme="majorHAnsi" w:hAnsiTheme="majorHAnsi"/>
        </w:rPr>
        <w:t>.</w:t>
      </w:r>
    </w:p>
    <w:p w14:paraId="53F1EE7C" w14:textId="0CAA4A68" w:rsidR="008D625B" w:rsidRDefault="009052FD" w:rsidP="00FF3E5D">
      <w:pPr>
        <w:pStyle w:val="ListParagraph"/>
        <w:numPr>
          <w:ilvl w:val="0"/>
          <w:numId w:val="4"/>
        </w:numPr>
        <w:spacing w:after="40"/>
        <w:contextualSpacing w:val="0"/>
        <w:rPr>
          <w:rFonts w:asciiTheme="majorHAnsi" w:hAnsiTheme="majorHAnsi"/>
        </w:rPr>
      </w:pPr>
      <w:r w:rsidRPr="009052FD">
        <w:rPr>
          <w:rFonts w:asciiTheme="majorHAnsi" w:hAnsiTheme="majorHAnsi"/>
        </w:rPr>
        <w:t>The rubric was generated for use by a committee representing various disciplines and with a specific focus on assessment. While the committee urges the use of a rubric as a tool for evaluating writing, it does not prescribe or mandate the use of this particular rubric</w:t>
      </w:r>
      <w:r>
        <w:rPr>
          <w:rFonts w:asciiTheme="majorHAnsi" w:hAnsiTheme="majorHAnsi"/>
        </w:rPr>
        <w:t>.</w:t>
      </w:r>
    </w:p>
    <w:p w14:paraId="4D54B7D8" w14:textId="77777777" w:rsidR="00C913E1" w:rsidRDefault="00C913E1" w:rsidP="00737F66">
      <w:pPr>
        <w:pStyle w:val="ListParagraph"/>
        <w:ind w:left="0"/>
        <w:rPr>
          <w:rFonts w:asciiTheme="majorHAnsi" w:hAnsiTheme="majorHAnsi"/>
        </w:rPr>
      </w:pPr>
    </w:p>
    <w:p w14:paraId="461DC032" w14:textId="77777777" w:rsidR="00C913E1" w:rsidRDefault="00265CF2" w:rsidP="00737F66">
      <w:pPr>
        <w:pStyle w:val="ListParagraph"/>
        <w:ind w:left="0"/>
        <w:rPr>
          <w:rFonts w:asciiTheme="majorHAnsi" w:hAnsiTheme="majorHAnsi"/>
        </w:rPr>
      </w:pPr>
      <w:r>
        <w:rPr>
          <w:rFonts w:asciiTheme="majorHAnsi" w:hAnsiTheme="majorHAnsi"/>
        </w:rPr>
        <w:t>The recommendations from the beginning are repeated here.</w:t>
      </w:r>
    </w:p>
    <w:p w14:paraId="71B2D1B3" w14:textId="77777777" w:rsidR="003610FF" w:rsidRPr="00B775F0" w:rsidRDefault="003610FF" w:rsidP="003610FF">
      <w:pPr>
        <w:ind w:left="1260" w:hanging="1260"/>
        <w:rPr>
          <w:rFonts w:asciiTheme="majorHAnsi" w:hAnsiTheme="majorHAnsi" w:cs="Arial"/>
          <w:b/>
          <w:i/>
          <w:color w:val="222222"/>
          <w:sz w:val="24"/>
          <w:szCs w:val="24"/>
          <w:shd w:val="clear" w:color="auto" w:fill="FFFFFF"/>
        </w:rPr>
      </w:pPr>
      <w:r>
        <w:rPr>
          <w:rFonts w:asciiTheme="majorHAnsi" w:hAnsiTheme="majorHAnsi" w:cs="Arial"/>
          <w:b/>
          <w:i/>
          <w:color w:val="222222"/>
          <w:sz w:val="24"/>
          <w:szCs w:val="24"/>
          <w:shd w:val="clear" w:color="auto" w:fill="FFFFFF"/>
        </w:rPr>
        <w:t>For Programs</w:t>
      </w:r>
    </w:p>
    <w:p w14:paraId="7423B643" w14:textId="77777777" w:rsidR="003610FF" w:rsidRPr="00737F66" w:rsidRDefault="003610FF" w:rsidP="003610FF">
      <w:pPr>
        <w:pStyle w:val="ListParagraph"/>
        <w:numPr>
          <w:ilvl w:val="0"/>
          <w:numId w:val="13"/>
        </w:numPr>
        <w:ind w:left="720"/>
        <w:rPr>
          <w:rFonts w:asciiTheme="majorHAnsi" w:hAnsiTheme="majorHAnsi"/>
          <w:sz w:val="24"/>
          <w:szCs w:val="24"/>
        </w:rPr>
      </w:pPr>
      <w:r>
        <w:rPr>
          <w:rFonts w:asciiTheme="majorHAnsi" w:hAnsiTheme="majorHAnsi"/>
          <w:sz w:val="24"/>
          <w:szCs w:val="24"/>
        </w:rPr>
        <w:t>Study</w:t>
      </w:r>
      <w:r w:rsidRPr="00737F66">
        <w:rPr>
          <w:rFonts w:asciiTheme="majorHAnsi" w:hAnsiTheme="majorHAnsi"/>
          <w:sz w:val="24"/>
          <w:szCs w:val="24"/>
        </w:rPr>
        <w:t xml:space="preserve"> the results of this report and </w:t>
      </w:r>
      <w:r>
        <w:rPr>
          <w:rFonts w:asciiTheme="majorHAnsi" w:hAnsiTheme="majorHAnsi"/>
          <w:sz w:val="24"/>
          <w:szCs w:val="24"/>
        </w:rPr>
        <w:t>align</w:t>
      </w:r>
      <w:r w:rsidRPr="00737F66">
        <w:rPr>
          <w:rFonts w:asciiTheme="majorHAnsi" w:hAnsiTheme="majorHAnsi"/>
          <w:sz w:val="24"/>
          <w:szCs w:val="24"/>
        </w:rPr>
        <w:t xml:space="preserve"> </w:t>
      </w:r>
      <w:r>
        <w:rPr>
          <w:rFonts w:asciiTheme="majorHAnsi" w:hAnsiTheme="majorHAnsi"/>
          <w:sz w:val="24"/>
          <w:szCs w:val="24"/>
        </w:rPr>
        <w:t xml:space="preserve">written proficiency </w:t>
      </w:r>
      <w:r w:rsidRPr="00737F66">
        <w:rPr>
          <w:rFonts w:asciiTheme="majorHAnsi" w:hAnsiTheme="majorHAnsi"/>
          <w:sz w:val="24"/>
          <w:szCs w:val="24"/>
        </w:rPr>
        <w:t>expectations for their graduating seniors with the standards</w:t>
      </w:r>
      <w:r>
        <w:rPr>
          <w:rFonts w:asciiTheme="majorHAnsi" w:hAnsiTheme="majorHAnsi"/>
          <w:sz w:val="24"/>
          <w:szCs w:val="24"/>
        </w:rPr>
        <w:t xml:space="preserve"> articulated</w:t>
      </w:r>
      <w:r w:rsidRPr="00737F66">
        <w:rPr>
          <w:rFonts w:asciiTheme="majorHAnsi" w:hAnsiTheme="majorHAnsi"/>
          <w:sz w:val="24"/>
          <w:szCs w:val="24"/>
        </w:rPr>
        <w:t xml:space="preserve"> in the </w:t>
      </w:r>
      <w:r>
        <w:rPr>
          <w:rFonts w:asciiTheme="majorHAnsi" w:hAnsiTheme="majorHAnsi"/>
          <w:sz w:val="24"/>
          <w:szCs w:val="24"/>
        </w:rPr>
        <w:t xml:space="preserve">evaluation </w:t>
      </w:r>
      <w:r w:rsidRPr="00737F66">
        <w:rPr>
          <w:rFonts w:asciiTheme="majorHAnsi" w:hAnsiTheme="majorHAnsi"/>
          <w:sz w:val="24"/>
          <w:szCs w:val="24"/>
        </w:rPr>
        <w:t>rubric.</w:t>
      </w:r>
    </w:p>
    <w:p w14:paraId="19141A4F" w14:textId="77777777" w:rsidR="003610FF" w:rsidRPr="00737F66" w:rsidRDefault="003610FF" w:rsidP="003610FF">
      <w:pPr>
        <w:pStyle w:val="ListParagraph"/>
        <w:numPr>
          <w:ilvl w:val="0"/>
          <w:numId w:val="13"/>
        </w:numPr>
        <w:ind w:left="720"/>
        <w:rPr>
          <w:rFonts w:asciiTheme="majorHAnsi" w:hAnsiTheme="majorHAnsi"/>
          <w:sz w:val="24"/>
          <w:szCs w:val="24"/>
        </w:rPr>
      </w:pPr>
      <w:r>
        <w:rPr>
          <w:rFonts w:asciiTheme="majorHAnsi" w:hAnsiTheme="majorHAnsi"/>
          <w:sz w:val="24"/>
          <w:szCs w:val="24"/>
        </w:rPr>
        <w:t xml:space="preserve">Review </w:t>
      </w:r>
      <w:r w:rsidRPr="00737F66">
        <w:rPr>
          <w:rFonts w:asciiTheme="majorHAnsi" w:hAnsiTheme="majorHAnsi"/>
          <w:sz w:val="24"/>
          <w:szCs w:val="24"/>
        </w:rPr>
        <w:t>how writing skills are de</w:t>
      </w:r>
      <w:r>
        <w:rPr>
          <w:rFonts w:asciiTheme="majorHAnsi" w:hAnsiTheme="majorHAnsi"/>
          <w:sz w:val="24"/>
          <w:szCs w:val="24"/>
        </w:rPr>
        <w:t>veloped throughout the program's</w:t>
      </w:r>
      <w:r w:rsidRPr="00737F66">
        <w:rPr>
          <w:rFonts w:asciiTheme="majorHAnsi" w:hAnsiTheme="majorHAnsi"/>
          <w:sz w:val="24"/>
          <w:szCs w:val="24"/>
        </w:rPr>
        <w:t xml:space="preserve"> curriculum.</w:t>
      </w:r>
    </w:p>
    <w:p w14:paraId="334206D1" w14:textId="77777777" w:rsidR="003610FF" w:rsidRPr="00737F66" w:rsidRDefault="003610FF" w:rsidP="003610FF">
      <w:pPr>
        <w:pStyle w:val="ListParagraph"/>
        <w:numPr>
          <w:ilvl w:val="0"/>
          <w:numId w:val="13"/>
        </w:numPr>
        <w:ind w:left="720"/>
        <w:rPr>
          <w:rFonts w:asciiTheme="majorHAnsi" w:hAnsiTheme="majorHAnsi"/>
          <w:sz w:val="24"/>
          <w:szCs w:val="24"/>
        </w:rPr>
      </w:pPr>
      <w:r>
        <w:rPr>
          <w:rFonts w:asciiTheme="majorHAnsi" w:hAnsiTheme="majorHAnsi"/>
          <w:sz w:val="24"/>
          <w:szCs w:val="24"/>
        </w:rPr>
        <w:t>Gain a deeper understanding of student writing proficiency by conducting an internal evaluation of the program's</w:t>
      </w:r>
      <w:r w:rsidRPr="00737F66">
        <w:rPr>
          <w:rFonts w:asciiTheme="majorHAnsi" w:hAnsiTheme="majorHAnsi"/>
          <w:sz w:val="24"/>
          <w:szCs w:val="24"/>
        </w:rPr>
        <w:t xml:space="preserve"> 2013-14 </w:t>
      </w:r>
      <w:r>
        <w:rPr>
          <w:rFonts w:asciiTheme="majorHAnsi" w:hAnsiTheme="majorHAnsi"/>
          <w:sz w:val="24"/>
          <w:szCs w:val="24"/>
        </w:rPr>
        <w:t xml:space="preserve">senior writing </w:t>
      </w:r>
      <w:r w:rsidRPr="00737F66">
        <w:rPr>
          <w:rFonts w:asciiTheme="majorHAnsi" w:hAnsiTheme="majorHAnsi"/>
          <w:sz w:val="24"/>
          <w:szCs w:val="24"/>
        </w:rPr>
        <w:t>submissions using the Assessment Committee model</w:t>
      </w:r>
      <w:r>
        <w:rPr>
          <w:rFonts w:asciiTheme="majorHAnsi" w:hAnsiTheme="majorHAnsi"/>
          <w:sz w:val="24"/>
          <w:szCs w:val="24"/>
        </w:rPr>
        <w:t>. H</w:t>
      </w:r>
      <w:r w:rsidRPr="00737F66">
        <w:rPr>
          <w:rFonts w:asciiTheme="majorHAnsi" w:hAnsiTheme="majorHAnsi"/>
          <w:sz w:val="24"/>
          <w:szCs w:val="24"/>
        </w:rPr>
        <w:t xml:space="preserve">elp and guidance </w:t>
      </w:r>
      <w:r>
        <w:rPr>
          <w:rFonts w:asciiTheme="majorHAnsi" w:hAnsiTheme="majorHAnsi"/>
          <w:sz w:val="24"/>
          <w:szCs w:val="24"/>
        </w:rPr>
        <w:t xml:space="preserve">are available </w:t>
      </w:r>
      <w:r w:rsidRPr="00737F66">
        <w:rPr>
          <w:rFonts w:asciiTheme="majorHAnsi" w:hAnsiTheme="majorHAnsi"/>
          <w:sz w:val="24"/>
          <w:szCs w:val="24"/>
        </w:rPr>
        <w:t xml:space="preserve">from the Assessment Committee </w:t>
      </w:r>
      <w:r>
        <w:rPr>
          <w:rFonts w:asciiTheme="majorHAnsi" w:hAnsiTheme="majorHAnsi"/>
          <w:sz w:val="24"/>
          <w:szCs w:val="24"/>
        </w:rPr>
        <w:t>on request</w:t>
      </w:r>
      <w:r w:rsidRPr="00737F66">
        <w:rPr>
          <w:rFonts w:asciiTheme="majorHAnsi" w:hAnsiTheme="majorHAnsi"/>
          <w:sz w:val="24"/>
          <w:szCs w:val="24"/>
        </w:rPr>
        <w:t>.</w:t>
      </w:r>
    </w:p>
    <w:p w14:paraId="070C49A9" w14:textId="77777777" w:rsidR="003610FF" w:rsidRPr="00737F66" w:rsidRDefault="003610FF" w:rsidP="003610FF">
      <w:pPr>
        <w:pStyle w:val="ListParagraph"/>
        <w:numPr>
          <w:ilvl w:val="0"/>
          <w:numId w:val="13"/>
        </w:numPr>
        <w:ind w:left="720"/>
        <w:rPr>
          <w:rFonts w:asciiTheme="majorHAnsi" w:hAnsiTheme="majorHAnsi"/>
          <w:sz w:val="24"/>
          <w:szCs w:val="24"/>
        </w:rPr>
      </w:pPr>
      <w:r>
        <w:rPr>
          <w:rFonts w:asciiTheme="majorHAnsi" w:hAnsiTheme="majorHAnsi"/>
          <w:sz w:val="24"/>
          <w:szCs w:val="24"/>
        </w:rPr>
        <w:t>C</w:t>
      </w:r>
      <w:r w:rsidRPr="00737F66">
        <w:rPr>
          <w:rFonts w:asciiTheme="majorHAnsi" w:hAnsiTheme="majorHAnsi"/>
          <w:sz w:val="24"/>
          <w:szCs w:val="24"/>
        </w:rPr>
        <w:t>onsi</w:t>
      </w:r>
      <w:r>
        <w:rPr>
          <w:rFonts w:asciiTheme="majorHAnsi" w:hAnsiTheme="majorHAnsi"/>
          <w:sz w:val="24"/>
          <w:szCs w:val="24"/>
        </w:rPr>
        <w:t>der using the evaluation rubric</w:t>
      </w:r>
      <w:r w:rsidRPr="00737F66">
        <w:rPr>
          <w:rFonts w:asciiTheme="majorHAnsi" w:hAnsiTheme="majorHAnsi"/>
          <w:sz w:val="24"/>
          <w:szCs w:val="24"/>
        </w:rPr>
        <w:t xml:space="preserve"> in senior writing courses as </w:t>
      </w:r>
      <w:r>
        <w:rPr>
          <w:rFonts w:asciiTheme="majorHAnsi" w:hAnsiTheme="majorHAnsi"/>
          <w:sz w:val="24"/>
          <w:szCs w:val="24"/>
        </w:rPr>
        <w:t xml:space="preserve">a </w:t>
      </w:r>
      <w:r w:rsidRPr="00737F66">
        <w:rPr>
          <w:rFonts w:asciiTheme="majorHAnsi" w:hAnsiTheme="majorHAnsi"/>
          <w:sz w:val="24"/>
          <w:szCs w:val="24"/>
        </w:rPr>
        <w:t>self-assessment or other learning tool.</w:t>
      </w:r>
    </w:p>
    <w:p w14:paraId="7D7281AD" w14:textId="77777777" w:rsidR="003610FF" w:rsidRDefault="003610FF" w:rsidP="003610FF">
      <w:pPr>
        <w:pStyle w:val="ListParagraph"/>
        <w:numPr>
          <w:ilvl w:val="0"/>
          <w:numId w:val="13"/>
        </w:numPr>
        <w:ind w:left="720"/>
        <w:rPr>
          <w:rFonts w:asciiTheme="majorHAnsi" w:hAnsiTheme="majorHAnsi"/>
          <w:sz w:val="24"/>
          <w:szCs w:val="24"/>
        </w:rPr>
      </w:pPr>
      <w:r w:rsidRPr="00635279">
        <w:rPr>
          <w:rFonts w:asciiTheme="majorHAnsi" w:hAnsiTheme="majorHAnsi"/>
          <w:sz w:val="24"/>
          <w:szCs w:val="24"/>
        </w:rPr>
        <w:t xml:space="preserve">Directly address the areas of weakness identified by this review: </w:t>
      </w:r>
    </w:p>
    <w:p w14:paraId="2CE5CD46" w14:textId="77777777" w:rsidR="003610FF" w:rsidRDefault="003610FF" w:rsidP="003610FF">
      <w:pPr>
        <w:pStyle w:val="ListParagraph"/>
        <w:numPr>
          <w:ilvl w:val="1"/>
          <w:numId w:val="13"/>
        </w:numPr>
        <w:ind w:left="1080"/>
        <w:rPr>
          <w:rFonts w:asciiTheme="majorHAnsi" w:hAnsiTheme="majorHAnsi"/>
          <w:sz w:val="24"/>
          <w:szCs w:val="24"/>
        </w:rPr>
      </w:pPr>
      <w:r>
        <w:rPr>
          <w:rFonts w:asciiTheme="majorHAnsi" w:hAnsiTheme="majorHAnsi"/>
          <w:sz w:val="24"/>
          <w:szCs w:val="24"/>
        </w:rPr>
        <w:t>W</w:t>
      </w:r>
      <w:r w:rsidRPr="00635279">
        <w:rPr>
          <w:rFonts w:asciiTheme="majorHAnsi" w:hAnsiTheme="majorHAnsi"/>
          <w:sz w:val="24"/>
          <w:szCs w:val="24"/>
        </w:rPr>
        <w:t>ork with students to clearly articulate the context and purpose of their papers</w:t>
      </w:r>
      <w:r>
        <w:rPr>
          <w:rFonts w:asciiTheme="majorHAnsi" w:hAnsiTheme="majorHAnsi"/>
          <w:sz w:val="24"/>
          <w:szCs w:val="24"/>
        </w:rPr>
        <w:t>.</w:t>
      </w:r>
    </w:p>
    <w:p w14:paraId="0700C0D6" w14:textId="77777777" w:rsidR="003610FF" w:rsidRDefault="003610FF" w:rsidP="003610FF">
      <w:pPr>
        <w:pStyle w:val="ListParagraph"/>
        <w:numPr>
          <w:ilvl w:val="1"/>
          <w:numId w:val="13"/>
        </w:numPr>
        <w:ind w:left="1080"/>
        <w:rPr>
          <w:rFonts w:asciiTheme="majorHAnsi" w:hAnsiTheme="majorHAnsi"/>
          <w:sz w:val="24"/>
          <w:szCs w:val="24"/>
        </w:rPr>
      </w:pPr>
      <w:r>
        <w:rPr>
          <w:rFonts w:asciiTheme="majorHAnsi" w:hAnsiTheme="majorHAnsi"/>
          <w:sz w:val="24"/>
          <w:szCs w:val="24"/>
        </w:rPr>
        <w:t>H</w:t>
      </w:r>
      <w:r w:rsidRPr="00635279">
        <w:rPr>
          <w:rFonts w:asciiTheme="majorHAnsi" w:hAnsiTheme="majorHAnsi"/>
          <w:sz w:val="24"/>
          <w:szCs w:val="24"/>
        </w:rPr>
        <w:t>elp students</w:t>
      </w:r>
      <w:r>
        <w:rPr>
          <w:rFonts w:asciiTheme="majorHAnsi" w:hAnsiTheme="majorHAnsi"/>
          <w:sz w:val="24"/>
          <w:szCs w:val="24"/>
        </w:rPr>
        <w:t xml:space="preserve"> with their tendency to digress. </w:t>
      </w:r>
    </w:p>
    <w:p w14:paraId="42F29361" w14:textId="77777777" w:rsidR="003610FF" w:rsidRDefault="003610FF" w:rsidP="003610FF">
      <w:pPr>
        <w:pStyle w:val="ListParagraph"/>
        <w:numPr>
          <w:ilvl w:val="1"/>
          <w:numId w:val="13"/>
        </w:numPr>
        <w:ind w:left="1080"/>
        <w:rPr>
          <w:rFonts w:asciiTheme="majorHAnsi" w:hAnsiTheme="majorHAnsi"/>
          <w:sz w:val="24"/>
          <w:szCs w:val="24"/>
        </w:rPr>
      </w:pPr>
      <w:r>
        <w:rPr>
          <w:rFonts w:asciiTheme="majorHAnsi" w:hAnsiTheme="majorHAnsi"/>
          <w:sz w:val="24"/>
          <w:szCs w:val="24"/>
        </w:rPr>
        <w:t xml:space="preserve">Focus on </w:t>
      </w:r>
      <w:r w:rsidRPr="00737F66">
        <w:rPr>
          <w:rFonts w:asciiTheme="majorHAnsi" w:hAnsiTheme="majorHAnsi"/>
          <w:sz w:val="24"/>
          <w:szCs w:val="24"/>
        </w:rPr>
        <w:t>critical thinking.</w:t>
      </w:r>
    </w:p>
    <w:p w14:paraId="6F0CCE92" w14:textId="77777777" w:rsidR="003610FF" w:rsidRPr="00D53A06" w:rsidRDefault="003610FF" w:rsidP="003610FF">
      <w:pPr>
        <w:pStyle w:val="ListParagraph"/>
        <w:numPr>
          <w:ilvl w:val="1"/>
          <w:numId w:val="13"/>
        </w:numPr>
        <w:ind w:left="1080"/>
        <w:rPr>
          <w:rFonts w:asciiTheme="majorHAnsi" w:hAnsiTheme="majorHAnsi"/>
          <w:sz w:val="24"/>
          <w:szCs w:val="24"/>
        </w:rPr>
      </w:pPr>
      <w:r>
        <w:rPr>
          <w:rFonts w:asciiTheme="majorHAnsi" w:hAnsiTheme="majorHAnsi"/>
          <w:sz w:val="24"/>
          <w:szCs w:val="24"/>
        </w:rPr>
        <w:t>W</w:t>
      </w:r>
      <w:r w:rsidRPr="00737F66">
        <w:rPr>
          <w:rFonts w:asciiTheme="majorHAnsi" w:hAnsiTheme="majorHAnsi"/>
          <w:sz w:val="24"/>
          <w:szCs w:val="24"/>
        </w:rPr>
        <w:t xml:space="preserve">ork more closely with </w:t>
      </w:r>
      <w:r>
        <w:rPr>
          <w:rFonts w:asciiTheme="majorHAnsi" w:hAnsiTheme="majorHAnsi"/>
          <w:sz w:val="24"/>
          <w:szCs w:val="24"/>
        </w:rPr>
        <w:t>Library faculty to improve scores</w:t>
      </w:r>
      <w:r w:rsidRPr="00737F66">
        <w:rPr>
          <w:rFonts w:asciiTheme="majorHAnsi" w:hAnsiTheme="majorHAnsi"/>
          <w:sz w:val="24"/>
          <w:szCs w:val="24"/>
        </w:rPr>
        <w:t xml:space="preserve"> on information literacy</w:t>
      </w:r>
      <w:r>
        <w:rPr>
          <w:rFonts w:asciiTheme="majorHAnsi" w:hAnsiTheme="majorHAnsi"/>
          <w:sz w:val="24"/>
          <w:szCs w:val="24"/>
        </w:rPr>
        <w:t>.</w:t>
      </w:r>
    </w:p>
    <w:p w14:paraId="595DAB2D" w14:textId="77777777" w:rsidR="003610FF" w:rsidRPr="00B775F0" w:rsidRDefault="003610FF" w:rsidP="003610FF">
      <w:pPr>
        <w:ind w:left="1260" w:hanging="1260"/>
        <w:rPr>
          <w:rFonts w:asciiTheme="majorHAnsi" w:hAnsiTheme="majorHAnsi" w:cs="Arial"/>
          <w:b/>
          <w:i/>
          <w:color w:val="222222"/>
          <w:sz w:val="24"/>
          <w:szCs w:val="24"/>
          <w:shd w:val="clear" w:color="auto" w:fill="FFFFFF"/>
        </w:rPr>
      </w:pPr>
      <w:r>
        <w:rPr>
          <w:rFonts w:asciiTheme="majorHAnsi" w:hAnsiTheme="majorHAnsi" w:cs="Arial"/>
          <w:b/>
          <w:i/>
          <w:color w:val="222222"/>
          <w:sz w:val="24"/>
          <w:szCs w:val="24"/>
          <w:shd w:val="clear" w:color="auto" w:fill="FFFFFF"/>
        </w:rPr>
        <w:t>For the University and the Assessment Committee</w:t>
      </w:r>
    </w:p>
    <w:p w14:paraId="797CCC03" w14:textId="77777777" w:rsidR="003610FF" w:rsidRPr="009864D1" w:rsidRDefault="003610FF" w:rsidP="003610FF">
      <w:pPr>
        <w:pStyle w:val="ListParagraph"/>
        <w:numPr>
          <w:ilvl w:val="0"/>
          <w:numId w:val="14"/>
        </w:numPr>
        <w:rPr>
          <w:rFonts w:asciiTheme="majorHAnsi" w:hAnsiTheme="majorHAnsi"/>
          <w:sz w:val="24"/>
          <w:szCs w:val="24"/>
        </w:rPr>
      </w:pPr>
      <w:r>
        <w:rPr>
          <w:rFonts w:asciiTheme="majorHAnsi" w:hAnsiTheme="majorHAnsi"/>
          <w:sz w:val="24"/>
          <w:szCs w:val="24"/>
        </w:rPr>
        <w:t>Repeat t</w:t>
      </w:r>
      <w:r w:rsidRPr="009864D1">
        <w:rPr>
          <w:rFonts w:asciiTheme="majorHAnsi" w:hAnsiTheme="majorHAnsi"/>
          <w:sz w:val="24"/>
          <w:szCs w:val="24"/>
        </w:rPr>
        <w:t xml:space="preserve">he process next year with </w:t>
      </w:r>
      <w:r>
        <w:rPr>
          <w:rFonts w:asciiTheme="majorHAnsi" w:hAnsiTheme="majorHAnsi"/>
          <w:sz w:val="24"/>
          <w:szCs w:val="24"/>
        </w:rPr>
        <w:t>more</w:t>
      </w:r>
      <w:r w:rsidRPr="009864D1">
        <w:rPr>
          <w:rFonts w:asciiTheme="majorHAnsi" w:hAnsiTheme="majorHAnsi"/>
          <w:sz w:val="24"/>
          <w:szCs w:val="24"/>
        </w:rPr>
        <w:t xml:space="preserve"> complete participation and more precise specification</w:t>
      </w:r>
      <w:r>
        <w:rPr>
          <w:rFonts w:asciiTheme="majorHAnsi" w:hAnsiTheme="majorHAnsi"/>
          <w:sz w:val="24"/>
          <w:szCs w:val="24"/>
        </w:rPr>
        <w:t>s</w:t>
      </w:r>
      <w:r w:rsidRPr="009864D1">
        <w:rPr>
          <w:rFonts w:asciiTheme="majorHAnsi" w:hAnsiTheme="majorHAnsi"/>
          <w:sz w:val="24"/>
          <w:szCs w:val="24"/>
        </w:rPr>
        <w:t xml:space="preserve"> </w:t>
      </w:r>
      <w:r>
        <w:rPr>
          <w:rFonts w:asciiTheme="majorHAnsi" w:hAnsiTheme="majorHAnsi"/>
          <w:sz w:val="24"/>
          <w:szCs w:val="24"/>
        </w:rPr>
        <w:t>about</w:t>
      </w:r>
      <w:r w:rsidRPr="009864D1">
        <w:rPr>
          <w:rFonts w:asciiTheme="majorHAnsi" w:hAnsiTheme="majorHAnsi"/>
          <w:sz w:val="24"/>
          <w:szCs w:val="24"/>
        </w:rPr>
        <w:t xml:space="preserve"> </w:t>
      </w:r>
      <w:r>
        <w:rPr>
          <w:rFonts w:asciiTheme="majorHAnsi" w:hAnsiTheme="majorHAnsi"/>
          <w:sz w:val="24"/>
          <w:szCs w:val="24"/>
        </w:rPr>
        <w:t xml:space="preserve">the </w:t>
      </w:r>
      <w:r w:rsidRPr="009864D1">
        <w:rPr>
          <w:rFonts w:asciiTheme="majorHAnsi" w:hAnsiTheme="majorHAnsi"/>
          <w:sz w:val="24"/>
          <w:szCs w:val="24"/>
        </w:rPr>
        <w:t>senior writing samples</w:t>
      </w:r>
      <w:r>
        <w:rPr>
          <w:rFonts w:asciiTheme="majorHAnsi" w:hAnsiTheme="majorHAnsi"/>
          <w:sz w:val="24"/>
          <w:szCs w:val="24"/>
        </w:rPr>
        <w:t xml:space="preserve"> desired</w:t>
      </w:r>
      <w:r w:rsidRPr="009864D1">
        <w:rPr>
          <w:rFonts w:asciiTheme="majorHAnsi" w:hAnsiTheme="majorHAnsi"/>
          <w:sz w:val="24"/>
          <w:szCs w:val="24"/>
        </w:rPr>
        <w:t>.</w:t>
      </w:r>
    </w:p>
    <w:p w14:paraId="43AB9A28" w14:textId="77777777" w:rsidR="003610FF" w:rsidRPr="009864D1" w:rsidRDefault="003610FF" w:rsidP="003610FF">
      <w:pPr>
        <w:pStyle w:val="ListParagraph"/>
        <w:numPr>
          <w:ilvl w:val="0"/>
          <w:numId w:val="14"/>
        </w:numPr>
        <w:rPr>
          <w:rFonts w:asciiTheme="majorHAnsi" w:hAnsiTheme="majorHAnsi"/>
          <w:sz w:val="24"/>
          <w:szCs w:val="24"/>
        </w:rPr>
      </w:pPr>
      <w:r>
        <w:rPr>
          <w:rFonts w:asciiTheme="majorHAnsi" w:hAnsiTheme="majorHAnsi"/>
          <w:sz w:val="24"/>
          <w:szCs w:val="24"/>
        </w:rPr>
        <w:t>C</w:t>
      </w:r>
      <w:r w:rsidRPr="009864D1">
        <w:rPr>
          <w:rFonts w:asciiTheme="majorHAnsi" w:hAnsiTheme="majorHAnsi"/>
          <w:sz w:val="24"/>
          <w:szCs w:val="24"/>
        </w:rPr>
        <w:t>onsider collecting exemplary papers</w:t>
      </w:r>
      <w:r>
        <w:rPr>
          <w:rFonts w:asciiTheme="majorHAnsi" w:hAnsiTheme="majorHAnsi"/>
          <w:sz w:val="24"/>
          <w:szCs w:val="24"/>
        </w:rPr>
        <w:t xml:space="preserve"> and developing materials to support student development in writing</w:t>
      </w:r>
      <w:r w:rsidRPr="009864D1">
        <w:rPr>
          <w:rFonts w:asciiTheme="majorHAnsi" w:hAnsiTheme="majorHAnsi"/>
          <w:sz w:val="24"/>
          <w:szCs w:val="24"/>
        </w:rPr>
        <w:t>.</w:t>
      </w:r>
    </w:p>
    <w:p w14:paraId="2945CF2B" w14:textId="77777777" w:rsidR="003610FF" w:rsidRPr="009864D1" w:rsidRDefault="003610FF" w:rsidP="003610FF">
      <w:pPr>
        <w:pStyle w:val="ListParagraph"/>
        <w:numPr>
          <w:ilvl w:val="0"/>
          <w:numId w:val="14"/>
        </w:numPr>
        <w:rPr>
          <w:rFonts w:asciiTheme="majorHAnsi" w:hAnsiTheme="majorHAnsi"/>
          <w:sz w:val="24"/>
          <w:szCs w:val="24"/>
        </w:rPr>
      </w:pPr>
      <w:r>
        <w:rPr>
          <w:rFonts w:asciiTheme="majorHAnsi" w:hAnsiTheme="majorHAnsi"/>
          <w:sz w:val="24"/>
          <w:szCs w:val="24"/>
        </w:rPr>
        <w:t>Ask t</w:t>
      </w:r>
      <w:r w:rsidRPr="009864D1">
        <w:rPr>
          <w:rFonts w:asciiTheme="majorHAnsi" w:hAnsiTheme="majorHAnsi"/>
          <w:sz w:val="24"/>
          <w:szCs w:val="24"/>
        </w:rPr>
        <w:t xml:space="preserve">he </w:t>
      </w:r>
      <w:r>
        <w:rPr>
          <w:rFonts w:asciiTheme="majorHAnsi" w:hAnsiTheme="majorHAnsi"/>
          <w:sz w:val="24"/>
          <w:szCs w:val="24"/>
        </w:rPr>
        <w:t>L</w:t>
      </w:r>
      <w:r w:rsidRPr="009864D1">
        <w:rPr>
          <w:rFonts w:asciiTheme="majorHAnsi" w:hAnsiTheme="majorHAnsi"/>
          <w:sz w:val="24"/>
          <w:szCs w:val="24"/>
        </w:rPr>
        <w:t xml:space="preserve">ibrary </w:t>
      </w:r>
      <w:r>
        <w:rPr>
          <w:rFonts w:asciiTheme="majorHAnsi" w:hAnsiTheme="majorHAnsi"/>
          <w:sz w:val="24"/>
          <w:szCs w:val="24"/>
        </w:rPr>
        <w:t>faculty to</w:t>
      </w:r>
      <w:r w:rsidRPr="009864D1">
        <w:rPr>
          <w:rFonts w:asciiTheme="majorHAnsi" w:hAnsiTheme="majorHAnsi"/>
          <w:sz w:val="24"/>
          <w:szCs w:val="24"/>
        </w:rPr>
        <w:t xml:space="preserve"> </w:t>
      </w:r>
      <w:r>
        <w:rPr>
          <w:rFonts w:asciiTheme="majorHAnsi" w:hAnsiTheme="majorHAnsi"/>
          <w:sz w:val="24"/>
          <w:szCs w:val="24"/>
        </w:rPr>
        <w:t>evaluate a sampling</w:t>
      </w:r>
      <w:r w:rsidRPr="009864D1">
        <w:rPr>
          <w:rFonts w:asciiTheme="majorHAnsi" w:hAnsiTheme="majorHAnsi"/>
          <w:sz w:val="24"/>
          <w:szCs w:val="24"/>
        </w:rPr>
        <w:t xml:space="preserve"> of FUSE papers </w:t>
      </w:r>
      <w:r>
        <w:rPr>
          <w:rFonts w:asciiTheme="majorHAnsi" w:hAnsiTheme="majorHAnsi"/>
          <w:sz w:val="24"/>
          <w:szCs w:val="24"/>
        </w:rPr>
        <w:t xml:space="preserve">for </w:t>
      </w:r>
      <w:r w:rsidRPr="009864D1">
        <w:rPr>
          <w:rFonts w:asciiTheme="majorHAnsi" w:hAnsiTheme="majorHAnsi"/>
          <w:sz w:val="24"/>
          <w:szCs w:val="24"/>
        </w:rPr>
        <w:t>information literacy and compare the results with the senior writing results.</w:t>
      </w:r>
    </w:p>
    <w:p w14:paraId="762967E7" w14:textId="77777777" w:rsidR="003610FF" w:rsidRPr="009864D1" w:rsidRDefault="003610FF" w:rsidP="003610FF">
      <w:pPr>
        <w:pStyle w:val="ListParagraph"/>
        <w:numPr>
          <w:ilvl w:val="0"/>
          <w:numId w:val="14"/>
        </w:numPr>
        <w:rPr>
          <w:rFonts w:asciiTheme="majorHAnsi" w:hAnsiTheme="majorHAnsi"/>
          <w:sz w:val="24"/>
          <w:szCs w:val="24"/>
        </w:rPr>
      </w:pPr>
      <w:r>
        <w:rPr>
          <w:rFonts w:asciiTheme="majorHAnsi" w:hAnsiTheme="majorHAnsi"/>
          <w:sz w:val="24"/>
          <w:szCs w:val="24"/>
        </w:rPr>
        <w:t xml:space="preserve">Identify an assessment method for </w:t>
      </w:r>
      <w:r w:rsidRPr="009864D1">
        <w:rPr>
          <w:rFonts w:asciiTheme="majorHAnsi" w:hAnsiTheme="majorHAnsi"/>
          <w:sz w:val="24"/>
          <w:szCs w:val="24"/>
        </w:rPr>
        <w:t>student</w:t>
      </w:r>
      <w:r>
        <w:rPr>
          <w:rFonts w:asciiTheme="majorHAnsi" w:hAnsiTheme="majorHAnsi"/>
          <w:sz w:val="24"/>
          <w:szCs w:val="24"/>
        </w:rPr>
        <w:t>s</w:t>
      </w:r>
      <w:r w:rsidRPr="009864D1">
        <w:rPr>
          <w:rFonts w:asciiTheme="majorHAnsi" w:hAnsiTheme="majorHAnsi"/>
          <w:sz w:val="24"/>
          <w:szCs w:val="24"/>
        </w:rPr>
        <w:t xml:space="preserve"> writing in a foreign language.</w:t>
      </w:r>
    </w:p>
    <w:p w14:paraId="2D840D78" w14:textId="77777777" w:rsidR="003610FF" w:rsidRPr="009864D1" w:rsidRDefault="003610FF" w:rsidP="003610FF">
      <w:pPr>
        <w:pStyle w:val="ListParagraph"/>
        <w:numPr>
          <w:ilvl w:val="0"/>
          <w:numId w:val="14"/>
        </w:numPr>
        <w:rPr>
          <w:rFonts w:asciiTheme="majorHAnsi" w:hAnsiTheme="majorHAnsi"/>
          <w:sz w:val="24"/>
          <w:szCs w:val="24"/>
        </w:rPr>
      </w:pPr>
      <w:r>
        <w:rPr>
          <w:rFonts w:asciiTheme="majorHAnsi" w:hAnsiTheme="majorHAnsi"/>
          <w:sz w:val="24"/>
          <w:szCs w:val="24"/>
        </w:rPr>
        <w:t xml:space="preserve">Design and implement </w:t>
      </w:r>
      <w:r w:rsidRPr="009864D1">
        <w:rPr>
          <w:rFonts w:asciiTheme="majorHAnsi" w:hAnsiTheme="majorHAnsi"/>
          <w:sz w:val="24"/>
          <w:szCs w:val="24"/>
        </w:rPr>
        <w:t xml:space="preserve">professional development initiatives </w:t>
      </w:r>
      <w:r>
        <w:rPr>
          <w:rFonts w:asciiTheme="majorHAnsi" w:hAnsiTheme="majorHAnsi"/>
          <w:sz w:val="24"/>
          <w:szCs w:val="24"/>
        </w:rPr>
        <w:t xml:space="preserve">for faculty </w:t>
      </w:r>
      <w:r w:rsidRPr="009864D1">
        <w:rPr>
          <w:rFonts w:asciiTheme="majorHAnsi" w:hAnsiTheme="majorHAnsi"/>
          <w:sz w:val="24"/>
          <w:szCs w:val="24"/>
        </w:rPr>
        <w:t>focus</w:t>
      </w:r>
      <w:r>
        <w:rPr>
          <w:rFonts w:asciiTheme="majorHAnsi" w:hAnsiTheme="majorHAnsi"/>
          <w:sz w:val="24"/>
          <w:szCs w:val="24"/>
        </w:rPr>
        <w:t>ed</w:t>
      </w:r>
      <w:r w:rsidRPr="009864D1">
        <w:rPr>
          <w:rFonts w:asciiTheme="majorHAnsi" w:hAnsiTheme="majorHAnsi"/>
          <w:sz w:val="24"/>
          <w:szCs w:val="24"/>
        </w:rPr>
        <w:t xml:space="preserve"> on writing throughout the curriculum.</w:t>
      </w:r>
    </w:p>
    <w:p w14:paraId="60A28096" w14:textId="77777777" w:rsidR="0023588B" w:rsidRPr="00265CF2" w:rsidRDefault="0023588B" w:rsidP="00737F66">
      <w:pPr>
        <w:pStyle w:val="ListParagraph"/>
        <w:ind w:left="1620"/>
        <w:rPr>
          <w:rFonts w:asciiTheme="majorHAnsi" w:hAnsiTheme="majorHAnsi"/>
        </w:rPr>
      </w:pPr>
    </w:p>
    <w:p w14:paraId="552BDCB9" w14:textId="36623AD4" w:rsidR="003F43E6" w:rsidRPr="003610FF" w:rsidRDefault="003610FF" w:rsidP="00737F66">
      <w:pPr>
        <w:pStyle w:val="ListParagraph"/>
        <w:ind w:left="0"/>
        <w:contextualSpacing w:val="0"/>
        <w:rPr>
          <w:rFonts w:asciiTheme="majorHAnsi" w:hAnsiTheme="majorHAnsi" w:cs="Arial"/>
          <w:b/>
          <w:color w:val="222222"/>
          <w:sz w:val="28"/>
          <w:szCs w:val="24"/>
          <w:shd w:val="clear" w:color="auto" w:fill="FFFFFF"/>
        </w:rPr>
      </w:pPr>
      <w:r>
        <w:rPr>
          <w:rFonts w:asciiTheme="majorHAnsi" w:hAnsiTheme="majorHAnsi" w:cs="Arial"/>
          <w:b/>
          <w:color w:val="222222"/>
          <w:sz w:val="28"/>
          <w:szCs w:val="24"/>
          <w:shd w:val="clear" w:color="auto" w:fill="FFFFFF"/>
        </w:rPr>
        <w:t>Improving the P</w:t>
      </w:r>
      <w:r w:rsidR="003F43E6" w:rsidRPr="003610FF">
        <w:rPr>
          <w:rFonts w:asciiTheme="majorHAnsi" w:hAnsiTheme="majorHAnsi" w:cs="Arial"/>
          <w:b/>
          <w:color w:val="222222"/>
          <w:sz w:val="28"/>
          <w:szCs w:val="24"/>
          <w:shd w:val="clear" w:color="auto" w:fill="FFFFFF"/>
        </w:rPr>
        <w:t>rocess</w:t>
      </w:r>
    </w:p>
    <w:p w14:paraId="0EBF8412" w14:textId="6FB7394E" w:rsidR="00265CF2" w:rsidRDefault="00265CF2" w:rsidP="00737F66">
      <w:pPr>
        <w:pStyle w:val="ListParagraph"/>
        <w:ind w:left="0"/>
        <w:rPr>
          <w:rFonts w:asciiTheme="majorHAnsi" w:hAnsiTheme="majorHAnsi"/>
        </w:rPr>
      </w:pPr>
      <w:r>
        <w:rPr>
          <w:rFonts w:asciiTheme="majorHAnsi" w:hAnsiTheme="majorHAnsi"/>
        </w:rPr>
        <w:t>The Assessment Committee will be repeating the Senior Writing Assessment process next year.</w:t>
      </w:r>
      <w:r w:rsidR="00796250">
        <w:rPr>
          <w:rFonts w:asciiTheme="majorHAnsi" w:hAnsiTheme="majorHAnsi"/>
        </w:rPr>
        <w:t xml:space="preserve"> </w:t>
      </w:r>
      <w:r w:rsidR="0086491D">
        <w:rPr>
          <w:rFonts w:asciiTheme="majorHAnsi" w:hAnsiTheme="majorHAnsi"/>
        </w:rPr>
        <w:t>It</w:t>
      </w:r>
      <w:r>
        <w:rPr>
          <w:rFonts w:asciiTheme="majorHAnsi" w:hAnsiTheme="majorHAnsi"/>
        </w:rPr>
        <w:t xml:space="preserve"> will be asking for more promptness in program submissions. </w:t>
      </w:r>
      <w:r w:rsidR="0086491D">
        <w:rPr>
          <w:rFonts w:asciiTheme="majorHAnsi" w:hAnsiTheme="majorHAnsi"/>
        </w:rPr>
        <w:t>It</w:t>
      </w:r>
      <w:r>
        <w:rPr>
          <w:rFonts w:asciiTheme="majorHAnsi" w:hAnsiTheme="majorHAnsi"/>
        </w:rPr>
        <w:t xml:space="preserve"> will also be more careful </w:t>
      </w:r>
      <w:r w:rsidR="003610FF">
        <w:rPr>
          <w:rFonts w:asciiTheme="majorHAnsi" w:hAnsiTheme="majorHAnsi"/>
        </w:rPr>
        <w:t xml:space="preserve">in expressing </w:t>
      </w:r>
      <w:r>
        <w:rPr>
          <w:rFonts w:asciiTheme="majorHAnsi" w:hAnsiTheme="majorHAnsi"/>
        </w:rPr>
        <w:t>the specification</w:t>
      </w:r>
      <w:r w:rsidR="003610FF">
        <w:rPr>
          <w:rFonts w:asciiTheme="majorHAnsi" w:hAnsiTheme="majorHAnsi"/>
        </w:rPr>
        <w:t xml:space="preserve">s for submissions, </w:t>
      </w:r>
      <w:r>
        <w:rPr>
          <w:rFonts w:asciiTheme="majorHAnsi" w:hAnsiTheme="majorHAnsi"/>
        </w:rPr>
        <w:t>asking for complete, finished, polished written examples of seniors’ critical thinking.</w:t>
      </w:r>
      <w:r w:rsidR="00796250">
        <w:rPr>
          <w:rFonts w:asciiTheme="majorHAnsi" w:hAnsiTheme="majorHAnsi"/>
        </w:rPr>
        <w:t xml:space="preserve"> </w:t>
      </w:r>
      <w:r w:rsidR="0086491D">
        <w:rPr>
          <w:rFonts w:asciiTheme="majorHAnsi" w:hAnsiTheme="majorHAnsi"/>
        </w:rPr>
        <w:t>The committee is considering using outside evaluators.</w:t>
      </w:r>
    </w:p>
    <w:p w14:paraId="643A585D" w14:textId="77777777" w:rsidR="003F43E6" w:rsidRDefault="003F43E6" w:rsidP="00737F66">
      <w:pPr>
        <w:pStyle w:val="ListParagraph"/>
        <w:ind w:left="0"/>
        <w:rPr>
          <w:rFonts w:asciiTheme="majorHAnsi" w:hAnsiTheme="majorHAnsi"/>
        </w:rPr>
      </w:pPr>
    </w:p>
    <w:p w14:paraId="2D5CDFF9" w14:textId="77777777" w:rsidR="006E2164" w:rsidRDefault="006E2164" w:rsidP="00737F66">
      <w:pPr>
        <w:pStyle w:val="ListParagraph"/>
        <w:ind w:left="0"/>
        <w:rPr>
          <w:rFonts w:asciiTheme="majorHAnsi" w:hAnsiTheme="majorHAnsi"/>
        </w:rPr>
      </w:pPr>
      <w:r>
        <w:rPr>
          <w:rFonts w:asciiTheme="majorHAnsi" w:hAnsiTheme="majorHAnsi"/>
        </w:rPr>
        <w:br/>
      </w:r>
    </w:p>
    <w:p w14:paraId="5F09146B" w14:textId="77777777" w:rsidR="006E2164" w:rsidRDefault="006E2164" w:rsidP="00737F66">
      <w:pPr>
        <w:rPr>
          <w:rFonts w:asciiTheme="majorHAnsi" w:hAnsiTheme="majorHAnsi"/>
        </w:rPr>
      </w:pPr>
      <w:r>
        <w:rPr>
          <w:rFonts w:asciiTheme="majorHAnsi" w:hAnsiTheme="majorHAnsi"/>
        </w:rPr>
        <w:br w:type="page"/>
      </w:r>
    </w:p>
    <w:p w14:paraId="7A613937" w14:textId="6C4121A1" w:rsidR="003F43E6" w:rsidRPr="00AF4F52" w:rsidRDefault="003F43E6" w:rsidP="00AF4F52">
      <w:pPr>
        <w:pStyle w:val="ListParagraph"/>
        <w:ind w:left="0"/>
        <w:jc w:val="center"/>
        <w:rPr>
          <w:rFonts w:asciiTheme="majorHAnsi" w:hAnsiTheme="majorHAnsi"/>
          <w:b/>
          <w:sz w:val="28"/>
        </w:rPr>
      </w:pPr>
      <w:r w:rsidRPr="00AF4F52">
        <w:rPr>
          <w:rFonts w:asciiTheme="majorHAnsi" w:hAnsiTheme="majorHAnsi"/>
          <w:b/>
          <w:sz w:val="28"/>
        </w:rPr>
        <w:t>Appendix</w:t>
      </w:r>
      <w:r w:rsidR="00AF4F52" w:rsidRPr="00AF4F52">
        <w:rPr>
          <w:rFonts w:asciiTheme="majorHAnsi" w:hAnsiTheme="majorHAnsi"/>
          <w:b/>
          <w:sz w:val="28"/>
        </w:rPr>
        <w:t xml:space="preserve"> A</w:t>
      </w:r>
    </w:p>
    <w:p w14:paraId="7EDCE5D8" w14:textId="38D8DA2D" w:rsidR="003F43E6" w:rsidRPr="00AF4F52" w:rsidRDefault="00AF4F52" w:rsidP="00AF4F52">
      <w:pPr>
        <w:pStyle w:val="ListParagraph"/>
        <w:ind w:left="0"/>
        <w:jc w:val="center"/>
        <w:rPr>
          <w:rFonts w:asciiTheme="majorHAnsi" w:hAnsiTheme="majorHAnsi"/>
          <w:b/>
          <w:sz w:val="28"/>
        </w:rPr>
      </w:pPr>
      <w:r w:rsidRPr="00AF4F52">
        <w:rPr>
          <w:rFonts w:asciiTheme="majorHAnsi" w:hAnsiTheme="majorHAnsi"/>
          <w:b/>
          <w:sz w:val="28"/>
        </w:rPr>
        <w:t xml:space="preserve">Senior Writing Evaluation </w:t>
      </w:r>
      <w:r w:rsidR="003F43E6" w:rsidRPr="00AF4F52">
        <w:rPr>
          <w:rFonts w:asciiTheme="majorHAnsi" w:hAnsiTheme="majorHAnsi"/>
          <w:b/>
          <w:sz w:val="28"/>
        </w:rPr>
        <w:t>Rubric</w:t>
      </w:r>
    </w:p>
    <w:p w14:paraId="66A2B894" w14:textId="77777777" w:rsidR="00AF4F52" w:rsidRDefault="00AF4F52" w:rsidP="00737F66">
      <w:pPr>
        <w:pStyle w:val="ListParagraph"/>
        <w:ind w:left="0"/>
        <w:rPr>
          <w:noProof/>
        </w:rPr>
      </w:pPr>
    </w:p>
    <w:p w14:paraId="52D772D0" w14:textId="75E8E620" w:rsidR="00AF4F52" w:rsidRDefault="00AF4F52" w:rsidP="00737F66">
      <w:pPr>
        <w:pStyle w:val="ListParagraph"/>
        <w:ind w:left="0"/>
        <w:rPr>
          <w:noProof/>
        </w:rPr>
      </w:pPr>
      <w:r>
        <w:rPr>
          <w:noProof/>
        </w:rPr>
        <w:drawing>
          <wp:anchor distT="0" distB="0" distL="114300" distR="114300" simplePos="0" relativeHeight="251662336" behindDoc="1" locked="0" layoutInCell="1" allowOverlap="1" wp14:anchorId="711A144A" wp14:editId="2FA6AE85">
            <wp:simplePos x="0" y="0"/>
            <wp:positionH relativeFrom="column">
              <wp:posOffset>-191770</wp:posOffset>
            </wp:positionH>
            <wp:positionV relativeFrom="paragraph">
              <wp:posOffset>195580</wp:posOffset>
            </wp:positionV>
            <wp:extent cx="6400800" cy="4922520"/>
            <wp:effectExtent l="0" t="0" r="0" b="0"/>
            <wp:wrapTight wrapText="bothSides">
              <wp:wrapPolygon edited="0">
                <wp:start x="0" y="0"/>
                <wp:lineTo x="0" y="21483"/>
                <wp:lineTo x="21536" y="21483"/>
                <wp:lineTo x="21536"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extLst>
                        <a:ext uri="{28A0092B-C50C-407E-A947-70E740481C1C}">
                          <a14:useLocalDpi xmlns:a14="http://schemas.microsoft.com/office/drawing/2010/main" val="0"/>
                        </a:ext>
                      </a:extLst>
                    </a:blip>
                    <a:srcRect l="3479" r="3774" b="7626"/>
                    <a:stretch/>
                  </pic:blipFill>
                  <pic:spPr bwMode="auto">
                    <a:xfrm>
                      <a:off x="0" y="0"/>
                      <a:ext cx="6400800" cy="492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6A7AD6" w14:textId="2FAB0276" w:rsidR="006E2164" w:rsidRDefault="006E2164" w:rsidP="00737F66">
      <w:pPr>
        <w:pStyle w:val="ListParagraph"/>
        <w:ind w:left="0"/>
        <w:rPr>
          <w:rFonts w:asciiTheme="majorHAnsi" w:hAnsiTheme="majorHAnsi"/>
        </w:rPr>
      </w:pPr>
    </w:p>
    <w:p w14:paraId="743684D2" w14:textId="77777777" w:rsidR="00AF4F52" w:rsidRDefault="00AF4F52" w:rsidP="00737F66">
      <w:pPr>
        <w:pStyle w:val="ListParagraph"/>
        <w:ind w:left="0"/>
        <w:rPr>
          <w:noProof/>
        </w:rPr>
      </w:pPr>
    </w:p>
    <w:p w14:paraId="3EF76F2F" w14:textId="3E32EE0C" w:rsidR="006E2164" w:rsidRDefault="006E2164" w:rsidP="00737F66">
      <w:pPr>
        <w:pStyle w:val="ListParagraph"/>
        <w:ind w:left="0"/>
        <w:rPr>
          <w:rFonts w:asciiTheme="majorHAnsi" w:hAnsiTheme="majorHAnsi"/>
        </w:rPr>
      </w:pPr>
    </w:p>
    <w:p w14:paraId="35713943" w14:textId="77777777" w:rsidR="00265CF2" w:rsidRDefault="00265CF2" w:rsidP="00737F66">
      <w:pPr>
        <w:pStyle w:val="ListParagraph"/>
        <w:ind w:left="0"/>
        <w:rPr>
          <w:rFonts w:asciiTheme="majorHAnsi" w:hAnsiTheme="majorHAnsi"/>
        </w:rPr>
      </w:pPr>
    </w:p>
    <w:p w14:paraId="33C0A040" w14:textId="77777777" w:rsidR="00D42418" w:rsidRDefault="00D42418" w:rsidP="00737F66">
      <w:pPr>
        <w:rPr>
          <w:rFonts w:asciiTheme="majorHAnsi" w:hAnsiTheme="majorHAnsi"/>
        </w:rPr>
      </w:pPr>
      <w:r>
        <w:rPr>
          <w:rFonts w:asciiTheme="majorHAnsi" w:hAnsiTheme="majorHAnsi"/>
        </w:rPr>
        <w:br w:type="page"/>
      </w:r>
    </w:p>
    <w:p w14:paraId="5E19793F" w14:textId="7AB74B46" w:rsidR="00AF4F52" w:rsidRDefault="00AF4F52">
      <w:pPr>
        <w:rPr>
          <w:rFonts w:asciiTheme="majorHAnsi" w:hAnsiTheme="majorHAnsi"/>
          <w:b/>
        </w:rPr>
      </w:pPr>
      <w:r>
        <w:rPr>
          <w:noProof/>
        </w:rPr>
        <w:drawing>
          <wp:anchor distT="0" distB="0" distL="114300" distR="114300" simplePos="0" relativeHeight="251663360" behindDoc="1" locked="0" layoutInCell="1" allowOverlap="1" wp14:anchorId="41B010D3" wp14:editId="24E44C8D">
            <wp:simplePos x="0" y="0"/>
            <wp:positionH relativeFrom="column">
              <wp:posOffset>-210820</wp:posOffset>
            </wp:positionH>
            <wp:positionV relativeFrom="paragraph">
              <wp:posOffset>142875</wp:posOffset>
            </wp:positionV>
            <wp:extent cx="6400800" cy="4846955"/>
            <wp:effectExtent l="0" t="0" r="0" b="0"/>
            <wp:wrapTight wrapText="bothSides">
              <wp:wrapPolygon edited="0">
                <wp:start x="0" y="0"/>
                <wp:lineTo x="0" y="21478"/>
                <wp:lineTo x="21536" y="21478"/>
                <wp:lineTo x="21536"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extLst>
                        <a:ext uri="{28A0092B-C50C-407E-A947-70E740481C1C}">
                          <a14:useLocalDpi xmlns:a14="http://schemas.microsoft.com/office/drawing/2010/main" val="0"/>
                        </a:ext>
                      </a:extLst>
                    </a:blip>
                    <a:srcRect l="4145" r="3852" b="9075"/>
                    <a:stretch/>
                  </pic:blipFill>
                  <pic:spPr bwMode="auto">
                    <a:xfrm>
                      <a:off x="0" y="0"/>
                      <a:ext cx="6400800" cy="4846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b/>
        </w:rPr>
        <w:br w:type="page"/>
      </w:r>
    </w:p>
    <w:p w14:paraId="49732E95" w14:textId="62D37E57" w:rsidR="00AF4F52" w:rsidRPr="00AF4F52" w:rsidRDefault="00AF4F52" w:rsidP="00737F66">
      <w:pPr>
        <w:pStyle w:val="ListParagraph"/>
        <w:ind w:left="0"/>
        <w:jc w:val="center"/>
        <w:rPr>
          <w:rFonts w:asciiTheme="majorHAnsi" w:hAnsiTheme="majorHAnsi"/>
          <w:b/>
          <w:sz w:val="28"/>
        </w:rPr>
      </w:pPr>
      <w:r w:rsidRPr="00AF4F52">
        <w:rPr>
          <w:rFonts w:asciiTheme="majorHAnsi" w:hAnsiTheme="majorHAnsi"/>
          <w:b/>
          <w:sz w:val="28"/>
        </w:rPr>
        <w:t>Appendix B</w:t>
      </w:r>
    </w:p>
    <w:p w14:paraId="7FD0736A" w14:textId="62CEED1B" w:rsidR="00D42418" w:rsidRPr="00AF4F52" w:rsidRDefault="00A853C7" w:rsidP="00737F66">
      <w:pPr>
        <w:pStyle w:val="ListParagraph"/>
        <w:ind w:left="0"/>
        <w:jc w:val="center"/>
        <w:rPr>
          <w:rFonts w:asciiTheme="majorHAnsi" w:hAnsiTheme="majorHAnsi"/>
          <w:b/>
          <w:sz w:val="28"/>
        </w:rPr>
      </w:pPr>
      <w:r w:rsidRPr="00AF4F52">
        <w:rPr>
          <w:rFonts w:asciiTheme="majorHAnsi" w:hAnsiTheme="majorHAnsi"/>
          <w:b/>
          <w:sz w:val="28"/>
        </w:rPr>
        <w:t xml:space="preserve">Sample Size </w:t>
      </w:r>
      <w:r w:rsidR="00D42418" w:rsidRPr="00AF4F52">
        <w:rPr>
          <w:rFonts w:asciiTheme="majorHAnsi" w:hAnsiTheme="majorHAnsi"/>
          <w:b/>
          <w:sz w:val="28"/>
        </w:rPr>
        <w:t>Computation</w:t>
      </w:r>
    </w:p>
    <w:p w14:paraId="5682F8D4" w14:textId="77777777" w:rsidR="00D42418" w:rsidRDefault="00D42418" w:rsidP="00737F66">
      <w:pPr>
        <w:pStyle w:val="ListParagraph"/>
        <w:ind w:left="0"/>
        <w:rPr>
          <w:rFonts w:asciiTheme="majorHAnsi" w:hAnsiTheme="majorHAnsi"/>
        </w:rPr>
      </w:pPr>
    </w:p>
    <w:p w14:paraId="013B0F68" w14:textId="77777777" w:rsidR="00AF4F52" w:rsidRDefault="00AF4F52" w:rsidP="00737F66">
      <w:pPr>
        <w:pStyle w:val="ListParagraph"/>
        <w:ind w:left="0"/>
        <w:rPr>
          <w:rFonts w:asciiTheme="majorHAnsi" w:hAnsiTheme="majorHAnsi"/>
        </w:rPr>
      </w:pPr>
    </w:p>
    <w:p w14:paraId="07D27822" w14:textId="2BC1BA0D" w:rsidR="00D42418" w:rsidRPr="00AF4F52" w:rsidRDefault="00D42418" w:rsidP="00737F66">
      <w:pPr>
        <w:pStyle w:val="ListParagraph"/>
        <w:ind w:left="0"/>
        <w:rPr>
          <w:rFonts w:asciiTheme="majorHAnsi" w:hAnsiTheme="majorHAnsi"/>
          <w:sz w:val="24"/>
          <w:szCs w:val="24"/>
        </w:rPr>
      </w:pPr>
      <w:r w:rsidRPr="00AF4F52">
        <w:rPr>
          <w:rFonts w:asciiTheme="majorHAnsi" w:hAnsiTheme="majorHAnsi"/>
          <w:sz w:val="24"/>
          <w:szCs w:val="24"/>
        </w:rPr>
        <w:t>We used the stratified random sampling in determ</w:t>
      </w:r>
      <w:r w:rsidR="002E4A3D" w:rsidRPr="00AF4F52">
        <w:rPr>
          <w:rFonts w:asciiTheme="majorHAnsi" w:hAnsiTheme="majorHAnsi"/>
          <w:sz w:val="24"/>
          <w:szCs w:val="24"/>
        </w:rPr>
        <w:t>in</w:t>
      </w:r>
      <w:r w:rsidRPr="00AF4F52">
        <w:rPr>
          <w:rFonts w:asciiTheme="majorHAnsi" w:hAnsiTheme="majorHAnsi"/>
          <w:sz w:val="24"/>
          <w:szCs w:val="24"/>
        </w:rPr>
        <w:t>ing the sample size for the study.</w:t>
      </w:r>
      <w:r w:rsidR="00796250" w:rsidRPr="00AF4F52">
        <w:rPr>
          <w:rFonts w:asciiTheme="majorHAnsi" w:hAnsiTheme="majorHAnsi"/>
          <w:sz w:val="24"/>
          <w:szCs w:val="24"/>
        </w:rPr>
        <w:t xml:space="preserve"> </w:t>
      </w:r>
      <w:r w:rsidRPr="00AF4F52">
        <w:rPr>
          <w:rFonts w:asciiTheme="majorHAnsi" w:hAnsiTheme="majorHAnsi"/>
          <w:sz w:val="24"/>
          <w:szCs w:val="24"/>
        </w:rPr>
        <w:t xml:space="preserve">We defined the strata as the various departments or programs. </w:t>
      </w:r>
    </w:p>
    <w:p w14:paraId="25669920" w14:textId="77777777" w:rsidR="00D42418" w:rsidRPr="00AF4F52" w:rsidRDefault="00D42418" w:rsidP="00737F66">
      <w:pPr>
        <w:pStyle w:val="ListParagraph"/>
        <w:ind w:left="0"/>
        <w:rPr>
          <w:rFonts w:asciiTheme="majorHAnsi" w:hAnsiTheme="majorHAnsi"/>
          <w:sz w:val="24"/>
          <w:szCs w:val="24"/>
        </w:rPr>
      </w:pPr>
    </w:p>
    <w:p w14:paraId="71317E43" w14:textId="4585E5E3" w:rsidR="00D42418" w:rsidRPr="00AF4F52" w:rsidRDefault="00D42418" w:rsidP="00737F66">
      <w:pPr>
        <w:pStyle w:val="ListParagraph"/>
        <w:ind w:left="0"/>
        <w:rPr>
          <w:rFonts w:asciiTheme="majorHAnsi" w:hAnsiTheme="majorHAnsi"/>
          <w:sz w:val="24"/>
          <w:szCs w:val="24"/>
        </w:rPr>
      </w:pPr>
      <w:r w:rsidRPr="00AF4F52">
        <w:rPr>
          <w:rFonts w:asciiTheme="majorHAnsi" w:hAnsiTheme="majorHAnsi"/>
          <w:sz w:val="24"/>
          <w:szCs w:val="24"/>
        </w:rPr>
        <w:t xml:space="preserve">The </w:t>
      </w:r>
      <w:r w:rsidR="00AF4F52">
        <w:rPr>
          <w:rFonts w:asciiTheme="majorHAnsi" w:hAnsiTheme="majorHAnsi"/>
          <w:sz w:val="24"/>
          <w:szCs w:val="24"/>
        </w:rPr>
        <w:t xml:space="preserve">rationale </w:t>
      </w:r>
      <w:r w:rsidRPr="00AF4F52">
        <w:rPr>
          <w:rFonts w:asciiTheme="majorHAnsi" w:hAnsiTheme="majorHAnsi"/>
          <w:sz w:val="24"/>
          <w:szCs w:val="24"/>
        </w:rPr>
        <w:t xml:space="preserve">for the stratification of the population </w:t>
      </w:r>
      <w:r w:rsidR="00AF4F52">
        <w:rPr>
          <w:rFonts w:asciiTheme="majorHAnsi" w:hAnsiTheme="majorHAnsi"/>
          <w:sz w:val="24"/>
          <w:szCs w:val="24"/>
        </w:rPr>
        <w:t>was</w:t>
      </w:r>
      <w:r w:rsidRPr="00AF4F52">
        <w:rPr>
          <w:rFonts w:asciiTheme="majorHAnsi" w:hAnsiTheme="majorHAnsi"/>
          <w:sz w:val="24"/>
          <w:szCs w:val="24"/>
        </w:rPr>
        <w:t xml:space="preserve"> to:</w:t>
      </w:r>
    </w:p>
    <w:p w14:paraId="7990BD38" w14:textId="2206FD95" w:rsidR="00D42418" w:rsidRPr="00AF4F52" w:rsidRDefault="00D42418" w:rsidP="00737F66">
      <w:pPr>
        <w:pStyle w:val="ListParagraph"/>
        <w:numPr>
          <w:ilvl w:val="0"/>
          <w:numId w:val="6"/>
        </w:numPr>
        <w:rPr>
          <w:rFonts w:asciiTheme="majorHAnsi" w:hAnsiTheme="majorHAnsi"/>
          <w:sz w:val="24"/>
          <w:szCs w:val="24"/>
        </w:rPr>
      </w:pPr>
      <w:r w:rsidRPr="00AF4F52">
        <w:rPr>
          <w:rFonts w:asciiTheme="majorHAnsi" w:hAnsiTheme="majorHAnsi"/>
          <w:sz w:val="24"/>
          <w:szCs w:val="24"/>
        </w:rPr>
        <w:t>Produce a smaller margin of error</w:t>
      </w:r>
      <w:r w:rsidR="00A853C7" w:rsidRPr="00AF4F52">
        <w:rPr>
          <w:rFonts w:asciiTheme="majorHAnsi" w:hAnsiTheme="majorHAnsi"/>
          <w:sz w:val="24"/>
          <w:szCs w:val="24"/>
        </w:rPr>
        <w:t xml:space="preserve"> (</w:t>
      </w:r>
      <w:r w:rsidR="00A853C7" w:rsidRPr="00AF4F52">
        <w:rPr>
          <w:rFonts w:asciiTheme="majorHAnsi" w:hAnsiTheme="majorHAnsi"/>
          <w:i/>
          <w:sz w:val="24"/>
          <w:szCs w:val="24"/>
        </w:rPr>
        <w:t>B</w:t>
      </w:r>
      <w:r w:rsidR="00A853C7" w:rsidRPr="00AF4F52">
        <w:rPr>
          <w:rFonts w:asciiTheme="majorHAnsi" w:hAnsiTheme="majorHAnsi"/>
          <w:sz w:val="24"/>
          <w:szCs w:val="24"/>
        </w:rPr>
        <w:t>)</w:t>
      </w:r>
      <w:r w:rsidRPr="00AF4F52">
        <w:rPr>
          <w:rFonts w:asciiTheme="majorHAnsi" w:hAnsiTheme="majorHAnsi"/>
          <w:sz w:val="24"/>
          <w:szCs w:val="24"/>
        </w:rPr>
        <w:t xml:space="preserve"> than would </w:t>
      </w:r>
      <w:r w:rsidR="00AF4F52">
        <w:rPr>
          <w:rFonts w:asciiTheme="majorHAnsi" w:hAnsiTheme="majorHAnsi"/>
          <w:sz w:val="24"/>
          <w:szCs w:val="24"/>
        </w:rPr>
        <w:t>be by a simple random sampling,</w:t>
      </w:r>
    </w:p>
    <w:p w14:paraId="7E8F17EB" w14:textId="509A9256" w:rsidR="00D42418" w:rsidRPr="00AF4F52" w:rsidRDefault="00D42418" w:rsidP="00737F66">
      <w:pPr>
        <w:pStyle w:val="ListParagraph"/>
        <w:numPr>
          <w:ilvl w:val="0"/>
          <w:numId w:val="6"/>
        </w:numPr>
        <w:rPr>
          <w:rFonts w:asciiTheme="majorHAnsi" w:hAnsiTheme="majorHAnsi"/>
          <w:sz w:val="24"/>
          <w:szCs w:val="24"/>
        </w:rPr>
      </w:pPr>
      <w:r w:rsidRPr="00AF4F52">
        <w:rPr>
          <w:rFonts w:asciiTheme="majorHAnsi" w:hAnsiTheme="majorHAnsi"/>
          <w:sz w:val="24"/>
          <w:szCs w:val="24"/>
        </w:rPr>
        <w:t>Lower cost (to time) per observation in the survey, and</w:t>
      </w:r>
    </w:p>
    <w:p w14:paraId="52959C50" w14:textId="3CD115F9" w:rsidR="00D42418" w:rsidRPr="00AF4F52" w:rsidRDefault="00D42418" w:rsidP="00737F66">
      <w:pPr>
        <w:pStyle w:val="ListParagraph"/>
        <w:numPr>
          <w:ilvl w:val="0"/>
          <w:numId w:val="6"/>
        </w:numPr>
        <w:rPr>
          <w:rFonts w:asciiTheme="majorHAnsi" w:hAnsiTheme="majorHAnsi"/>
          <w:sz w:val="24"/>
          <w:szCs w:val="24"/>
        </w:rPr>
      </w:pPr>
      <w:r w:rsidRPr="00AF4F52">
        <w:rPr>
          <w:rFonts w:asciiTheme="majorHAnsi" w:hAnsiTheme="majorHAnsi"/>
          <w:sz w:val="24"/>
          <w:szCs w:val="24"/>
        </w:rPr>
        <w:t>Allow for estimating the population means for each stratum, e.g. for estimating averages for each department or program</w:t>
      </w:r>
      <w:r w:rsidR="00AF4F52">
        <w:rPr>
          <w:rFonts w:asciiTheme="majorHAnsi" w:hAnsiTheme="majorHAnsi"/>
          <w:sz w:val="24"/>
          <w:szCs w:val="24"/>
        </w:rPr>
        <w:t>.</w:t>
      </w:r>
    </w:p>
    <w:p w14:paraId="442422C1" w14:textId="5F9C37AA" w:rsidR="00D42418" w:rsidRPr="00AF4F52" w:rsidRDefault="00D42418" w:rsidP="00737F66">
      <w:pPr>
        <w:rPr>
          <w:rFonts w:asciiTheme="majorHAnsi" w:hAnsiTheme="majorHAnsi"/>
          <w:sz w:val="24"/>
          <w:szCs w:val="24"/>
        </w:rPr>
      </w:pPr>
      <w:r w:rsidRPr="00AF4F52">
        <w:rPr>
          <w:rFonts w:asciiTheme="majorHAnsi" w:hAnsiTheme="majorHAnsi"/>
          <w:sz w:val="24"/>
          <w:szCs w:val="24"/>
        </w:rPr>
        <w:t>The formula used for computing the sample size for estimating the population mean (µ) is:</w:t>
      </w:r>
    </w:p>
    <w:p w14:paraId="07106CA6" w14:textId="07CAB781" w:rsidR="00D42418" w:rsidRPr="00AF4F52" w:rsidRDefault="0048306F" w:rsidP="00737F66">
      <w:pPr>
        <w:rPr>
          <w:rFonts w:asciiTheme="majorHAnsi" w:eastAsiaTheme="minorEastAsia" w:hAnsiTheme="majorHAnsi"/>
          <w:sz w:val="24"/>
          <w:szCs w:val="24"/>
        </w:rPr>
      </w:pPr>
      <m:oMathPara>
        <m:oMath>
          <m:r>
            <w:rPr>
              <w:rFonts w:ascii="Cambria Math" w:hAnsi="Cambria Math"/>
              <w:sz w:val="24"/>
              <w:szCs w:val="24"/>
            </w:rPr>
            <m:t>n=</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L</m:t>
                  </m:r>
                </m:sup>
                <m:e>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2</m:t>
                      </m:r>
                    </m:sup>
                  </m:sSubSup>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sSubSup>
                </m:e>
              </m:nary>
            </m:num>
            <m:den>
              <m:sSubSup>
                <m:sSubSupPr>
                  <m:ctrlPr>
                    <w:rPr>
                      <w:rFonts w:ascii="Cambria Math" w:hAnsi="Cambria Math"/>
                      <w:i/>
                      <w:sz w:val="24"/>
                      <w:szCs w:val="24"/>
                    </w:rPr>
                  </m:ctrlPr>
                </m:sSubSupPr>
                <m:e>
                  <m:r>
                    <w:rPr>
                      <w:rFonts w:ascii="Cambria Math" w:hAnsi="Cambria Math"/>
                      <w:sz w:val="24"/>
                      <w:szCs w:val="24"/>
                    </w:rPr>
                    <m:t>N</m:t>
                  </m:r>
                </m:e>
                <m:sub/>
                <m:sup>
                  <m:r>
                    <w:rPr>
                      <w:rFonts w:ascii="Cambria Math" w:hAnsi="Cambria Math"/>
                      <w:sz w:val="24"/>
                      <w:szCs w:val="24"/>
                    </w:rPr>
                    <m:t>2</m:t>
                  </m:r>
                </m:sup>
              </m:sSubSup>
              <m:r>
                <w:rPr>
                  <w:rFonts w:ascii="Cambria Math" w:hAnsi="Cambria Math"/>
                  <w:sz w:val="24"/>
                  <w:szCs w:val="24"/>
                </w:rPr>
                <m:t>D+</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L</m:t>
                  </m:r>
                </m:sup>
                <m:e>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sSubSup>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i</m:t>
                      </m:r>
                    </m:sub>
                    <m:sup>
                      <m:r>
                        <w:rPr>
                          <w:rFonts w:ascii="Cambria Math" w:hAnsi="Cambria Math"/>
                          <w:sz w:val="24"/>
                          <w:szCs w:val="24"/>
                        </w:rPr>
                        <m:t>2</m:t>
                      </m:r>
                    </m:sup>
                  </m:sSubSup>
                </m:e>
              </m:nary>
            </m:den>
          </m:f>
        </m:oMath>
      </m:oMathPara>
    </w:p>
    <w:p w14:paraId="32A3E7F7" w14:textId="77777777" w:rsidR="00A853C7" w:rsidRPr="00AF4F52" w:rsidRDefault="0048306F" w:rsidP="00737F66">
      <w:pPr>
        <w:rPr>
          <w:rFonts w:asciiTheme="majorHAnsi" w:eastAsiaTheme="minorEastAsia" w:hAnsiTheme="majorHAnsi"/>
          <w:sz w:val="24"/>
          <w:szCs w:val="24"/>
        </w:rPr>
      </w:pPr>
      <w:r w:rsidRPr="00AF4F52">
        <w:rPr>
          <w:rFonts w:asciiTheme="majorHAnsi" w:eastAsiaTheme="minorEastAsia" w:hAnsiTheme="majorHAnsi"/>
          <w:sz w:val="24"/>
          <w:szCs w:val="24"/>
        </w:rPr>
        <w:t>Where</w:t>
      </w:r>
      <w:r w:rsidR="00A853C7" w:rsidRPr="00AF4F52">
        <w:rPr>
          <w:rFonts w:asciiTheme="majorHAnsi" w:eastAsiaTheme="minorEastAsia" w:hAnsiTheme="majorHAnsi"/>
          <w:sz w:val="24"/>
          <w:szCs w:val="24"/>
        </w:rPr>
        <w:t>:</w:t>
      </w:r>
    </w:p>
    <w:p w14:paraId="180FC8FE" w14:textId="77777777" w:rsidR="00A853C7" w:rsidRPr="00AF4F52" w:rsidRDefault="0048306F" w:rsidP="00737F66">
      <w:pPr>
        <w:ind w:firstLine="720"/>
        <w:rPr>
          <w:rFonts w:asciiTheme="majorHAnsi" w:eastAsiaTheme="minorEastAsia" w:hAnsiTheme="majorHAnsi"/>
          <w:sz w:val="24"/>
          <w:szCs w:val="24"/>
        </w:rPr>
      </w:pPr>
      <w:r w:rsidRPr="00AF4F52">
        <w:rPr>
          <w:rFonts w:asciiTheme="majorHAnsi" w:eastAsiaTheme="minorEastAsia" w:hAnsiTheme="majorHAnsi"/>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sSubSup>
      </m:oMath>
      <w:proofErr w:type="gramStart"/>
      <w:r w:rsidRPr="00AF4F52">
        <w:rPr>
          <w:rFonts w:asciiTheme="majorHAnsi" w:eastAsiaTheme="minorEastAsia" w:hAnsiTheme="majorHAnsi"/>
          <w:sz w:val="24"/>
          <w:szCs w:val="24"/>
        </w:rPr>
        <w:t>is</w:t>
      </w:r>
      <w:proofErr w:type="gramEnd"/>
      <w:r w:rsidRPr="00AF4F52">
        <w:rPr>
          <w:rFonts w:asciiTheme="majorHAnsi" w:eastAsiaTheme="minorEastAsia" w:hAnsiTheme="majorHAnsi"/>
          <w:sz w:val="24"/>
          <w:szCs w:val="24"/>
        </w:rPr>
        <w:t xml:space="preserve"> the fraction of observations allocated to stratum i, </w:t>
      </w:r>
    </w:p>
    <w:p w14:paraId="478A53DF" w14:textId="5A7B29CE" w:rsidR="00A853C7" w:rsidRPr="00AF4F52" w:rsidRDefault="001554EC" w:rsidP="00737F66">
      <w:pPr>
        <w:ind w:left="720"/>
        <w:rPr>
          <w:rFonts w:asciiTheme="majorHAnsi" w:eastAsiaTheme="minorEastAsia" w:hAnsiTheme="majorHAnsi"/>
          <w:sz w:val="24"/>
          <w:szCs w:val="24"/>
        </w:rPr>
      </w:pP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i</m:t>
            </m:r>
          </m:sub>
          <m:sup>
            <m:r>
              <w:rPr>
                <w:rFonts w:ascii="Cambria Math" w:hAnsi="Cambria Math"/>
                <w:sz w:val="24"/>
                <w:szCs w:val="24"/>
              </w:rPr>
              <m:t>2</m:t>
            </m:r>
          </m:sup>
        </m:sSubSup>
      </m:oMath>
      <w:r w:rsidR="0048306F" w:rsidRPr="00AF4F52">
        <w:rPr>
          <w:rFonts w:asciiTheme="majorHAnsi" w:eastAsiaTheme="minorEastAsia" w:hAnsiTheme="majorHAnsi"/>
          <w:sz w:val="24"/>
          <w:szCs w:val="24"/>
        </w:rPr>
        <w:t xml:space="preserve"> </w:t>
      </w:r>
      <w:proofErr w:type="gramStart"/>
      <w:r w:rsidR="0048306F" w:rsidRPr="00AF4F52">
        <w:rPr>
          <w:rFonts w:asciiTheme="majorHAnsi" w:eastAsiaTheme="minorEastAsia" w:hAnsiTheme="majorHAnsi"/>
          <w:sz w:val="24"/>
          <w:szCs w:val="24"/>
        </w:rPr>
        <w:t>is</w:t>
      </w:r>
      <w:proofErr w:type="gramEnd"/>
      <w:r w:rsidR="0048306F" w:rsidRPr="00AF4F52">
        <w:rPr>
          <w:rFonts w:asciiTheme="majorHAnsi" w:eastAsiaTheme="minorEastAsia" w:hAnsiTheme="majorHAnsi"/>
          <w:sz w:val="24"/>
          <w:szCs w:val="24"/>
        </w:rPr>
        <w:t xml:space="preserve"> the population variance for stratum </w:t>
      </w:r>
      <w:proofErr w:type="spellStart"/>
      <w:r w:rsidR="0048306F" w:rsidRPr="00AF4F52">
        <w:rPr>
          <w:rFonts w:asciiTheme="majorHAnsi" w:eastAsiaTheme="minorEastAsia" w:hAnsiTheme="majorHAnsi"/>
          <w:i/>
          <w:sz w:val="24"/>
          <w:szCs w:val="24"/>
        </w:rPr>
        <w:t>i</w:t>
      </w:r>
      <w:proofErr w:type="spellEnd"/>
      <w:r w:rsidR="0048306F" w:rsidRPr="00AF4F52">
        <w:rPr>
          <w:rFonts w:asciiTheme="majorHAnsi" w:eastAsiaTheme="minorEastAsia" w:hAnsiTheme="majorHAnsi"/>
          <w:sz w:val="24"/>
          <w:szCs w:val="24"/>
        </w:rPr>
        <w:t xml:space="preserve">, </w:t>
      </w:r>
      <w:r w:rsidR="00A853C7" w:rsidRPr="00AF4F52">
        <w:rPr>
          <w:rFonts w:asciiTheme="majorHAnsi" w:eastAsiaTheme="minorEastAsia" w:hAnsiTheme="majorHAnsi"/>
          <w:sz w:val="24"/>
          <w:szCs w:val="24"/>
        </w:rPr>
        <w:t xml:space="preserve">Since the actual standard deviation of each stratum,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i</m:t>
            </m:r>
          </m:sub>
        </m:sSub>
      </m:oMath>
      <w:r w:rsidR="00A853C7" w:rsidRPr="00AF4F52">
        <w:rPr>
          <w:rFonts w:asciiTheme="majorHAnsi" w:eastAsiaTheme="minorEastAsia" w:hAnsiTheme="majorHAnsi"/>
          <w:sz w:val="24"/>
          <w:szCs w:val="24"/>
        </w:rPr>
        <w:t>is unknown, it was estimated as: (H-L)/6, or (4-1)/6 = 0.50</w:t>
      </w:r>
    </w:p>
    <w:p w14:paraId="06EE9361" w14:textId="07E01668" w:rsidR="0048306F" w:rsidRPr="00AF4F52" w:rsidRDefault="0048306F" w:rsidP="00737F66">
      <w:pPr>
        <w:ind w:firstLine="720"/>
        <w:rPr>
          <w:rFonts w:asciiTheme="majorHAnsi" w:eastAsiaTheme="minorEastAsia" w:hAnsiTheme="majorHAnsi"/>
          <w:sz w:val="24"/>
          <w:szCs w:val="24"/>
        </w:rPr>
      </w:pPr>
      <w:r w:rsidRPr="00AF4F52">
        <w:rPr>
          <w:rFonts w:asciiTheme="majorHAnsi" w:eastAsiaTheme="minorEastAsia" w:hAnsiTheme="majorHAnsi"/>
          <w:i/>
          <w:sz w:val="24"/>
          <w:szCs w:val="24"/>
        </w:rPr>
        <w:t>D</w:t>
      </w:r>
      <w:r w:rsidRPr="00AF4F52">
        <w:rPr>
          <w:rFonts w:asciiTheme="majorHAnsi" w:eastAsiaTheme="minorEastAsia" w:hAnsiTheme="majorHAnsi"/>
          <w:sz w:val="24"/>
          <w:szCs w:val="24"/>
        </w:rPr>
        <w:t>, is computed as:</w:t>
      </w:r>
    </w:p>
    <w:p w14:paraId="6A4517C2" w14:textId="18306C2D" w:rsidR="0048306F" w:rsidRPr="00AF4F52" w:rsidRDefault="0048306F" w:rsidP="00737F66">
      <w:pPr>
        <w:jc w:val="center"/>
        <w:rPr>
          <w:rFonts w:asciiTheme="majorHAnsi" w:eastAsiaTheme="minorEastAsia" w:hAnsiTheme="majorHAnsi"/>
          <w:sz w:val="24"/>
          <w:szCs w:val="24"/>
        </w:rPr>
      </w:pPr>
      <m:oMathPara>
        <m:oMath>
          <m:r>
            <w:rPr>
              <w:rFonts w:ascii="Cambria Math" w:hAnsi="Cambria Math"/>
              <w:sz w:val="24"/>
              <w:szCs w:val="24"/>
            </w:rPr>
            <m:t>D=</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num>
            <m:den>
              <m:r>
                <w:rPr>
                  <w:rFonts w:ascii="Cambria Math" w:hAnsi="Cambria Math"/>
                  <w:sz w:val="24"/>
                  <w:szCs w:val="24"/>
                </w:rPr>
                <m:t>4</m:t>
              </m:r>
            </m:den>
          </m:f>
        </m:oMath>
      </m:oMathPara>
    </w:p>
    <w:p w14:paraId="372D6605" w14:textId="2FC54E51" w:rsidR="0048306F" w:rsidRPr="00AF4F52" w:rsidRDefault="00A853C7" w:rsidP="00737F66">
      <w:pPr>
        <w:ind w:firstLine="720"/>
        <w:rPr>
          <w:rFonts w:asciiTheme="majorHAnsi" w:hAnsiTheme="majorHAnsi"/>
          <w:sz w:val="24"/>
          <w:szCs w:val="24"/>
        </w:rPr>
      </w:pPr>
      <w:r w:rsidRPr="00AF4F52">
        <w:rPr>
          <w:rFonts w:asciiTheme="majorHAnsi" w:eastAsiaTheme="minorEastAsia" w:hAnsiTheme="majorHAnsi"/>
          <w:i/>
          <w:sz w:val="24"/>
          <w:szCs w:val="24"/>
        </w:rPr>
        <w:t>B</w:t>
      </w:r>
      <w:r w:rsidRPr="00AF4F52">
        <w:rPr>
          <w:rFonts w:asciiTheme="majorHAnsi" w:eastAsiaTheme="minorEastAsia" w:hAnsiTheme="majorHAnsi"/>
          <w:sz w:val="24"/>
          <w:szCs w:val="24"/>
        </w:rPr>
        <w:t xml:space="preserve"> is the margin of error for estimating the population mean (µ)</w:t>
      </w:r>
    </w:p>
    <w:p w14:paraId="53AE9B5A" w14:textId="329737B8" w:rsidR="003F43E6" w:rsidRPr="00AF4F52" w:rsidRDefault="003F43E6" w:rsidP="00737F66">
      <w:pPr>
        <w:pStyle w:val="ListParagraph"/>
        <w:ind w:left="0"/>
        <w:rPr>
          <w:rFonts w:asciiTheme="majorHAnsi" w:hAnsiTheme="majorHAnsi"/>
          <w:sz w:val="24"/>
          <w:szCs w:val="24"/>
        </w:rPr>
      </w:pPr>
      <w:r w:rsidRPr="00AF4F52">
        <w:rPr>
          <w:rFonts w:asciiTheme="majorHAnsi" w:hAnsiTheme="majorHAnsi"/>
          <w:sz w:val="24"/>
          <w:szCs w:val="24"/>
        </w:rPr>
        <w:t xml:space="preserve"> </w:t>
      </w:r>
      <w:r w:rsidR="00A853C7" w:rsidRPr="00AF4F52">
        <w:rPr>
          <w:rFonts w:asciiTheme="majorHAnsi" w:hAnsiTheme="majorHAnsi"/>
          <w:sz w:val="24"/>
          <w:szCs w:val="24"/>
        </w:rPr>
        <w:t>The computation of the samples from each of the strata is detailed in the table below.</w:t>
      </w:r>
    </w:p>
    <w:p w14:paraId="132D91F0" w14:textId="77777777" w:rsidR="00A853C7" w:rsidRDefault="00A853C7" w:rsidP="00737F66">
      <w:pPr>
        <w:pStyle w:val="ListParagraph"/>
        <w:ind w:left="0"/>
        <w:rPr>
          <w:rFonts w:asciiTheme="majorHAnsi" w:hAnsiTheme="majorHAnsi"/>
          <w:sz w:val="24"/>
          <w:szCs w:val="24"/>
        </w:rPr>
      </w:pPr>
    </w:p>
    <w:p w14:paraId="3C44C980" w14:textId="77777777" w:rsidR="00AF4F52" w:rsidRDefault="00AF4F52" w:rsidP="00737F66">
      <w:pPr>
        <w:pStyle w:val="ListParagraph"/>
        <w:ind w:left="0"/>
        <w:rPr>
          <w:rFonts w:asciiTheme="majorHAnsi" w:hAnsiTheme="majorHAnsi"/>
          <w:sz w:val="24"/>
          <w:szCs w:val="24"/>
        </w:rPr>
      </w:pPr>
    </w:p>
    <w:p w14:paraId="35F2F763" w14:textId="77777777" w:rsidR="00AF4F52" w:rsidRPr="00AF4F52" w:rsidRDefault="00AF4F52" w:rsidP="00737F66">
      <w:pPr>
        <w:pStyle w:val="ListParagraph"/>
        <w:ind w:left="0"/>
        <w:rPr>
          <w:rFonts w:asciiTheme="majorHAnsi" w:hAnsiTheme="majorHAnsi"/>
          <w:sz w:val="24"/>
          <w:szCs w:val="24"/>
        </w:rPr>
      </w:pPr>
    </w:p>
    <w:p w14:paraId="56444D9F" w14:textId="34772EF6" w:rsidR="00E077AF" w:rsidRDefault="00A853C7" w:rsidP="00737F66">
      <w:pPr>
        <w:pStyle w:val="ListParagraph"/>
        <w:ind w:left="0"/>
        <w:rPr>
          <w:rFonts w:asciiTheme="majorHAnsi" w:hAnsiTheme="majorHAnsi"/>
          <w:sz w:val="24"/>
          <w:szCs w:val="24"/>
        </w:rPr>
      </w:pPr>
      <w:r w:rsidRPr="00AF4F52">
        <w:rPr>
          <w:rFonts w:asciiTheme="majorHAnsi" w:hAnsiTheme="majorHAnsi"/>
          <w:sz w:val="24"/>
          <w:szCs w:val="24"/>
        </w:rPr>
        <w:t>Source: Elementary Survey Sampling, 4</w:t>
      </w:r>
      <w:r w:rsidRPr="00AF4F52">
        <w:rPr>
          <w:rFonts w:asciiTheme="majorHAnsi" w:hAnsiTheme="majorHAnsi"/>
          <w:sz w:val="24"/>
          <w:szCs w:val="24"/>
          <w:vertAlign w:val="superscript"/>
        </w:rPr>
        <w:t>th</w:t>
      </w:r>
      <w:r w:rsidRPr="00AF4F52">
        <w:rPr>
          <w:rFonts w:asciiTheme="majorHAnsi" w:hAnsiTheme="majorHAnsi"/>
          <w:sz w:val="24"/>
          <w:szCs w:val="24"/>
        </w:rPr>
        <w:t xml:space="preserve"> Edition, </w:t>
      </w:r>
      <w:proofErr w:type="spellStart"/>
      <w:r w:rsidRPr="00AF4F52">
        <w:rPr>
          <w:rFonts w:asciiTheme="majorHAnsi" w:hAnsiTheme="majorHAnsi"/>
          <w:sz w:val="24"/>
          <w:szCs w:val="24"/>
        </w:rPr>
        <w:t>Scheaffer</w:t>
      </w:r>
      <w:proofErr w:type="spellEnd"/>
      <w:r w:rsidRPr="00AF4F52">
        <w:rPr>
          <w:rFonts w:asciiTheme="majorHAnsi" w:hAnsiTheme="majorHAnsi"/>
          <w:sz w:val="24"/>
          <w:szCs w:val="24"/>
        </w:rPr>
        <w:t xml:space="preserve">, Mendenhall, </w:t>
      </w:r>
      <w:proofErr w:type="spellStart"/>
      <w:r w:rsidRPr="00AF4F52">
        <w:rPr>
          <w:rFonts w:asciiTheme="majorHAnsi" w:hAnsiTheme="majorHAnsi"/>
          <w:sz w:val="24"/>
          <w:szCs w:val="24"/>
        </w:rPr>
        <w:t>Ott</w:t>
      </w:r>
      <w:proofErr w:type="spellEnd"/>
      <w:r w:rsidRPr="00AF4F52">
        <w:rPr>
          <w:rFonts w:asciiTheme="majorHAnsi" w:hAnsiTheme="majorHAnsi"/>
          <w:sz w:val="24"/>
          <w:szCs w:val="24"/>
        </w:rPr>
        <w:t xml:space="preserve"> (page105)</w:t>
      </w:r>
    </w:p>
    <w:p w14:paraId="5B5150A8" w14:textId="77777777" w:rsidR="00E077AF" w:rsidRDefault="00E077AF">
      <w:pPr>
        <w:rPr>
          <w:rFonts w:asciiTheme="majorHAnsi" w:hAnsiTheme="majorHAnsi"/>
          <w:sz w:val="24"/>
          <w:szCs w:val="24"/>
        </w:rPr>
      </w:pPr>
      <w:r>
        <w:rPr>
          <w:rFonts w:asciiTheme="majorHAnsi" w:hAnsiTheme="majorHAnsi"/>
          <w:sz w:val="24"/>
          <w:szCs w:val="24"/>
        </w:rPr>
        <w:br w:type="page"/>
      </w:r>
    </w:p>
    <w:p w14:paraId="59902D33" w14:textId="0A28C794" w:rsidR="00E077AF" w:rsidRPr="00AF4F52" w:rsidRDefault="00E077AF" w:rsidP="00E077AF">
      <w:pPr>
        <w:pStyle w:val="ListParagraph"/>
        <w:ind w:left="0"/>
        <w:jc w:val="center"/>
        <w:rPr>
          <w:rFonts w:asciiTheme="majorHAnsi" w:hAnsiTheme="majorHAnsi"/>
          <w:b/>
          <w:sz w:val="28"/>
        </w:rPr>
      </w:pPr>
      <w:r w:rsidRPr="00AF4F52">
        <w:rPr>
          <w:rFonts w:asciiTheme="majorHAnsi" w:hAnsiTheme="majorHAnsi"/>
          <w:b/>
          <w:sz w:val="28"/>
        </w:rPr>
        <w:t>Appendix</w:t>
      </w:r>
      <w:r>
        <w:rPr>
          <w:rFonts w:asciiTheme="majorHAnsi" w:hAnsiTheme="majorHAnsi"/>
          <w:b/>
          <w:sz w:val="28"/>
        </w:rPr>
        <w:t xml:space="preserve"> C</w:t>
      </w:r>
    </w:p>
    <w:p w14:paraId="0B22D426" w14:textId="7C8BE733" w:rsidR="00E077AF" w:rsidRPr="00AF4F52" w:rsidRDefault="00E077AF" w:rsidP="00E077AF">
      <w:pPr>
        <w:pStyle w:val="ListParagraph"/>
        <w:ind w:left="0"/>
        <w:jc w:val="center"/>
        <w:rPr>
          <w:rFonts w:asciiTheme="majorHAnsi" w:hAnsiTheme="majorHAnsi"/>
          <w:b/>
          <w:sz w:val="28"/>
        </w:rPr>
      </w:pPr>
      <w:r w:rsidRPr="00AF4F52">
        <w:rPr>
          <w:rFonts w:asciiTheme="majorHAnsi" w:hAnsiTheme="majorHAnsi"/>
          <w:b/>
          <w:sz w:val="28"/>
        </w:rPr>
        <w:t xml:space="preserve">Sample </w:t>
      </w:r>
      <w:r>
        <w:rPr>
          <w:rFonts w:asciiTheme="majorHAnsi" w:hAnsiTheme="majorHAnsi"/>
          <w:b/>
          <w:sz w:val="28"/>
        </w:rPr>
        <w:t>Distribution</w:t>
      </w:r>
    </w:p>
    <w:p w14:paraId="52316861" w14:textId="77777777" w:rsidR="00E077AF" w:rsidRDefault="00E077AF" w:rsidP="00E077AF">
      <w:pPr>
        <w:pStyle w:val="ListParagraph"/>
        <w:ind w:left="0"/>
        <w:rPr>
          <w:rFonts w:asciiTheme="majorHAnsi" w:hAnsiTheme="majorHAnsi"/>
        </w:rPr>
      </w:pPr>
    </w:p>
    <w:p w14:paraId="1EEE3BC1" w14:textId="77777777" w:rsidR="00A853C7" w:rsidRPr="00AF4F52" w:rsidRDefault="00A853C7" w:rsidP="00737F66">
      <w:pPr>
        <w:pStyle w:val="ListParagraph"/>
        <w:ind w:left="0"/>
        <w:rPr>
          <w:rFonts w:asciiTheme="majorHAnsi" w:hAnsiTheme="majorHAnsi"/>
          <w:sz w:val="24"/>
          <w:szCs w:val="24"/>
        </w:rPr>
      </w:pPr>
    </w:p>
    <w:p w14:paraId="6C8AA7A1" w14:textId="77777777" w:rsidR="006E2164" w:rsidRPr="00F20872" w:rsidRDefault="006E2164" w:rsidP="00737F66">
      <w:pPr>
        <w:pStyle w:val="ListParagraph"/>
        <w:ind w:left="0"/>
        <w:rPr>
          <w:rFonts w:asciiTheme="majorHAnsi" w:hAnsiTheme="majorHAnsi"/>
        </w:rPr>
      </w:pPr>
      <w:r>
        <w:rPr>
          <w:noProof/>
        </w:rPr>
        <w:drawing>
          <wp:inline distT="0" distB="0" distL="0" distR="0" wp14:anchorId="1E02A2A3" wp14:editId="66261716">
            <wp:extent cx="5943600" cy="67506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943600" cy="6750685"/>
                    </a:xfrm>
                    <a:prstGeom prst="rect">
                      <a:avLst/>
                    </a:prstGeom>
                  </pic:spPr>
                </pic:pic>
              </a:graphicData>
            </a:graphic>
          </wp:inline>
        </w:drawing>
      </w:r>
    </w:p>
    <w:p w14:paraId="1E4DC6D3" w14:textId="316F22A3" w:rsidR="007A073D" w:rsidRPr="007A073D" w:rsidRDefault="007A073D" w:rsidP="00737F66">
      <w:pPr>
        <w:rPr>
          <w:sz w:val="24"/>
          <w:szCs w:val="24"/>
        </w:rPr>
      </w:pPr>
    </w:p>
    <w:sectPr w:rsidR="007A073D" w:rsidRPr="007A073D" w:rsidSect="00422708">
      <w:footerReference w:type="default" r:id="rId41"/>
      <w:headerReference w:type="first" r:id="rId42"/>
      <w:pgSz w:w="12240" w:h="15840" w:code="1"/>
      <w:pgMar w:top="1440" w:right="1440" w:bottom="1440" w:left="1440" w:header="1008"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5A448" w15:done="0"/>
  <w15:commentEx w15:paraId="70A3D5B2" w15:done="0"/>
  <w15:commentEx w15:paraId="390C49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5327E" w14:textId="77777777" w:rsidR="00B2218B" w:rsidRDefault="00B2218B" w:rsidP="00A94D56">
      <w:pPr>
        <w:spacing w:after="0" w:line="240" w:lineRule="auto"/>
      </w:pPr>
      <w:r>
        <w:separator/>
      </w:r>
    </w:p>
  </w:endnote>
  <w:endnote w:type="continuationSeparator" w:id="0">
    <w:p w14:paraId="68E73AD9" w14:textId="77777777" w:rsidR="00B2218B" w:rsidRDefault="00B2218B" w:rsidP="00A9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654" w:type="pct"/>
      <w:tblInd w:w="4309" w:type="dxa"/>
      <w:tblLook w:val="04A0" w:firstRow="1" w:lastRow="0" w:firstColumn="1" w:lastColumn="0" w:noHBand="0" w:noVBand="1"/>
    </w:tblPr>
    <w:tblGrid>
      <w:gridCol w:w="1253"/>
    </w:tblGrid>
    <w:tr w:rsidR="00B2218B" w14:paraId="2BE4A73B" w14:textId="77777777" w:rsidTr="00737F66">
      <w:trPr>
        <w:trHeight w:val="516"/>
      </w:trPr>
      <w:tc>
        <w:tcPr>
          <w:tcW w:w="5000" w:type="pct"/>
          <w:noWrap/>
          <w:vAlign w:val="center"/>
        </w:tcPr>
        <w:p w14:paraId="03A5E4AE" w14:textId="77777777" w:rsidR="00B2218B" w:rsidRPr="00737F66" w:rsidRDefault="00B2218B">
          <w:pPr>
            <w:pStyle w:val="NoSpacing"/>
            <w:rPr>
              <w:rFonts w:asciiTheme="majorHAnsi" w:eastAsiaTheme="majorEastAsia" w:hAnsiTheme="majorHAnsi" w:cstheme="majorBidi"/>
              <w:sz w:val="20"/>
              <w:szCs w:val="20"/>
            </w:rPr>
          </w:pPr>
          <w:r w:rsidRPr="00737F66">
            <w:rPr>
              <w:rFonts w:asciiTheme="majorHAnsi" w:eastAsiaTheme="majorEastAsia" w:hAnsiTheme="majorHAnsi" w:cstheme="majorBidi"/>
              <w:b/>
              <w:bCs/>
              <w:sz w:val="20"/>
              <w:szCs w:val="20"/>
            </w:rPr>
            <w:t xml:space="preserve">Page </w:t>
          </w:r>
          <w:r w:rsidRPr="00737F66">
            <w:rPr>
              <w:rFonts w:asciiTheme="majorHAnsi" w:hAnsiTheme="majorHAnsi"/>
              <w:sz w:val="20"/>
              <w:szCs w:val="20"/>
            </w:rPr>
            <w:fldChar w:fldCharType="begin"/>
          </w:r>
          <w:r w:rsidRPr="00737F66">
            <w:rPr>
              <w:rFonts w:asciiTheme="majorHAnsi" w:hAnsiTheme="majorHAnsi"/>
              <w:sz w:val="20"/>
              <w:szCs w:val="20"/>
            </w:rPr>
            <w:instrText xml:space="preserve"> PAGE  \* MERGEFORMAT </w:instrText>
          </w:r>
          <w:r w:rsidRPr="00737F66">
            <w:rPr>
              <w:rFonts w:asciiTheme="majorHAnsi" w:hAnsiTheme="majorHAnsi"/>
              <w:sz w:val="20"/>
              <w:szCs w:val="20"/>
            </w:rPr>
            <w:fldChar w:fldCharType="separate"/>
          </w:r>
          <w:r w:rsidR="001554EC" w:rsidRPr="001554EC">
            <w:rPr>
              <w:rFonts w:asciiTheme="majorHAnsi" w:eastAsiaTheme="majorEastAsia" w:hAnsiTheme="majorHAnsi" w:cstheme="majorBidi"/>
              <w:bCs/>
              <w:noProof/>
              <w:sz w:val="20"/>
              <w:szCs w:val="20"/>
            </w:rPr>
            <w:t>25</w:t>
          </w:r>
          <w:r w:rsidRPr="00737F66">
            <w:rPr>
              <w:rFonts w:asciiTheme="majorHAnsi" w:eastAsiaTheme="majorEastAsia" w:hAnsiTheme="majorHAnsi" w:cstheme="majorBidi"/>
              <w:bCs/>
              <w:noProof/>
              <w:sz w:val="20"/>
              <w:szCs w:val="20"/>
            </w:rPr>
            <w:fldChar w:fldCharType="end"/>
          </w:r>
        </w:p>
      </w:tc>
    </w:tr>
  </w:tbl>
  <w:p w14:paraId="65ED4E77" w14:textId="77777777" w:rsidR="00B2218B" w:rsidRDefault="00B2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D116F" w14:textId="77777777" w:rsidR="00B2218B" w:rsidRDefault="00B2218B" w:rsidP="00A94D56">
      <w:pPr>
        <w:spacing w:after="0" w:line="240" w:lineRule="auto"/>
      </w:pPr>
      <w:r>
        <w:separator/>
      </w:r>
    </w:p>
  </w:footnote>
  <w:footnote w:type="continuationSeparator" w:id="0">
    <w:p w14:paraId="2BF89AC3" w14:textId="77777777" w:rsidR="00B2218B" w:rsidRDefault="00B2218B" w:rsidP="00A94D56">
      <w:pPr>
        <w:spacing w:after="0" w:line="240" w:lineRule="auto"/>
      </w:pPr>
      <w:r>
        <w:continuationSeparator/>
      </w:r>
    </w:p>
  </w:footnote>
  <w:footnote w:id="1">
    <w:p w14:paraId="7379379D" w14:textId="70DF0FAF" w:rsidR="00B2218B" w:rsidRDefault="00B2218B">
      <w:pPr>
        <w:pStyle w:val="FootnoteText"/>
      </w:pPr>
      <w:r>
        <w:rPr>
          <w:rStyle w:val="FootnoteReference"/>
        </w:rPr>
        <w:footnoteRef/>
      </w:r>
      <w:r>
        <w:t xml:space="preserve"> </w:t>
      </w:r>
      <w:r w:rsidRPr="00AB73D0">
        <w:rPr>
          <w:rFonts w:asciiTheme="majorHAnsi" w:hAnsiTheme="majorHAnsi" w:cs="Times New Roman"/>
        </w:rPr>
        <w:t xml:space="preserve">Maki, Peggy L. </w:t>
      </w:r>
      <w:r w:rsidRPr="00AB73D0">
        <w:rPr>
          <w:rFonts w:asciiTheme="majorHAnsi" w:hAnsiTheme="majorHAnsi" w:cs="Times New Roman"/>
          <w:i/>
        </w:rPr>
        <w:t>Assessing for learning: Building a sustainable commitment across the institution</w:t>
      </w:r>
      <w:r w:rsidRPr="00AB73D0">
        <w:rPr>
          <w:rFonts w:asciiTheme="majorHAnsi" w:hAnsiTheme="majorHAnsi" w:cs="Times New Roman"/>
        </w:rPr>
        <w:t xml:space="preserve"> (2nd Edition). Sterling, VA, USA: Stylus Publishing, 2010. Retrieved from </w:t>
      </w:r>
      <w:hyperlink r:id="rId1" w:history="1">
        <w:r w:rsidRPr="00AB73D0">
          <w:rPr>
            <w:rStyle w:val="Hyperlink"/>
            <w:rFonts w:asciiTheme="majorHAnsi" w:hAnsiTheme="majorHAnsi" w:cs="Times New Roman"/>
          </w:rPr>
          <w:t>http://www.ebrary.com</w:t>
        </w:r>
      </w:hyperlink>
      <w:r w:rsidRPr="00AB73D0">
        <w:rPr>
          <w:rFonts w:asciiTheme="majorHAnsi" w:hAnsiTheme="majorHAnsi"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A912" w14:textId="6B28B357" w:rsidR="00B2218B" w:rsidRPr="00600EC0" w:rsidRDefault="00B2218B" w:rsidP="00600EC0">
    <w:pPr>
      <w:spacing w:after="0" w:line="240" w:lineRule="auto"/>
      <w:jc w:val="center"/>
      <w:rPr>
        <w:rFonts w:asciiTheme="majorHAnsi" w:hAnsiTheme="majorHAnsi"/>
        <w:b/>
        <w:sz w:val="32"/>
        <w:szCs w:val="28"/>
      </w:rPr>
    </w:pPr>
    <w:r>
      <w:rPr>
        <w:rFonts w:asciiTheme="majorHAnsi" w:hAnsiTheme="majorHAnsi"/>
        <w:b/>
        <w:sz w:val="32"/>
        <w:szCs w:val="28"/>
      </w:rPr>
      <w:t xml:space="preserve">SOU </w:t>
    </w:r>
    <w:r w:rsidRPr="00600EC0">
      <w:rPr>
        <w:rFonts w:asciiTheme="majorHAnsi" w:hAnsiTheme="majorHAnsi"/>
        <w:b/>
        <w:sz w:val="32"/>
        <w:szCs w:val="28"/>
      </w:rPr>
      <w:t>Senior Writing Assessment</w:t>
    </w:r>
  </w:p>
  <w:p w14:paraId="0873972F" w14:textId="315AA477" w:rsidR="00B2218B" w:rsidRPr="00600EC0" w:rsidRDefault="00B2218B" w:rsidP="00600EC0">
    <w:pPr>
      <w:spacing w:after="0" w:line="240" w:lineRule="auto"/>
      <w:jc w:val="center"/>
      <w:rPr>
        <w:sz w:val="20"/>
      </w:rPr>
    </w:pPr>
    <w:r w:rsidRPr="00600EC0">
      <w:rPr>
        <w:rFonts w:asciiTheme="majorHAnsi" w:hAnsiTheme="majorHAnsi"/>
        <w:b/>
        <w:sz w:val="28"/>
        <w:szCs w:val="28"/>
      </w:rPr>
      <w:t>2013-14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D62"/>
    <w:multiLevelType w:val="hybridMultilevel"/>
    <w:tmpl w:val="D026E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C5C31"/>
    <w:multiLevelType w:val="hybridMultilevel"/>
    <w:tmpl w:val="EDDE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E51EB"/>
    <w:multiLevelType w:val="hybridMultilevel"/>
    <w:tmpl w:val="1144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92D3F"/>
    <w:multiLevelType w:val="hybridMultilevel"/>
    <w:tmpl w:val="2D42B2DC"/>
    <w:lvl w:ilvl="0" w:tplc="E788EA2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D445C4"/>
    <w:multiLevelType w:val="hybridMultilevel"/>
    <w:tmpl w:val="058899C8"/>
    <w:lvl w:ilvl="0" w:tplc="3C944D1E">
      <w:start w:val="1"/>
      <w:numFmt w:val="decimal"/>
      <w:lvlText w:val="%1."/>
      <w:lvlJc w:val="left"/>
      <w:pPr>
        <w:ind w:left="1620" w:hanging="360"/>
      </w:pPr>
      <w:rPr>
        <w:rFonts w:cs="Arial" w:hint="default"/>
        <w:color w:val="2222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35520FB"/>
    <w:multiLevelType w:val="hybridMultilevel"/>
    <w:tmpl w:val="DE34F9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CF4DA3"/>
    <w:multiLevelType w:val="hybridMultilevel"/>
    <w:tmpl w:val="058899C8"/>
    <w:lvl w:ilvl="0" w:tplc="3C944D1E">
      <w:start w:val="1"/>
      <w:numFmt w:val="decimal"/>
      <w:lvlText w:val="%1."/>
      <w:lvlJc w:val="left"/>
      <w:pPr>
        <w:ind w:left="1620" w:hanging="360"/>
      </w:pPr>
      <w:rPr>
        <w:rFonts w:cs="Arial" w:hint="default"/>
        <w:color w:val="2222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5BB85D64"/>
    <w:multiLevelType w:val="hybridMultilevel"/>
    <w:tmpl w:val="058899C8"/>
    <w:lvl w:ilvl="0" w:tplc="3C944D1E">
      <w:start w:val="1"/>
      <w:numFmt w:val="decimal"/>
      <w:lvlText w:val="%1."/>
      <w:lvlJc w:val="left"/>
      <w:pPr>
        <w:ind w:left="1620" w:hanging="360"/>
      </w:pPr>
      <w:rPr>
        <w:rFonts w:cs="Arial" w:hint="default"/>
        <w:color w:val="2222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5C1C68FE"/>
    <w:multiLevelType w:val="multilevel"/>
    <w:tmpl w:val="600630E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nsid w:val="6BDD3D66"/>
    <w:multiLevelType w:val="hybridMultilevel"/>
    <w:tmpl w:val="86921634"/>
    <w:lvl w:ilvl="0" w:tplc="E788EA2A">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7914B0C"/>
    <w:multiLevelType w:val="hybridMultilevel"/>
    <w:tmpl w:val="058899C8"/>
    <w:lvl w:ilvl="0" w:tplc="3C944D1E">
      <w:start w:val="1"/>
      <w:numFmt w:val="decimal"/>
      <w:lvlText w:val="%1."/>
      <w:lvlJc w:val="left"/>
      <w:pPr>
        <w:ind w:left="1620" w:hanging="360"/>
      </w:pPr>
      <w:rPr>
        <w:rFonts w:cs="Arial" w:hint="default"/>
        <w:color w:val="2222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7AED25E8"/>
    <w:multiLevelType w:val="hybridMultilevel"/>
    <w:tmpl w:val="FE66221E"/>
    <w:lvl w:ilvl="0" w:tplc="A4387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23B15"/>
    <w:multiLevelType w:val="hybridMultilevel"/>
    <w:tmpl w:val="9208C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AA42AF"/>
    <w:multiLevelType w:val="hybridMultilevel"/>
    <w:tmpl w:val="04B04FF8"/>
    <w:lvl w:ilvl="0" w:tplc="FF8A1D64">
      <w:start w:val="1"/>
      <w:numFmt w:val="decimal"/>
      <w:lvlText w:val="%1."/>
      <w:lvlJc w:val="left"/>
      <w:pPr>
        <w:ind w:left="1080" w:hanging="360"/>
      </w:pPr>
      <w:rPr>
        <w:rFonts w:cs="Arial" w:hint="default"/>
        <w:color w:val="222222"/>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8"/>
  </w:num>
  <w:num w:numId="3">
    <w:abstractNumId w:val="5"/>
  </w:num>
  <w:num w:numId="4">
    <w:abstractNumId w:val="2"/>
  </w:num>
  <w:num w:numId="5">
    <w:abstractNumId w:val="7"/>
  </w:num>
  <w:num w:numId="6">
    <w:abstractNumId w:val="0"/>
  </w:num>
  <w:num w:numId="7">
    <w:abstractNumId w:val="1"/>
  </w:num>
  <w:num w:numId="8">
    <w:abstractNumId w:val="4"/>
  </w:num>
  <w:num w:numId="9">
    <w:abstractNumId w:val="6"/>
  </w:num>
  <w:num w:numId="10">
    <w:abstractNumId w:val="12"/>
  </w:num>
  <w:num w:numId="11">
    <w:abstractNumId w:val="9"/>
  </w:num>
  <w:num w:numId="12">
    <w:abstractNumId w:val="3"/>
  </w:num>
  <w:num w:numId="13">
    <w:abstractNumId w:val="13"/>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e Ordonez">
    <w15:presenceInfo w15:providerId="AD" w15:userId="S-1-5-21-1238338294-2001629416-1930155954-16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3D"/>
    <w:rsid w:val="000061FF"/>
    <w:rsid w:val="000067CC"/>
    <w:rsid w:val="00043C82"/>
    <w:rsid w:val="0004674A"/>
    <w:rsid w:val="00080CC1"/>
    <w:rsid w:val="000B7F8C"/>
    <w:rsid w:val="000D5E88"/>
    <w:rsid w:val="000D7992"/>
    <w:rsid w:val="000E394D"/>
    <w:rsid w:val="000F561F"/>
    <w:rsid w:val="000F5D58"/>
    <w:rsid w:val="00137312"/>
    <w:rsid w:val="001554EC"/>
    <w:rsid w:val="00184B9B"/>
    <w:rsid w:val="001871D7"/>
    <w:rsid w:val="001A1B23"/>
    <w:rsid w:val="001C44B0"/>
    <w:rsid w:val="001C46D4"/>
    <w:rsid w:val="001E75F2"/>
    <w:rsid w:val="001F7E68"/>
    <w:rsid w:val="00204BA5"/>
    <w:rsid w:val="00204F23"/>
    <w:rsid w:val="0020736A"/>
    <w:rsid w:val="002147DF"/>
    <w:rsid w:val="00225CF5"/>
    <w:rsid w:val="002268F5"/>
    <w:rsid w:val="0023588B"/>
    <w:rsid w:val="00253CBF"/>
    <w:rsid w:val="00265CF2"/>
    <w:rsid w:val="00271360"/>
    <w:rsid w:val="0027337B"/>
    <w:rsid w:val="002B5906"/>
    <w:rsid w:val="002C62D1"/>
    <w:rsid w:val="002E4A3D"/>
    <w:rsid w:val="00304BD8"/>
    <w:rsid w:val="00326EE0"/>
    <w:rsid w:val="003610FF"/>
    <w:rsid w:val="003655B2"/>
    <w:rsid w:val="00387AE6"/>
    <w:rsid w:val="003B36C0"/>
    <w:rsid w:val="003C212C"/>
    <w:rsid w:val="003C7125"/>
    <w:rsid w:val="003F26AB"/>
    <w:rsid w:val="003F43E6"/>
    <w:rsid w:val="003F5791"/>
    <w:rsid w:val="00422708"/>
    <w:rsid w:val="00441980"/>
    <w:rsid w:val="00450DD8"/>
    <w:rsid w:val="004607F7"/>
    <w:rsid w:val="00472700"/>
    <w:rsid w:val="004824FE"/>
    <w:rsid w:val="0048306F"/>
    <w:rsid w:val="0049625B"/>
    <w:rsid w:val="004A3BFC"/>
    <w:rsid w:val="004A6633"/>
    <w:rsid w:val="004B4167"/>
    <w:rsid w:val="00501A57"/>
    <w:rsid w:val="005114FA"/>
    <w:rsid w:val="005201DD"/>
    <w:rsid w:val="00523D4C"/>
    <w:rsid w:val="005610EB"/>
    <w:rsid w:val="00590AE1"/>
    <w:rsid w:val="005B025B"/>
    <w:rsid w:val="005B1544"/>
    <w:rsid w:val="005D131E"/>
    <w:rsid w:val="00600EC0"/>
    <w:rsid w:val="00607DED"/>
    <w:rsid w:val="00635279"/>
    <w:rsid w:val="006E2164"/>
    <w:rsid w:val="00701B41"/>
    <w:rsid w:val="00711519"/>
    <w:rsid w:val="00713906"/>
    <w:rsid w:val="00737F66"/>
    <w:rsid w:val="00742C15"/>
    <w:rsid w:val="00751D0D"/>
    <w:rsid w:val="0077073E"/>
    <w:rsid w:val="00785B60"/>
    <w:rsid w:val="00794B7F"/>
    <w:rsid w:val="00796250"/>
    <w:rsid w:val="007974CD"/>
    <w:rsid w:val="007A073D"/>
    <w:rsid w:val="007B4487"/>
    <w:rsid w:val="007E4A98"/>
    <w:rsid w:val="007F18EE"/>
    <w:rsid w:val="008373EE"/>
    <w:rsid w:val="00850A2A"/>
    <w:rsid w:val="00854C67"/>
    <w:rsid w:val="0086491D"/>
    <w:rsid w:val="0087078E"/>
    <w:rsid w:val="0089411C"/>
    <w:rsid w:val="008B03E0"/>
    <w:rsid w:val="008B6607"/>
    <w:rsid w:val="008D625B"/>
    <w:rsid w:val="008E3070"/>
    <w:rsid w:val="009052FD"/>
    <w:rsid w:val="00933A65"/>
    <w:rsid w:val="00950DBB"/>
    <w:rsid w:val="00952144"/>
    <w:rsid w:val="00953FA2"/>
    <w:rsid w:val="00955CCE"/>
    <w:rsid w:val="009864D1"/>
    <w:rsid w:val="00986D1C"/>
    <w:rsid w:val="009F5E0B"/>
    <w:rsid w:val="00A4581C"/>
    <w:rsid w:val="00A47E9A"/>
    <w:rsid w:val="00A66863"/>
    <w:rsid w:val="00A853C7"/>
    <w:rsid w:val="00A94D56"/>
    <w:rsid w:val="00AA14CC"/>
    <w:rsid w:val="00AB73D0"/>
    <w:rsid w:val="00AC42DA"/>
    <w:rsid w:val="00AC4703"/>
    <w:rsid w:val="00AC70BD"/>
    <w:rsid w:val="00AF4F52"/>
    <w:rsid w:val="00AF5B29"/>
    <w:rsid w:val="00B17510"/>
    <w:rsid w:val="00B203E8"/>
    <w:rsid w:val="00B2218B"/>
    <w:rsid w:val="00B65D56"/>
    <w:rsid w:val="00B775F0"/>
    <w:rsid w:val="00BA1A93"/>
    <w:rsid w:val="00BB7C40"/>
    <w:rsid w:val="00BC3757"/>
    <w:rsid w:val="00BD352C"/>
    <w:rsid w:val="00BD4987"/>
    <w:rsid w:val="00C10747"/>
    <w:rsid w:val="00C52C07"/>
    <w:rsid w:val="00C629A6"/>
    <w:rsid w:val="00C63D4D"/>
    <w:rsid w:val="00C913E1"/>
    <w:rsid w:val="00C952E9"/>
    <w:rsid w:val="00C965F3"/>
    <w:rsid w:val="00CA5BC8"/>
    <w:rsid w:val="00CA6857"/>
    <w:rsid w:val="00CB07A3"/>
    <w:rsid w:val="00CB3663"/>
    <w:rsid w:val="00CB6D44"/>
    <w:rsid w:val="00CD4F7E"/>
    <w:rsid w:val="00CD7248"/>
    <w:rsid w:val="00CE05BA"/>
    <w:rsid w:val="00CE23B9"/>
    <w:rsid w:val="00CE5D05"/>
    <w:rsid w:val="00D42418"/>
    <w:rsid w:val="00D5138F"/>
    <w:rsid w:val="00D53A06"/>
    <w:rsid w:val="00D57D86"/>
    <w:rsid w:val="00D66F56"/>
    <w:rsid w:val="00D83A85"/>
    <w:rsid w:val="00DE1175"/>
    <w:rsid w:val="00DE72A4"/>
    <w:rsid w:val="00DF74CE"/>
    <w:rsid w:val="00E077AF"/>
    <w:rsid w:val="00E12FE2"/>
    <w:rsid w:val="00E16EF0"/>
    <w:rsid w:val="00E36045"/>
    <w:rsid w:val="00E42E4E"/>
    <w:rsid w:val="00ED692E"/>
    <w:rsid w:val="00EF2511"/>
    <w:rsid w:val="00F16827"/>
    <w:rsid w:val="00F20872"/>
    <w:rsid w:val="00F24790"/>
    <w:rsid w:val="00F25964"/>
    <w:rsid w:val="00F90269"/>
    <w:rsid w:val="00F9095C"/>
    <w:rsid w:val="00F934A3"/>
    <w:rsid w:val="00FB7A79"/>
    <w:rsid w:val="00FD0E20"/>
    <w:rsid w:val="00FE4788"/>
    <w:rsid w:val="00FF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E6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2E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872"/>
    <w:pPr>
      <w:ind w:left="720"/>
      <w:contextualSpacing/>
    </w:pPr>
  </w:style>
  <w:style w:type="character" w:customStyle="1" w:styleId="Heading3Char">
    <w:name w:val="Heading 3 Char"/>
    <w:basedOn w:val="DefaultParagraphFont"/>
    <w:link w:val="Heading3"/>
    <w:uiPriority w:val="9"/>
    <w:rsid w:val="00E42E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2E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23"/>
    <w:rPr>
      <w:rFonts w:ascii="Tahoma" w:hAnsi="Tahoma" w:cs="Tahoma"/>
      <w:sz w:val="16"/>
      <w:szCs w:val="16"/>
    </w:rPr>
  </w:style>
  <w:style w:type="character" w:styleId="CommentReference">
    <w:name w:val="annotation reference"/>
    <w:basedOn w:val="DefaultParagraphFont"/>
    <w:uiPriority w:val="99"/>
    <w:semiHidden/>
    <w:unhideWhenUsed/>
    <w:rsid w:val="00CD7248"/>
    <w:rPr>
      <w:sz w:val="16"/>
      <w:szCs w:val="16"/>
    </w:rPr>
  </w:style>
  <w:style w:type="paragraph" w:styleId="CommentText">
    <w:name w:val="annotation text"/>
    <w:basedOn w:val="Normal"/>
    <w:link w:val="CommentTextChar"/>
    <w:uiPriority w:val="99"/>
    <w:unhideWhenUsed/>
    <w:rsid w:val="00CD7248"/>
    <w:pPr>
      <w:spacing w:line="240" w:lineRule="auto"/>
    </w:pPr>
    <w:rPr>
      <w:sz w:val="20"/>
      <w:szCs w:val="20"/>
    </w:rPr>
  </w:style>
  <w:style w:type="character" w:customStyle="1" w:styleId="CommentTextChar">
    <w:name w:val="Comment Text Char"/>
    <w:basedOn w:val="DefaultParagraphFont"/>
    <w:link w:val="CommentText"/>
    <w:uiPriority w:val="99"/>
    <w:rsid w:val="00CD7248"/>
    <w:rPr>
      <w:sz w:val="20"/>
      <w:szCs w:val="20"/>
    </w:rPr>
  </w:style>
  <w:style w:type="paragraph" w:styleId="CommentSubject">
    <w:name w:val="annotation subject"/>
    <w:basedOn w:val="CommentText"/>
    <w:next w:val="CommentText"/>
    <w:link w:val="CommentSubjectChar"/>
    <w:uiPriority w:val="99"/>
    <w:semiHidden/>
    <w:unhideWhenUsed/>
    <w:rsid w:val="00CD7248"/>
    <w:rPr>
      <w:b/>
      <w:bCs/>
    </w:rPr>
  </w:style>
  <w:style w:type="character" w:customStyle="1" w:styleId="CommentSubjectChar">
    <w:name w:val="Comment Subject Char"/>
    <w:basedOn w:val="CommentTextChar"/>
    <w:link w:val="CommentSubject"/>
    <w:uiPriority w:val="99"/>
    <w:semiHidden/>
    <w:rsid w:val="00CD7248"/>
    <w:rPr>
      <w:b/>
      <w:bCs/>
      <w:sz w:val="20"/>
      <w:szCs w:val="20"/>
    </w:rPr>
  </w:style>
  <w:style w:type="character" w:styleId="PlaceholderText">
    <w:name w:val="Placeholder Text"/>
    <w:basedOn w:val="DefaultParagraphFont"/>
    <w:uiPriority w:val="99"/>
    <w:semiHidden/>
    <w:rsid w:val="00D42418"/>
    <w:rPr>
      <w:color w:val="808080"/>
    </w:rPr>
  </w:style>
  <w:style w:type="paragraph" w:styleId="Header">
    <w:name w:val="header"/>
    <w:basedOn w:val="Normal"/>
    <w:link w:val="HeaderChar"/>
    <w:uiPriority w:val="99"/>
    <w:unhideWhenUsed/>
    <w:rsid w:val="00A94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56"/>
  </w:style>
  <w:style w:type="paragraph" w:styleId="Footer">
    <w:name w:val="footer"/>
    <w:basedOn w:val="Normal"/>
    <w:link w:val="FooterChar"/>
    <w:uiPriority w:val="99"/>
    <w:unhideWhenUsed/>
    <w:rsid w:val="00A94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56"/>
  </w:style>
  <w:style w:type="paragraph" w:styleId="NoSpacing">
    <w:name w:val="No Spacing"/>
    <w:link w:val="NoSpacingChar"/>
    <w:uiPriority w:val="1"/>
    <w:qFormat/>
    <w:rsid w:val="00A94D5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4D56"/>
    <w:rPr>
      <w:rFonts w:eastAsiaTheme="minorEastAsia"/>
      <w:lang w:eastAsia="ja-JP"/>
    </w:rPr>
  </w:style>
  <w:style w:type="character" w:styleId="Hyperlink">
    <w:name w:val="Hyperlink"/>
    <w:basedOn w:val="DefaultParagraphFont"/>
    <w:uiPriority w:val="99"/>
    <w:unhideWhenUsed/>
    <w:rsid w:val="008E3070"/>
    <w:rPr>
      <w:color w:val="0000FF" w:themeColor="hyperlink"/>
      <w:u w:val="single"/>
    </w:rPr>
  </w:style>
  <w:style w:type="paragraph" w:styleId="FootnoteText">
    <w:name w:val="footnote text"/>
    <w:basedOn w:val="Normal"/>
    <w:link w:val="FootnoteTextChar"/>
    <w:uiPriority w:val="99"/>
    <w:semiHidden/>
    <w:unhideWhenUsed/>
    <w:rsid w:val="00AB7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3D0"/>
    <w:rPr>
      <w:sz w:val="20"/>
      <w:szCs w:val="20"/>
    </w:rPr>
  </w:style>
  <w:style w:type="character" w:styleId="FootnoteReference">
    <w:name w:val="footnote reference"/>
    <w:basedOn w:val="DefaultParagraphFont"/>
    <w:uiPriority w:val="99"/>
    <w:semiHidden/>
    <w:unhideWhenUsed/>
    <w:rsid w:val="00AB73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2E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872"/>
    <w:pPr>
      <w:ind w:left="720"/>
      <w:contextualSpacing/>
    </w:pPr>
  </w:style>
  <w:style w:type="character" w:customStyle="1" w:styleId="Heading3Char">
    <w:name w:val="Heading 3 Char"/>
    <w:basedOn w:val="DefaultParagraphFont"/>
    <w:link w:val="Heading3"/>
    <w:uiPriority w:val="9"/>
    <w:rsid w:val="00E42E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2E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23"/>
    <w:rPr>
      <w:rFonts w:ascii="Tahoma" w:hAnsi="Tahoma" w:cs="Tahoma"/>
      <w:sz w:val="16"/>
      <w:szCs w:val="16"/>
    </w:rPr>
  </w:style>
  <w:style w:type="character" w:styleId="CommentReference">
    <w:name w:val="annotation reference"/>
    <w:basedOn w:val="DefaultParagraphFont"/>
    <w:uiPriority w:val="99"/>
    <w:semiHidden/>
    <w:unhideWhenUsed/>
    <w:rsid w:val="00CD7248"/>
    <w:rPr>
      <w:sz w:val="16"/>
      <w:szCs w:val="16"/>
    </w:rPr>
  </w:style>
  <w:style w:type="paragraph" w:styleId="CommentText">
    <w:name w:val="annotation text"/>
    <w:basedOn w:val="Normal"/>
    <w:link w:val="CommentTextChar"/>
    <w:uiPriority w:val="99"/>
    <w:unhideWhenUsed/>
    <w:rsid w:val="00CD7248"/>
    <w:pPr>
      <w:spacing w:line="240" w:lineRule="auto"/>
    </w:pPr>
    <w:rPr>
      <w:sz w:val="20"/>
      <w:szCs w:val="20"/>
    </w:rPr>
  </w:style>
  <w:style w:type="character" w:customStyle="1" w:styleId="CommentTextChar">
    <w:name w:val="Comment Text Char"/>
    <w:basedOn w:val="DefaultParagraphFont"/>
    <w:link w:val="CommentText"/>
    <w:uiPriority w:val="99"/>
    <w:rsid w:val="00CD7248"/>
    <w:rPr>
      <w:sz w:val="20"/>
      <w:szCs w:val="20"/>
    </w:rPr>
  </w:style>
  <w:style w:type="paragraph" w:styleId="CommentSubject">
    <w:name w:val="annotation subject"/>
    <w:basedOn w:val="CommentText"/>
    <w:next w:val="CommentText"/>
    <w:link w:val="CommentSubjectChar"/>
    <w:uiPriority w:val="99"/>
    <w:semiHidden/>
    <w:unhideWhenUsed/>
    <w:rsid w:val="00CD7248"/>
    <w:rPr>
      <w:b/>
      <w:bCs/>
    </w:rPr>
  </w:style>
  <w:style w:type="character" w:customStyle="1" w:styleId="CommentSubjectChar">
    <w:name w:val="Comment Subject Char"/>
    <w:basedOn w:val="CommentTextChar"/>
    <w:link w:val="CommentSubject"/>
    <w:uiPriority w:val="99"/>
    <w:semiHidden/>
    <w:rsid w:val="00CD7248"/>
    <w:rPr>
      <w:b/>
      <w:bCs/>
      <w:sz w:val="20"/>
      <w:szCs w:val="20"/>
    </w:rPr>
  </w:style>
  <w:style w:type="character" w:styleId="PlaceholderText">
    <w:name w:val="Placeholder Text"/>
    <w:basedOn w:val="DefaultParagraphFont"/>
    <w:uiPriority w:val="99"/>
    <w:semiHidden/>
    <w:rsid w:val="00D42418"/>
    <w:rPr>
      <w:color w:val="808080"/>
    </w:rPr>
  </w:style>
  <w:style w:type="paragraph" w:styleId="Header">
    <w:name w:val="header"/>
    <w:basedOn w:val="Normal"/>
    <w:link w:val="HeaderChar"/>
    <w:uiPriority w:val="99"/>
    <w:unhideWhenUsed/>
    <w:rsid w:val="00A94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56"/>
  </w:style>
  <w:style w:type="paragraph" w:styleId="Footer">
    <w:name w:val="footer"/>
    <w:basedOn w:val="Normal"/>
    <w:link w:val="FooterChar"/>
    <w:uiPriority w:val="99"/>
    <w:unhideWhenUsed/>
    <w:rsid w:val="00A94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56"/>
  </w:style>
  <w:style w:type="paragraph" w:styleId="NoSpacing">
    <w:name w:val="No Spacing"/>
    <w:link w:val="NoSpacingChar"/>
    <w:uiPriority w:val="1"/>
    <w:qFormat/>
    <w:rsid w:val="00A94D5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4D56"/>
    <w:rPr>
      <w:rFonts w:eastAsiaTheme="minorEastAsia"/>
      <w:lang w:eastAsia="ja-JP"/>
    </w:rPr>
  </w:style>
  <w:style w:type="character" w:styleId="Hyperlink">
    <w:name w:val="Hyperlink"/>
    <w:basedOn w:val="DefaultParagraphFont"/>
    <w:uiPriority w:val="99"/>
    <w:unhideWhenUsed/>
    <w:rsid w:val="008E3070"/>
    <w:rPr>
      <w:color w:val="0000FF" w:themeColor="hyperlink"/>
      <w:u w:val="single"/>
    </w:rPr>
  </w:style>
  <w:style w:type="paragraph" w:styleId="FootnoteText">
    <w:name w:val="footnote text"/>
    <w:basedOn w:val="Normal"/>
    <w:link w:val="FootnoteTextChar"/>
    <w:uiPriority w:val="99"/>
    <w:semiHidden/>
    <w:unhideWhenUsed/>
    <w:rsid w:val="00AB7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3D0"/>
    <w:rPr>
      <w:sz w:val="20"/>
      <w:szCs w:val="20"/>
    </w:rPr>
  </w:style>
  <w:style w:type="character" w:styleId="FootnoteReference">
    <w:name w:val="footnote reference"/>
    <w:basedOn w:val="DefaultParagraphFont"/>
    <w:uiPriority w:val="99"/>
    <w:semiHidden/>
    <w:unhideWhenUsed/>
    <w:rsid w:val="00AB7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7948">
      <w:bodyDiv w:val="1"/>
      <w:marLeft w:val="0"/>
      <w:marRight w:val="0"/>
      <w:marTop w:val="0"/>
      <w:marBottom w:val="0"/>
      <w:divBdr>
        <w:top w:val="none" w:sz="0" w:space="0" w:color="auto"/>
        <w:left w:val="none" w:sz="0" w:space="0" w:color="auto"/>
        <w:bottom w:val="none" w:sz="0" w:space="0" w:color="auto"/>
        <w:right w:val="none" w:sz="0" w:space="0" w:color="auto"/>
      </w:divBdr>
    </w:div>
    <w:div w:id="1548638062">
      <w:bodyDiv w:val="1"/>
      <w:marLeft w:val="0"/>
      <w:marRight w:val="0"/>
      <w:marTop w:val="0"/>
      <w:marBottom w:val="0"/>
      <w:divBdr>
        <w:top w:val="none" w:sz="0" w:space="0" w:color="auto"/>
        <w:left w:val="none" w:sz="0" w:space="0" w:color="auto"/>
        <w:bottom w:val="none" w:sz="0" w:space="0" w:color="auto"/>
        <w:right w:val="none" w:sz="0" w:space="0" w:color="auto"/>
      </w:divBdr>
    </w:div>
    <w:div w:id="1628197299">
      <w:bodyDiv w:val="1"/>
      <w:marLeft w:val="0"/>
      <w:marRight w:val="0"/>
      <w:marTop w:val="0"/>
      <w:marBottom w:val="0"/>
      <w:divBdr>
        <w:top w:val="none" w:sz="0" w:space="0" w:color="auto"/>
        <w:left w:val="none" w:sz="0" w:space="0" w:color="auto"/>
        <w:bottom w:val="none" w:sz="0" w:space="0" w:color="auto"/>
        <w:right w:val="none" w:sz="0" w:space="0" w:color="auto"/>
      </w:divBdr>
    </w:div>
    <w:div w:id="1720668177">
      <w:bodyDiv w:val="1"/>
      <w:marLeft w:val="0"/>
      <w:marRight w:val="0"/>
      <w:marTop w:val="0"/>
      <w:marBottom w:val="0"/>
      <w:divBdr>
        <w:top w:val="none" w:sz="0" w:space="0" w:color="auto"/>
        <w:left w:val="none" w:sz="0" w:space="0" w:color="auto"/>
        <w:bottom w:val="none" w:sz="0" w:space="0" w:color="auto"/>
        <w:right w:val="none" w:sz="0" w:space="0" w:color="auto"/>
      </w:divBdr>
    </w:div>
    <w:div w:id="1746879191">
      <w:bodyDiv w:val="1"/>
      <w:marLeft w:val="0"/>
      <w:marRight w:val="0"/>
      <w:marTop w:val="0"/>
      <w:marBottom w:val="0"/>
      <w:divBdr>
        <w:top w:val="none" w:sz="0" w:space="0" w:color="auto"/>
        <w:left w:val="none" w:sz="0" w:space="0" w:color="auto"/>
        <w:bottom w:val="none" w:sz="0" w:space="0" w:color="auto"/>
        <w:right w:val="none" w:sz="0" w:space="0" w:color="auto"/>
      </w:divBdr>
    </w:div>
    <w:div w:id="20608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header" Target="header1.xm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png"/><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CD89-C5A3-4F60-9510-BE7E6D14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2</cp:revision>
  <cp:lastPrinted>2015-02-12T20:02:00Z</cp:lastPrinted>
  <dcterms:created xsi:type="dcterms:W3CDTF">2015-02-25T22:34:00Z</dcterms:created>
  <dcterms:modified xsi:type="dcterms:W3CDTF">2015-02-25T22:34:00Z</dcterms:modified>
</cp:coreProperties>
</file>