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10" w:rsidRPr="0052614E" w:rsidRDefault="0052614E" w:rsidP="004811E5">
      <w:pPr>
        <w:jc w:val="center"/>
        <w:rPr>
          <w:b/>
          <w:sz w:val="28"/>
          <w:szCs w:val="28"/>
        </w:rPr>
      </w:pPr>
      <w:r w:rsidRPr="0052614E">
        <w:rPr>
          <w:b/>
          <w:sz w:val="28"/>
          <w:szCs w:val="28"/>
        </w:rPr>
        <w:t xml:space="preserve">Minutes of </w:t>
      </w:r>
      <w:r w:rsidR="00EF1358" w:rsidRPr="0052614E">
        <w:rPr>
          <w:b/>
          <w:sz w:val="28"/>
          <w:szCs w:val="28"/>
        </w:rPr>
        <w:t>Faculty Development Committee</w:t>
      </w:r>
    </w:p>
    <w:p w:rsidR="000C3410" w:rsidRPr="0052614E" w:rsidRDefault="00EF1358" w:rsidP="004811E5">
      <w:pPr>
        <w:jc w:val="center"/>
        <w:rPr>
          <w:sz w:val="28"/>
          <w:szCs w:val="28"/>
        </w:rPr>
      </w:pPr>
      <w:r w:rsidRPr="0052614E">
        <w:rPr>
          <w:sz w:val="28"/>
          <w:szCs w:val="28"/>
        </w:rPr>
        <w:t>November 03, 2009</w:t>
      </w:r>
    </w:p>
    <w:p w:rsidR="000C3410" w:rsidRPr="0052614E" w:rsidRDefault="000C3410">
      <w:pPr>
        <w:rPr>
          <w:sz w:val="22"/>
          <w:szCs w:val="22"/>
        </w:rPr>
      </w:pPr>
    </w:p>
    <w:p w:rsidR="00750F37" w:rsidRPr="0052614E" w:rsidRDefault="00EF1358">
      <w:r w:rsidRPr="0052614E">
        <w:rPr>
          <w:b/>
        </w:rPr>
        <w:t>Present</w:t>
      </w:r>
      <w:r w:rsidRPr="0052614E">
        <w:t xml:space="preserve">: </w:t>
      </w:r>
      <w:r w:rsidR="0052614E" w:rsidRPr="0052614E">
        <w:t>Daniel Kim (Chair)</w:t>
      </w:r>
      <w:r w:rsidR="0052614E">
        <w:t xml:space="preserve">, </w:t>
      </w:r>
      <w:r w:rsidRPr="0052614E">
        <w:t>Traci Templeton, Alena Ruggerio</w:t>
      </w:r>
      <w:r w:rsidR="0052614E">
        <w:t>, Paul Steinle, Dustin Walcher,</w:t>
      </w:r>
      <w:r w:rsidRPr="0052614E">
        <w:t xml:space="preserve"> Erica </w:t>
      </w:r>
      <w:r w:rsidR="003608A0" w:rsidRPr="0052614E">
        <w:t>Lippmann</w:t>
      </w:r>
      <w:r w:rsidR="004811E5" w:rsidRPr="0052614E">
        <w:t>, Wilkins-O’Riley Zinn</w:t>
      </w:r>
    </w:p>
    <w:p w:rsidR="000C3410" w:rsidRPr="0052614E" w:rsidRDefault="004811E5">
      <w:r w:rsidRPr="0052614E">
        <w:rPr>
          <w:b/>
        </w:rPr>
        <w:t>Absent</w:t>
      </w:r>
      <w:r w:rsidRPr="0052614E">
        <w:t>: Shamsul Alam</w:t>
      </w:r>
    </w:p>
    <w:p w:rsidR="000C3410" w:rsidRPr="0052614E" w:rsidRDefault="000C3410">
      <w:pPr>
        <w:rPr>
          <w:sz w:val="22"/>
          <w:szCs w:val="22"/>
        </w:rPr>
      </w:pPr>
    </w:p>
    <w:p w:rsidR="00750F37" w:rsidRPr="0052614E" w:rsidRDefault="00EF1358" w:rsidP="0028629C">
      <w:pPr>
        <w:numPr>
          <w:ilvl w:val="0"/>
          <w:numId w:val="4"/>
        </w:numPr>
        <w:rPr>
          <w:b/>
          <w:sz w:val="22"/>
          <w:szCs w:val="22"/>
        </w:rPr>
      </w:pPr>
      <w:r w:rsidRPr="0052614E">
        <w:rPr>
          <w:b/>
          <w:sz w:val="22"/>
          <w:szCs w:val="22"/>
        </w:rPr>
        <w:t xml:space="preserve">Approval of Minutes: </w:t>
      </w:r>
    </w:p>
    <w:p w:rsidR="00750F37" w:rsidRPr="0052614E" w:rsidRDefault="00EF1358" w:rsidP="0028629C">
      <w:pPr>
        <w:ind w:left="720"/>
        <w:rPr>
          <w:sz w:val="22"/>
          <w:szCs w:val="22"/>
        </w:rPr>
      </w:pPr>
      <w:r w:rsidRPr="0052614E">
        <w:rPr>
          <w:sz w:val="22"/>
          <w:szCs w:val="22"/>
        </w:rPr>
        <w:t>Since the committee has the authority to change its procedures and forms, we will reflect that wording in the minutes going forward</w:t>
      </w:r>
      <w:r w:rsidR="004811E5" w:rsidRPr="0052614E">
        <w:rPr>
          <w:sz w:val="22"/>
          <w:szCs w:val="22"/>
        </w:rPr>
        <w:t>.</w:t>
      </w:r>
    </w:p>
    <w:p w:rsidR="00750F37" w:rsidRPr="0052614E" w:rsidRDefault="00750F37">
      <w:pPr>
        <w:rPr>
          <w:sz w:val="22"/>
          <w:szCs w:val="22"/>
        </w:rPr>
      </w:pPr>
    </w:p>
    <w:p w:rsidR="00750F37" w:rsidRPr="0052614E" w:rsidRDefault="004811E5" w:rsidP="0028629C">
      <w:pPr>
        <w:numPr>
          <w:ilvl w:val="0"/>
          <w:numId w:val="4"/>
        </w:numPr>
        <w:rPr>
          <w:b/>
          <w:sz w:val="22"/>
          <w:szCs w:val="22"/>
        </w:rPr>
      </w:pPr>
      <w:r w:rsidRPr="0052614E">
        <w:rPr>
          <w:b/>
          <w:sz w:val="22"/>
          <w:szCs w:val="22"/>
        </w:rPr>
        <w:t>Discussion of Carpenter II caps:</w:t>
      </w:r>
    </w:p>
    <w:p w:rsidR="00750F37" w:rsidRPr="0052614E" w:rsidRDefault="00EF1358" w:rsidP="00750F37">
      <w:pPr>
        <w:numPr>
          <w:ilvl w:val="0"/>
          <w:numId w:val="12"/>
        </w:numPr>
        <w:ind w:left="1080"/>
        <w:rPr>
          <w:sz w:val="22"/>
          <w:szCs w:val="22"/>
        </w:rPr>
      </w:pPr>
      <w:r w:rsidRPr="0052614E">
        <w:rPr>
          <w:sz w:val="22"/>
          <w:szCs w:val="22"/>
        </w:rPr>
        <w:t>Can we change the ceiling amount beyond $500 to help our colleagu</w:t>
      </w:r>
      <w:r w:rsidR="004811E5" w:rsidRPr="0052614E">
        <w:rPr>
          <w:sz w:val="22"/>
          <w:szCs w:val="22"/>
        </w:rPr>
        <w:t>es when there are funds left?  This q</w:t>
      </w:r>
      <w:r w:rsidRPr="0052614E">
        <w:rPr>
          <w:sz w:val="22"/>
          <w:szCs w:val="22"/>
        </w:rPr>
        <w:t xml:space="preserve">uestion </w:t>
      </w:r>
      <w:r w:rsidR="004811E5" w:rsidRPr="0052614E">
        <w:rPr>
          <w:sz w:val="22"/>
          <w:szCs w:val="22"/>
        </w:rPr>
        <w:t xml:space="preserve">was </w:t>
      </w:r>
      <w:r w:rsidRPr="0052614E">
        <w:rPr>
          <w:sz w:val="22"/>
          <w:szCs w:val="22"/>
        </w:rPr>
        <w:t xml:space="preserve">prompted by </w:t>
      </w:r>
      <w:r w:rsidR="004811E5" w:rsidRPr="0052614E">
        <w:rPr>
          <w:sz w:val="22"/>
          <w:szCs w:val="22"/>
        </w:rPr>
        <w:t>an applicant</w:t>
      </w:r>
      <w:r w:rsidRPr="0052614E">
        <w:rPr>
          <w:sz w:val="22"/>
          <w:szCs w:val="22"/>
        </w:rPr>
        <w:t xml:space="preserve"> asking twice for funding to attend the same conference.</w:t>
      </w:r>
    </w:p>
    <w:p w:rsidR="00750F37" w:rsidRPr="0052614E" w:rsidRDefault="00750F37" w:rsidP="00750F37">
      <w:pPr>
        <w:ind w:left="1800"/>
        <w:rPr>
          <w:sz w:val="22"/>
          <w:szCs w:val="22"/>
        </w:rPr>
      </w:pPr>
    </w:p>
    <w:p w:rsidR="00750F37" w:rsidRPr="0052614E" w:rsidRDefault="00EF1358" w:rsidP="00750F37">
      <w:pPr>
        <w:numPr>
          <w:ilvl w:val="0"/>
          <w:numId w:val="12"/>
        </w:numPr>
        <w:ind w:left="1080"/>
        <w:rPr>
          <w:sz w:val="22"/>
          <w:szCs w:val="22"/>
        </w:rPr>
      </w:pPr>
      <w:r w:rsidRPr="0052614E">
        <w:rPr>
          <w:sz w:val="22"/>
          <w:szCs w:val="22"/>
        </w:rPr>
        <w:t>Daniel checked with Penny, and it is our choice</w:t>
      </w:r>
      <w:r w:rsidR="004811E5" w:rsidRPr="0052614E">
        <w:rPr>
          <w:sz w:val="22"/>
          <w:szCs w:val="22"/>
        </w:rPr>
        <w:t xml:space="preserve"> to decide</w:t>
      </w:r>
      <w:r w:rsidRPr="0052614E">
        <w:rPr>
          <w:sz w:val="22"/>
          <w:szCs w:val="22"/>
        </w:rPr>
        <w:t>.</w:t>
      </w:r>
    </w:p>
    <w:p w:rsidR="00750F37" w:rsidRPr="0052614E" w:rsidRDefault="00750F37" w:rsidP="00750F37">
      <w:pPr>
        <w:pStyle w:val="ListParagraph"/>
        <w:ind w:left="1080"/>
        <w:rPr>
          <w:sz w:val="22"/>
          <w:szCs w:val="22"/>
        </w:rPr>
      </w:pPr>
    </w:p>
    <w:p w:rsidR="0052614E" w:rsidRPr="0052614E" w:rsidRDefault="00EF1358" w:rsidP="0052614E">
      <w:pPr>
        <w:numPr>
          <w:ilvl w:val="0"/>
          <w:numId w:val="12"/>
        </w:numPr>
        <w:ind w:left="1080"/>
        <w:rPr>
          <w:sz w:val="22"/>
          <w:szCs w:val="22"/>
        </w:rPr>
      </w:pPr>
      <w:r w:rsidRPr="0052614E">
        <w:rPr>
          <w:sz w:val="22"/>
          <w:szCs w:val="22"/>
        </w:rPr>
        <w:t>Daniel proposes that w</w:t>
      </w:r>
      <w:r w:rsidR="004811E5" w:rsidRPr="0052614E">
        <w:rPr>
          <w:sz w:val="22"/>
          <w:szCs w:val="22"/>
        </w:rPr>
        <w:t>e could cap attendees at $500 and</w:t>
      </w:r>
      <w:r w:rsidRPr="0052614E">
        <w:rPr>
          <w:sz w:val="22"/>
          <w:szCs w:val="22"/>
        </w:rPr>
        <w:t xml:space="preserve"> raise cap for presenters to $750 for next year.</w:t>
      </w:r>
    </w:p>
    <w:p w:rsidR="0052614E" w:rsidRPr="0052614E" w:rsidRDefault="0052614E" w:rsidP="0052614E">
      <w:pPr>
        <w:pStyle w:val="ListParagraph"/>
        <w:rPr>
          <w:sz w:val="22"/>
          <w:szCs w:val="22"/>
        </w:rPr>
      </w:pPr>
    </w:p>
    <w:p w:rsidR="0052614E" w:rsidRPr="0052614E" w:rsidRDefault="004811E5" w:rsidP="0052614E">
      <w:pPr>
        <w:numPr>
          <w:ilvl w:val="1"/>
          <w:numId w:val="12"/>
        </w:numPr>
        <w:rPr>
          <w:sz w:val="22"/>
          <w:szCs w:val="22"/>
        </w:rPr>
      </w:pPr>
      <w:r w:rsidRPr="0052614E">
        <w:rPr>
          <w:sz w:val="22"/>
          <w:szCs w:val="22"/>
        </w:rPr>
        <w:t xml:space="preserve">Erica </w:t>
      </w:r>
      <w:r w:rsidR="0052614E" w:rsidRPr="0052614E">
        <w:rPr>
          <w:sz w:val="22"/>
          <w:szCs w:val="22"/>
        </w:rPr>
        <w:t>counter proposed</w:t>
      </w:r>
      <w:r w:rsidR="00EF1358" w:rsidRPr="0052614E">
        <w:rPr>
          <w:sz w:val="22"/>
          <w:szCs w:val="22"/>
        </w:rPr>
        <w:t xml:space="preserve"> to raise cap over</w:t>
      </w:r>
      <w:r w:rsidR="0052614E" w:rsidRPr="0052614E">
        <w:rPr>
          <w:sz w:val="22"/>
          <w:szCs w:val="22"/>
        </w:rPr>
        <w:t xml:space="preserve">all to $750, but that attendees </w:t>
      </w:r>
      <w:r w:rsidR="00EF1358" w:rsidRPr="0052614E">
        <w:rPr>
          <w:sz w:val="22"/>
          <w:szCs w:val="22"/>
        </w:rPr>
        <w:t>might</w:t>
      </w:r>
      <w:r w:rsidRPr="0052614E">
        <w:rPr>
          <w:sz w:val="22"/>
          <w:szCs w:val="22"/>
        </w:rPr>
        <w:t xml:space="preserve"> </w:t>
      </w:r>
      <w:r w:rsidR="00EF1358" w:rsidRPr="0052614E">
        <w:rPr>
          <w:sz w:val="22"/>
          <w:szCs w:val="22"/>
        </w:rPr>
        <w:t>not</w:t>
      </w:r>
      <w:r w:rsidRPr="0052614E">
        <w:rPr>
          <w:sz w:val="22"/>
          <w:szCs w:val="22"/>
        </w:rPr>
        <w:t xml:space="preserve"> </w:t>
      </w:r>
      <w:r w:rsidR="00EF1358" w:rsidRPr="0052614E">
        <w:rPr>
          <w:sz w:val="22"/>
          <w:szCs w:val="22"/>
        </w:rPr>
        <w:t xml:space="preserve">be ranked as high </w:t>
      </w:r>
      <w:r w:rsidRPr="0052614E">
        <w:rPr>
          <w:sz w:val="22"/>
          <w:szCs w:val="22"/>
        </w:rPr>
        <w:t xml:space="preserve">in committee evaluations of applications, </w:t>
      </w:r>
      <w:r w:rsidR="00EF1358" w:rsidRPr="0052614E">
        <w:rPr>
          <w:sz w:val="22"/>
          <w:szCs w:val="22"/>
        </w:rPr>
        <w:t xml:space="preserve">or </w:t>
      </w:r>
      <w:r w:rsidR="00750F37" w:rsidRPr="0052614E">
        <w:rPr>
          <w:sz w:val="22"/>
          <w:szCs w:val="22"/>
        </w:rPr>
        <w:t>g</w:t>
      </w:r>
      <w:r w:rsidR="00EF1358" w:rsidRPr="0052614E">
        <w:rPr>
          <w:sz w:val="22"/>
          <w:szCs w:val="22"/>
        </w:rPr>
        <w:t>et the full funding</w:t>
      </w:r>
      <w:r w:rsidRPr="0052614E">
        <w:rPr>
          <w:sz w:val="22"/>
          <w:szCs w:val="22"/>
        </w:rPr>
        <w:t xml:space="preserve"> requested</w:t>
      </w:r>
      <w:r w:rsidR="00EF1358" w:rsidRPr="0052614E">
        <w:rPr>
          <w:sz w:val="22"/>
          <w:szCs w:val="22"/>
        </w:rPr>
        <w:t>.</w:t>
      </w:r>
    </w:p>
    <w:p w:rsidR="00750F37" w:rsidRPr="0052614E" w:rsidRDefault="00EF1358" w:rsidP="0052614E">
      <w:pPr>
        <w:numPr>
          <w:ilvl w:val="1"/>
          <w:numId w:val="12"/>
        </w:numPr>
        <w:rPr>
          <w:sz w:val="22"/>
          <w:szCs w:val="22"/>
        </w:rPr>
      </w:pPr>
      <w:r w:rsidRPr="0052614E">
        <w:rPr>
          <w:sz w:val="22"/>
          <w:szCs w:val="22"/>
        </w:rPr>
        <w:t>Alena proposed that officers should also be considered highly when deciding on the</w:t>
      </w:r>
      <w:r w:rsidR="004811E5" w:rsidRPr="0052614E">
        <w:rPr>
          <w:sz w:val="22"/>
          <w:szCs w:val="22"/>
        </w:rPr>
        <w:t xml:space="preserve"> </w:t>
      </w:r>
      <w:r w:rsidRPr="0052614E">
        <w:rPr>
          <w:sz w:val="22"/>
          <w:szCs w:val="22"/>
        </w:rPr>
        <w:t>ranking</w:t>
      </w:r>
      <w:r w:rsidR="004811E5" w:rsidRPr="0052614E">
        <w:rPr>
          <w:sz w:val="22"/>
          <w:szCs w:val="22"/>
        </w:rPr>
        <w:t xml:space="preserve"> since serving in natio</w:t>
      </w:r>
      <w:r w:rsidR="00750F37" w:rsidRPr="0052614E">
        <w:rPr>
          <w:sz w:val="22"/>
          <w:szCs w:val="22"/>
        </w:rPr>
        <w:t xml:space="preserve">nal office is an expectation </w:t>
      </w:r>
      <w:r w:rsidR="004811E5" w:rsidRPr="0052614E">
        <w:rPr>
          <w:sz w:val="22"/>
          <w:szCs w:val="22"/>
        </w:rPr>
        <w:t>of promotion to full professor</w:t>
      </w:r>
      <w:r w:rsidRPr="0052614E">
        <w:rPr>
          <w:sz w:val="22"/>
          <w:szCs w:val="22"/>
        </w:rPr>
        <w:t>.</w:t>
      </w:r>
    </w:p>
    <w:p w:rsidR="00750F37" w:rsidRPr="0052614E" w:rsidRDefault="00750F37" w:rsidP="00750F37">
      <w:pPr>
        <w:ind w:left="1080" w:firstLine="720"/>
        <w:rPr>
          <w:sz w:val="22"/>
          <w:szCs w:val="22"/>
        </w:rPr>
      </w:pPr>
    </w:p>
    <w:p w:rsidR="00750F37" w:rsidRPr="0052614E" w:rsidRDefault="00EF1358" w:rsidP="0052614E">
      <w:pPr>
        <w:numPr>
          <w:ilvl w:val="0"/>
          <w:numId w:val="12"/>
        </w:numPr>
        <w:ind w:left="1080"/>
        <w:rPr>
          <w:sz w:val="22"/>
          <w:szCs w:val="22"/>
        </w:rPr>
      </w:pPr>
      <w:r w:rsidRPr="0052614E">
        <w:rPr>
          <w:sz w:val="22"/>
          <w:szCs w:val="22"/>
        </w:rPr>
        <w:t>It’s been at least 10 years since the cap was set at $500</w:t>
      </w:r>
      <w:r w:rsidR="00750F37" w:rsidRPr="0052614E">
        <w:rPr>
          <w:sz w:val="22"/>
          <w:szCs w:val="22"/>
        </w:rPr>
        <w:t xml:space="preserve">.  Perhaps it is time to </w:t>
      </w:r>
      <w:r w:rsidR="004811E5" w:rsidRPr="0052614E">
        <w:rPr>
          <w:sz w:val="22"/>
          <w:szCs w:val="22"/>
        </w:rPr>
        <w:t>raise the cap to better reflect the cost of travel.</w:t>
      </w:r>
      <w:r w:rsidR="0052614E" w:rsidRPr="0052614E">
        <w:rPr>
          <w:sz w:val="22"/>
          <w:szCs w:val="22"/>
        </w:rPr>
        <w:t xml:space="preserve"> </w:t>
      </w:r>
      <w:r w:rsidRPr="0052614E">
        <w:rPr>
          <w:sz w:val="22"/>
          <w:szCs w:val="22"/>
        </w:rPr>
        <w:t>If we raise the cap at $750, the policy should be that faculty could apply only once for the same conference.  But if you go to two conferences, you could apply</w:t>
      </w:r>
      <w:r w:rsidR="004811E5" w:rsidRPr="0052614E">
        <w:rPr>
          <w:sz w:val="22"/>
          <w:szCs w:val="22"/>
        </w:rPr>
        <w:t xml:space="preserve"> </w:t>
      </w:r>
      <w:r w:rsidRPr="0052614E">
        <w:rPr>
          <w:sz w:val="22"/>
          <w:szCs w:val="22"/>
        </w:rPr>
        <w:t>in both rounds</w:t>
      </w:r>
      <w:r w:rsidR="004811E5" w:rsidRPr="0052614E">
        <w:rPr>
          <w:sz w:val="22"/>
          <w:szCs w:val="22"/>
        </w:rPr>
        <w:t xml:space="preserve"> in the same year, one funding for each conference</w:t>
      </w:r>
      <w:r w:rsidRPr="0052614E">
        <w:rPr>
          <w:sz w:val="22"/>
          <w:szCs w:val="22"/>
        </w:rPr>
        <w:t>.</w:t>
      </w:r>
    </w:p>
    <w:p w:rsidR="00750F37" w:rsidRPr="0052614E" w:rsidRDefault="00750F37" w:rsidP="00750F37">
      <w:pPr>
        <w:pStyle w:val="ListParagraph"/>
        <w:ind w:left="1080"/>
        <w:rPr>
          <w:sz w:val="22"/>
          <w:szCs w:val="22"/>
        </w:rPr>
      </w:pPr>
    </w:p>
    <w:p w:rsidR="00750F37" w:rsidRPr="0052614E" w:rsidRDefault="00EF1358" w:rsidP="00750F37">
      <w:pPr>
        <w:numPr>
          <w:ilvl w:val="0"/>
          <w:numId w:val="12"/>
        </w:numPr>
        <w:ind w:left="1080"/>
        <w:rPr>
          <w:sz w:val="22"/>
          <w:szCs w:val="22"/>
        </w:rPr>
      </w:pPr>
      <w:r w:rsidRPr="0052614E">
        <w:rPr>
          <w:sz w:val="22"/>
          <w:szCs w:val="22"/>
        </w:rPr>
        <w:t xml:space="preserve">Paul: Create </w:t>
      </w:r>
      <w:r w:rsidR="004811E5" w:rsidRPr="0052614E">
        <w:rPr>
          <w:sz w:val="22"/>
          <w:szCs w:val="22"/>
        </w:rPr>
        <w:t xml:space="preserve">a </w:t>
      </w:r>
      <w:r w:rsidRPr="0052614E">
        <w:rPr>
          <w:sz w:val="22"/>
          <w:szCs w:val="22"/>
        </w:rPr>
        <w:t>rubric for criteria for evaluation</w:t>
      </w:r>
      <w:r w:rsidR="004811E5" w:rsidRPr="0052614E">
        <w:rPr>
          <w:sz w:val="22"/>
          <w:szCs w:val="22"/>
        </w:rPr>
        <w:t xml:space="preserve"> within the committee.</w:t>
      </w:r>
    </w:p>
    <w:p w:rsidR="00750F37" w:rsidRPr="0052614E" w:rsidRDefault="00750F37" w:rsidP="00750F37">
      <w:pPr>
        <w:pStyle w:val="ListParagraph"/>
        <w:ind w:left="1080"/>
        <w:rPr>
          <w:sz w:val="22"/>
          <w:szCs w:val="22"/>
        </w:rPr>
      </w:pPr>
    </w:p>
    <w:p w:rsidR="004811E5" w:rsidRPr="0052614E" w:rsidRDefault="004811E5" w:rsidP="00750F37">
      <w:pPr>
        <w:numPr>
          <w:ilvl w:val="0"/>
          <w:numId w:val="12"/>
        </w:numPr>
        <w:ind w:left="1080"/>
        <w:rPr>
          <w:sz w:val="22"/>
          <w:szCs w:val="22"/>
        </w:rPr>
      </w:pPr>
      <w:r w:rsidRPr="0052614E">
        <w:rPr>
          <w:sz w:val="22"/>
          <w:szCs w:val="22"/>
        </w:rPr>
        <w:t>The committee agreed by consensus to raise the Carpenter II Grant cap to $750 across the board, but to give priority to presenters and officers over attendees.  The application will include language that faculty can only apply for one Carpenter II Grant per conference, but that they can apply again in the same year for a different conference.</w:t>
      </w:r>
    </w:p>
    <w:p w:rsidR="0028629C" w:rsidRPr="0052614E" w:rsidRDefault="0028629C">
      <w:pPr>
        <w:rPr>
          <w:sz w:val="22"/>
          <w:szCs w:val="22"/>
        </w:rPr>
      </w:pPr>
    </w:p>
    <w:p w:rsidR="000C3410" w:rsidRPr="0052614E" w:rsidRDefault="00EF1358" w:rsidP="00750F37">
      <w:pPr>
        <w:numPr>
          <w:ilvl w:val="0"/>
          <w:numId w:val="4"/>
        </w:numPr>
        <w:rPr>
          <w:b/>
          <w:sz w:val="22"/>
          <w:szCs w:val="22"/>
        </w:rPr>
      </w:pPr>
      <w:r w:rsidRPr="0052614E">
        <w:rPr>
          <w:b/>
          <w:sz w:val="22"/>
          <w:szCs w:val="22"/>
        </w:rPr>
        <w:t>Revision of PDG applications</w:t>
      </w:r>
    </w:p>
    <w:p w:rsidR="00750F37" w:rsidRPr="0052614E" w:rsidRDefault="004811E5" w:rsidP="0052614E">
      <w:pPr>
        <w:ind w:left="720"/>
        <w:rPr>
          <w:sz w:val="22"/>
          <w:szCs w:val="22"/>
        </w:rPr>
      </w:pPr>
      <w:r w:rsidRPr="0052614E">
        <w:rPr>
          <w:sz w:val="22"/>
          <w:szCs w:val="22"/>
        </w:rPr>
        <w:t>The committee agreed by consensus to add</w:t>
      </w:r>
      <w:r w:rsidR="00EF1358" w:rsidRPr="0052614E">
        <w:rPr>
          <w:sz w:val="22"/>
          <w:szCs w:val="22"/>
        </w:rPr>
        <w:t xml:space="preserve"> the phrase “anticipated outcomes” to </w:t>
      </w:r>
      <w:r w:rsidRPr="0052614E">
        <w:rPr>
          <w:sz w:val="22"/>
          <w:szCs w:val="22"/>
        </w:rPr>
        <w:tab/>
      </w:r>
      <w:r w:rsidR="00EF1358" w:rsidRPr="0052614E">
        <w:rPr>
          <w:sz w:val="22"/>
          <w:szCs w:val="22"/>
        </w:rPr>
        <w:t>the guidelines f</w:t>
      </w:r>
      <w:r w:rsidRPr="0052614E">
        <w:rPr>
          <w:sz w:val="22"/>
          <w:szCs w:val="22"/>
        </w:rPr>
        <w:t>or PDG applications.</w:t>
      </w:r>
    </w:p>
    <w:p w:rsidR="00750F37" w:rsidRPr="0052614E" w:rsidRDefault="00750F37">
      <w:pPr>
        <w:rPr>
          <w:sz w:val="22"/>
          <w:szCs w:val="22"/>
        </w:rPr>
      </w:pPr>
    </w:p>
    <w:p w:rsidR="000C3410" w:rsidRPr="0052614E" w:rsidRDefault="00EF1358" w:rsidP="00750F37">
      <w:pPr>
        <w:numPr>
          <w:ilvl w:val="0"/>
          <w:numId w:val="4"/>
        </w:numPr>
        <w:rPr>
          <w:b/>
          <w:sz w:val="22"/>
          <w:szCs w:val="22"/>
        </w:rPr>
      </w:pPr>
      <w:r w:rsidRPr="0052614E">
        <w:rPr>
          <w:b/>
          <w:sz w:val="22"/>
          <w:szCs w:val="22"/>
        </w:rPr>
        <w:t>Faculty Director of Center for Teaching and Learning, Zinn.</w:t>
      </w:r>
    </w:p>
    <w:p w:rsidR="00750F37" w:rsidRPr="0052614E" w:rsidRDefault="004811E5" w:rsidP="00750F37">
      <w:pPr>
        <w:numPr>
          <w:ilvl w:val="0"/>
          <w:numId w:val="16"/>
        </w:numPr>
        <w:rPr>
          <w:sz w:val="22"/>
          <w:szCs w:val="22"/>
        </w:rPr>
      </w:pPr>
      <w:r w:rsidRPr="0052614E">
        <w:rPr>
          <w:sz w:val="22"/>
          <w:szCs w:val="22"/>
        </w:rPr>
        <w:t xml:space="preserve">Survey: </w:t>
      </w:r>
      <w:r w:rsidR="00EF1358" w:rsidRPr="0052614E">
        <w:rPr>
          <w:sz w:val="22"/>
          <w:szCs w:val="22"/>
        </w:rPr>
        <w:t xml:space="preserve">Zinn, Kay, and Jennifer want to collect information and listen to faculty, then offer activities </w:t>
      </w:r>
      <w:r w:rsidRPr="0052614E">
        <w:rPr>
          <w:sz w:val="22"/>
          <w:szCs w:val="22"/>
        </w:rPr>
        <w:t>for next quarter.  T</w:t>
      </w:r>
      <w:r w:rsidR="00750F37" w:rsidRPr="0052614E">
        <w:rPr>
          <w:sz w:val="22"/>
          <w:szCs w:val="22"/>
        </w:rPr>
        <w:t xml:space="preserve">hey requested that the Faculty </w:t>
      </w:r>
      <w:r w:rsidRPr="0052614E">
        <w:rPr>
          <w:sz w:val="22"/>
          <w:szCs w:val="22"/>
        </w:rPr>
        <w:t xml:space="preserve">Development Committee </w:t>
      </w:r>
      <w:r w:rsidR="00EF1358" w:rsidRPr="0052614E">
        <w:rPr>
          <w:sz w:val="22"/>
          <w:szCs w:val="22"/>
        </w:rPr>
        <w:t>survey faculty needs.  Jennifer</w:t>
      </w:r>
      <w:r w:rsidRPr="0052614E">
        <w:rPr>
          <w:sz w:val="22"/>
          <w:szCs w:val="22"/>
        </w:rPr>
        <w:t>’s team</w:t>
      </w:r>
      <w:r w:rsidR="00EF1358" w:rsidRPr="0052614E">
        <w:rPr>
          <w:sz w:val="22"/>
          <w:szCs w:val="22"/>
        </w:rPr>
        <w:t xml:space="preserve"> will develop the survey, but we </w:t>
      </w:r>
      <w:r w:rsidR="00EF1358" w:rsidRPr="0052614E">
        <w:rPr>
          <w:sz w:val="22"/>
          <w:szCs w:val="22"/>
        </w:rPr>
        <w:lastRenderedPageBreak/>
        <w:t xml:space="preserve">would provide input and send it out under our aegis.  We need to send Zinn our possible questions. </w:t>
      </w:r>
      <w:r w:rsidRPr="0052614E">
        <w:rPr>
          <w:sz w:val="22"/>
          <w:szCs w:val="22"/>
        </w:rPr>
        <w:t xml:space="preserve">  The committee agreed by consensus to do this.</w:t>
      </w:r>
    </w:p>
    <w:p w:rsidR="00750F37" w:rsidRPr="0052614E" w:rsidRDefault="00750F37" w:rsidP="00750F37">
      <w:pPr>
        <w:ind w:left="1800"/>
        <w:rPr>
          <w:sz w:val="22"/>
          <w:szCs w:val="22"/>
        </w:rPr>
      </w:pPr>
    </w:p>
    <w:p w:rsidR="004811E5" w:rsidRPr="0052614E" w:rsidRDefault="004811E5" w:rsidP="00750F37">
      <w:pPr>
        <w:numPr>
          <w:ilvl w:val="0"/>
          <w:numId w:val="16"/>
        </w:numPr>
        <w:rPr>
          <w:sz w:val="22"/>
          <w:szCs w:val="22"/>
        </w:rPr>
      </w:pPr>
      <w:r w:rsidRPr="0052614E">
        <w:rPr>
          <w:sz w:val="22"/>
          <w:szCs w:val="22"/>
        </w:rPr>
        <w:t>Mentoring: Zinn is f</w:t>
      </w:r>
      <w:r w:rsidR="00EF1358" w:rsidRPr="0052614E">
        <w:rPr>
          <w:sz w:val="22"/>
          <w:szCs w:val="22"/>
        </w:rPr>
        <w:t xml:space="preserve">ocusing on </w:t>
      </w:r>
    </w:p>
    <w:p w:rsidR="004811E5" w:rsidRPr="0052614E" w:rsidRDefault="00EF1358" w:rsidP="0052614E">
      <w:pPr>
        <w:numPr>
          <w:ilvl w:val="0"/>
          <w:numId w:val="17"/>
        </w:numPr>
        <w:ind w:left="1440"/>
        <w:rPr>
          <w:sz w:val="22"/>
          <w:szCs w:val="22"/>
        </w:rPr>
      </w:pPr>
      <w:r w:rsidRPr="0052614E">
        <w:rPr>
          <w:sz w:val="22"/>
          <w:szCs w:val="22"/>
        </w:rPr>
        <w:t>adjunct mentoring (Zinn already doing conversa</w:t>
      </w:r>
      <w:r w:rsidR="00750F37" w:rsidRPr="0052614E">
        <w:rPr>
          <w:sz w:val="22"/>
          <w:szCs w:val="22"/>
        </w:rPr>
        <w:t xml:space="preserve">tions with adjuncts and </w:t>
      </w:r>
      <w:r w:rsidR="004811E5" w:rsidRPr="0052614E">
        <w:rPr>
          <w:sz w:val="22"/>
          <w:szCs w:val="22"/>
        </w:rPr>
        <w:t>chairs)</w:t>
      </w:r>
    </w:p>
    <w:p w:rsidR="004811E5" w:rsidRPr="0052614E" w:rsidRDefault="00EF1358" w:rsidP="0052614E">
      <w:pPr>
        <w:numPr>
          <w:ilvl w:val="0"/>
          <w:numId w:val="17"/>
        </w:numPr>
        <w:ind w:left="1440"/>
        <w:rPr>
          <w:sz w:val="22"/>
          <w:szCs w:val="22"/>
        </w:rPr>
      </w:pPr>
      <w:r w:rsidRPr="0052614E">
        <w:rPr>
          <w:sz w:val="22"/>
          <w:szCs w:val="22"/>
        </w:rPr>
        <w:t xml:space="preserve">new faculty support (meeting with both professional and professorial </w:t>
      </w:r>
      <w:r w:rsidR="004811E5" w:rsidRPr="0052614E">
        <w:rPr>
          <w:sz w:val="22"/>
          <w:szCs w:val="22"/>
        </w:rPr>
        <w:t>track new folks)</w:t>
      </w:r>
    </w:p>
    <w:p w:rsidR="004811E5" w:rsidRPr="0052614E" w:rsidRDefault="00EF1358" w:rsidP="0052614E">
      <w:pPr>
        <w:numPr>
          <w:ilvl w:val="0"/>
          <w:numId w:val="17"/>
        </w:numPr>
        <w:ind w:left="1440"/>
        <w:rPr>
          <w:sz w:val="22"/>
          <w:szCs w:val="22"/>
        </w:rPr>
      </w:pPr>
      <w:r w:rsidRPr="0052614E">
        <w:rPr>
          <w:sz w:val="22"/>
          <w:szCs w:val="22"/>
        </w:rPr>
        <w:t>ongoing support for faculty in face</w:t>
      </w:r>
      <w:r w:rsidR="004811E5" w:rsidRPr="0052614E">
        <w:rPr>
          <w:sz w:val="22"/>
          <w:szCs w:val="22"/>
        </w:rPr>
        <w:t>-to-face and distance learning</w:t>
      </w:r>
    </w:p>
    <w:p w:rsidR="004811E5" w:rsidRPr="0052614E" w:rsidRDefault="00EF1358" w:rsidP="0052614E">
      <w:pPr>
        <w:numPr>
          <w:ilvl w:val="0"/>
          <w:numId w:val="17"/>
        </w:numPr>
        <w:ind w:left="1440"/>
        <w:rPr>
          <w:sz w:val="22"/>
          <w:szCs w:val="22"/>
        </w:rPr>
      </w:pPr>
      <w:r w:rsidRPr="0052614E">
        <w:rPr>
          <w:sz w:val="22"/>
          <w:szCs w:val="22"/>
        </w:rPr>
        <w:t xml:space="preserve">new-to-USEM instructors.  </w:t>
      </w:r>
    </w:p>
    <w:p w:rsidR="00750F37" w:rsidRPr="0052614E" w:rsidRDefault="00EF1358" w:rsidP="0052614E">
      <w:pPr>
        <w:numPr>
          <w:ilvl w:val="0"/>
          <w:numId w:val="17"/>
        </w:numPr>
        <w:ind w:left="1440"/>
        <w:rPr>
          <w:sz w:val="22"/>
          <w:szCs w:val="22"/>
        </w:rPr>
      </w:pPr>
      <w:r w:rsidRPr="0052614E">
        <w:rPr>
          <w:sz w:val="22"/>
          <w:szCs w:val="22"/>
        </w:rPr>
        <w:t>Generating electronic FAQs.</w:t>
      </w:r>
    </w:p>
    <w:p w:rsidR="00750F37" w:rsidRPr="0052614E" w:rsidRDefault="00EF1358" w:rsidP="0052614E">
      <w:pPr>
        <w:numPr>
          <w:ilvl w:val="0"/>
          <w:numId w:val="17"/>
        </w:numPr>
        <w:ind w:left="1440"/>
        <w:rPr>
          <w:sz w:val="22"/>
          <w:szCs w:val="22"/>
        </w:rPr>
      </w:pPr>
      <w:r w:rsidRPr="0052614E">
        <w:rPr>
          <w:sz w:val="22"/>
          <w:szCs w:val="22"/>
        </w:rPr>
        <w:t xml:space="preserve">Proposing to rename mentoring “mutual beneficial relationships” to </w:t>
      </w:r>
      <w:r w:rsidR="004811E5" w:rsidRPr="0052614E">
        <w:rPr>
          <w:sz w:val="22"/>
          <w:szCs w:val="22"/>
        </w:rPr>
        <w:t>emphasize that mentoring</w:t>
      </w:r>
      <w:r w:rsidRPr="0052614E">
        <w:rPr>
          <w:sz w:val="22"/>
          <w:szCs w:val="22"/>
        </w:rPr>
        <w:t xml:space="preserve"> does not have to be hierarchical and it can occur across people’s career</w:t>
      </w:r>
      <w:r w:rsidR="004811E5" w:rsidRPr="0052614E">
        <w:rPr>
          <w:sz w:val="22"/>
          <w:szCs w:val="22"/>
        </w:rPr>
        <w:t>s</w:t>
      </w:r>
      <w:r w:rsidRPr="0052614E">
        <w:rPr>
          <w:sz w:val="22"/>
          <w:szCs w:val="22"/>
        </w:rPr>
        <w:t>.</w:t>
      </w:r>
    </w:p>
    <w:p w:rsidR="00750F37" w:rsidRPr="0052614E" w:rsidRDefault="00750F37" w:rsidP="0052614E">
      <w:pPr>
        <w:ind w:left="1800"/>
        <w:rPr>
          <w:sz w:val="22"/>
          <w:szCs w:val="22"/>
        </w:rPr>
      </w:pPr>
    </w:p>
    <w:p w:rsidR="004811E5" w:rsidRPr="0052614E" w:rsidRDefault="00EF1358" w:rsidP="0052614E">
      <w:pPr>
        <w:numPr>
          <w:ilvl w:val="0"/>
          <w:numId w:val="16"/>
        </w:numPr>
        <w:rPr>
          <w:sz w:val="22"/>
          <w:szCs w:val="22"/>
        </w:rPr>
      </w:pPr>
      <w:r w:rsidRPr="0052614E">
        <w:rPr>
          <w:sz w:val="22"/>
          <w:szCs w:val="22"/>
        </w:rPr>
        <w:t xml:space="preserve">Professional Development Fridays launching winter term.  Topics will arise from the survey of faculty interests.  </w:t>
      </w:r>
    </w:p>
    <w:p w:rsidR="004811E5" w:rsidRPr="0052614E" w:rsidRDefault="00EF1358" w:rsidP="0052614E">
      <w:pPr>
        <w:numPr>
          <w:ilvl w:val="0"/>
          <w:numId w:val="19"/>
        </w:numPr>
        <w:ind w:left="1440"/>
        <w:rPr>
          <w:sz w:val="22"/>
          <w:szCs w:val="22"/>
        </w:rPr>
      </w:pPr>
      <w:r w:rsidRPr="0052614E">
        <w:rPr>
          <w:sz w:val="22"/>
          <w:szCs w:val="22"/>
        </w:rPr>
        <w:t xml:space="preserve">Some roundtables.  </w:t>
      </w:r>
    </w:p>
    <w:p w:rsidR="004811E5" w:rsidRPr="0052614E" w:rsidRDefault="00EF1358" w:rsidP="0052614E">
      <w:pPr>
        <w:numPr>
          <w:ilvl w:val="0"/>
          <w:numId w:val="19"/>
        </w:numPr>
        <w:ind w:left="1440"/>
        <w:rPr>
          <w:sz w:val="22"/>
          <w:szCs w:val="22"/>
        </w:rPr>
      </w:pPr>
      <w:r w:rsidRPr="0052614E">
        <w:rPr>
          <w:sz w:val="22"/>
          <w:szCs w:val="22"/>
        </w:rPr>
        <w:t xml:space="preserve">Scholarship of Teaching Group will meet regularly once a month on Fridays.  That will feed into SOAR and mentoring and promotion and tenure.  </w:t>
      </w:r>
    </w:p>
    <w:p w:rsidR="000C3410" w:rsidRPr="0052614E" w:rsidRDefault="00EF1358" w:rsidP="0052614E">
      <w:pPr>
        <w:numPr>
          <w:ilvl w:val="0"/>
          <w:numId w:val="19"/>
        </w:numPr>
        <w:ind w:left="1440"/>
        <w:rPr>
          <w:sz w:val="22"/>
          <w:szCs w:val="22"/>
        </w:rPr>
      </w:pPr>
      <w:r w:rsidRPr="0052614E">
        <w:rPr>
          <w:sz w:val="22"/>
          <w:szCs w:val="22"/>
        </w:rPr>
        <w:t xml:space="preserve">One Friday </w:t>
      </w:r>
      <w:r w:rsidR="004811E5" w:rsidRPr="0052614E">
        <w:rPr>
          <w:sz w:val="22"/>
          <w:szCs w:val="22"/>
        </w:rPr>
        <w:t xml:space="preserve">per month </w:t>
      </w:r>
      <w:r w:rsidRPr="0052614E">
        <w:rPr>
          <w:sz w:val="22"/>
          <w:szCs w:val="22"/>
        </w:rPr>
        <w:t>will be “something you’ve been reading” to promote connections</w:t>
      </w:r>
      <w:r w:rsidR="004811E5" w:rsidRPr="0052614E">
        <w:rPr>
          <w:sz w:val="22"/>
          <w:szCs w:val="22"/>
        </w:rPr>
        <w:t xml:space="preserve"> between faculty</w:t>
      </w:r>
      <w:r w:rsidRPr="0052614E">
        <w:rPr>
          <w:sz w:val="22"/>
          <w:szCs w:val="22"/>
        </w:rPr>
        <w:t>.</w:t>
      </w:r>
    </w:p>
    <w:p w:rsidR="000C3410" w:rsidRPr="0052614E" w:rsidRDefault="004811E5" w:rsidP="0052614E">
      <w:pPr>
        <w:numPr>
          <w:ilvl w:val="0"/>
          <w:numId w:val="19"/>
        </w:numPr>
        <w:ind w:left="1440"/>
        <w:rPr>
          <w:sz w:val="22"/>
          <w:szCs w:val="22"/>
        </w:rPr>
      </w:pPr>
      <w:r w:rsidRPr="0052614E">
        <w:rPr>
          <w:sz w:val="22"/>
          <w:szCs w:val="22"/>
        </w:rPr>
        <w:t xml:space="preserve">D. </w:t>
      </w:r>
      <w:r w:rsidR="00EF1358" w:rsidRPr="0052614E">
        <w:rPr>
          <w:sz w:val="22"/>
          <w:szCs w:val="22"/>
        </w:rPr>
        <w:t>SOAR Celebration of Teaching.</w:t>
      </w:r>
    </w:p>
    <w:p w:rsidR="004811E5" w:rsidRPr="0052614E" w:rsidRDefault="004811E5" w:rsidP="0052614E">
      <w:pPr>
        <w:numPr>
          <w:ilvl w:val="0"/>
          <w:numId w:val="19"/>
        </w:numPr>
        <w:ind w:left="1440"/>
        <w:rPr>
          <w:sz w:val="22"/>
          <w:szCs w:val="22"/>
        </w:rPr>
      </w:pPr>
      <w:r w:rsidRPr="0052614E">
        <w:rPr>
          <w:sz w:val="22"/>
          <w:szCs w:val="22"/>
        </w:rPr>
        <w:t xml:space="preserve">E. Student/Learning Outreach.  </w:t>
      </w:r>
    </w:p>
    <w:p w:rsidR="004811E5" w:rsidRPr="0052614E" w:rsidRDefault="004811E5" w:rsidP="0052614E">
      <w:pPr>
        <w:numPr>
          <w:ilvl w:val="0"/>
          <w:numId w:val="19"/>
        </w:numPr>
        <w:ind w:left="1440"/>
        <w:rPr>
          <w:sz w:val="22"/>
          <w:szCs w:val="22"/>
        </w:rPr>
      </w:pPr>
      <w:r w:rsidRPr="0052614E">
        <w:rPr>
          <w:sz w:val="22"/>
          <w:szCs w:val="22"/>
        </w:rPr>
        <w:t>Zinn is w</w:t>
      </w:r>
      <w:r w:rsidR="00EF1358" w:rsidRPr="0052614E">
        <w:rPr>
          <w:sz w:val="22"/>
          <w:szCs w:val="22"/>
        </w:rPr>
        <w:t xml:space="preserve">orking with </w:t>
      </w:r>
      <w:r w:rsidRPr="0052614E">
        <w:rPr>
          <w:sz w:val="22"/>
          <w:szCs w:val="22"/>
        </w:rPr>
        <w:t xml:space="preserve">Dean of Students </w:t>
      </w:r>
      <w:r w:rsidR="00EF1358" w:rsidRPr="0052614E">
        <w:rPr>
          <w:sz w:val="22"/>
          <w:szCs w:val="22"/>
        </w:rPr>
        <w:t xml:space="preserve">Laura O’Bryon and Michele Morales at Success at Southern.  </w:t>
      </w:r>
    </w:p>
    <w:p w:rsidR="000C3410" w:rsidRPr="0052614E" w:rsidRDefault="00EF1358" w:rsidP="0052614E">
      <w:pPr>
        <w:numPr>
          <w:ilvl w:val="0"/>
          <w:numId w:val="19"/>
        </w:numPr>
        <w:ind w:left="1440"/>
        <w:rPr>
          <w:sz w:val="22"/>
          <w:szCs w:val="22"/>
        </w:rPr>
      </w:pPr>
      <w:r w:rsidRPr="0052614E">
        <w:rPr>
          <w:sz w:val="22"/>
          <w:szCs w:val="22"/>
        </w:rPr>
        <w:t>Zinn has a blog focusing on student success.</w:t>
      </w:r>
    </w:p>
    <w:p w:rsidR="000C3410" w:rsidRPr="0052614E" w:rsidRDefault="000C3410">
      <w:pPr>
        <w:rPr>
          <w:sz w:val="22"/>
          <w:szCs w:val="22"/>
        </w:rPr>
      </w:pPr>
    </w:p>
    <w:p w:rsidR="000C3410" w:rsidRPr="0052614E" w:rsidRDefault="00EF1358" w:rsidP="0052614E">
      <w:pPr>
        <w:numPr>
          <w:ilvl w:val="0"/>
          <w:numId w:val="4"/>
        </w:numPr>
        <w:rPr>
          <w:b/>
          <w:sz w:val="22"/>
          <w:szCs w:val="22"/>
        </w:rPr>
      </w:pPr>
      <w:r w:rsidRPr="0052614E">
        <w:rPr>
          <w:b/>
          <w:sz w:val="22"/>
          <w:szCs w:val="22"/>
        </w:rPr>
        <w:t>Carpenter II Grants</w:t>
      </w:r>
    </w:p>
    <w:p w:rsidR="000C3410" w:rsidRPr="0052614E" w:rsidRDefault="004811E5">
      <w:pPr>
        <w:rPr>
          <w:sz w:val="22"/>
          <w:szCs w:val="22"/>
        </w:rPr>
      </w:pPr>
      <w:r w:rsidRPr="0052614E">
        <w:rPr>
          <w:sz w:val="22"/>
          <w:szCs w:val="22"/>
        </w:rPr>
        <w:tab/>
        <w:t>After some discussion, the committee agreed by consensus</w:t>
      </w:r>
      <w:r w:rsidR="00EF1358" w:rsidRPr="0052614E">
        <w:rPr>
          <w:sz w:val="22"/>
          <w:szCs w:val="22"/>
        </w:rPr>
        <w:t xml:space="preserve"> to fund all the grant </w:t>
      </w:r>
      <w:r w:rsidRPr="0052614E">
        <w:rPr>
          <w:sz w:val="22"/>
          <w:szCs w:val="22"/>
        </w:rPr>
        <w:tab/>
      </w:r>
      <w:r w:rsidR="00EF1358" w:rsidRPr="0052614E">
        <w:rPr>
          <w:sz w:val="22"/>
          <w:szCs w:val="22"/>
        </w:rPr>
        <w:t>requests.</w:t>
      </w:r>
    </w:p>
    <w:p w:rsidR="000C3410" w:rsidRPr="0052614E" w:rsidRDefault="000C3410">
      <w:pPr>
        <w:rPr>
          <w:sz w:val="22"/>
          <w:szCs w:val="22"/>
        </w:rPr>
      </w:pPr>
    </w:p>
    <w:p w:rsidR="0028629C" w:rsidRPr="0052614E" w:rsidRDefault="0028629C" w:rsidP="0028629C">
      <w:pPr>
        <w:numPr>
          <w:ilvl w:val="0"/>
          <w:numId w:val="4"/>
        </w:numPr>
        <w:rPr>
          <w:b/>
          <w:sz w:val="22"/>
          <w:szCs w:val="22"/>
        </w:rPr>
      </w:pPr>
      <w:r w:rsidRPr="0052614E">
        <w:rPr>
          <w:b/>
          <w:sz w:val="22"/>
          <w:szCs w:val="22"/>
        </w:rPr>
        <w:t>Evaluation Form Revision for Carpenter II</w:t>
      </w:r>
    </w:p>
    <w:p w:rsidR="0052614E" w:rsidRPr="0052614E" w:rsidRDefault="0028629C" w:rsidP="0052614E">
      <w:pPr>
        <w:ind w:left="1080"/>
        <w:rPr>
          <w:sz w:val="22"/>
          <w:szCs w:val="22"/>
        </w:rPr>
      </w:pPr>
      <w:r w:rsidRPr="0052614E">
        <w:rPr>
          <w:sz w:val="22"/>
          <w:szCs w:val="22"/>
        </w:rPr>
        <w:t>Daniel proposed</w:t>
      </w:r>
      <w:r w:rsidR="00EF1358" w:rsidRPr="0052614E">
        <w:rPr>
          <w:sz w:val="22"/>
          <w:szCs w:val="22"/>
        </w:rPr>
        <w:t xml:space="preserve"> to </w:t>
      </w:r>
      <w:r w:rsidR="0052614E" w:rsidRPr="0052614E">
        <w:rPr>
          <w:sz w:val="22"/>
          <w:szCs w:val="22"/>
        </w:rPr>
        <w:t>revise</w:t>
      </w:r>
      <w:r w:rsidR="00EF1358" w:rsidRPr="0052614E">
        <w:rPr>
          <w:sz w:val="22"/>
          <w:szCs w:val="22"/>
        </w:rPr>
        <w:t xml:space="preserve"> the point system fo</w:t>
      </w:r>
      <w:r w:rsidR="0052614E" w:rsidRPr="0052614E">
        <w:rPr>
          <w:sz w:val="22"/>
          <w:szCs w:val="22"/>
        </w:rPr>
        <w:t>r the Carpenter II spreadsheet as follows:</w:t>
      </w:r>
      <w:r w:rsidR="00EF1358" w:rsidRPr="0052614E">
        <w:rPr>
          <w:sz w:val="22"/>
          <w:szCs w:val="22"/>
        </w:rPr>
        <w:t xml:space="preserve"> 3 = strong, 2 = worthy, 1 = </w:t>
      </w:r>
      <w:r w:rsidRPr="0052614E">
        <w:rPr>
          <w:sz w:val="22"/>
          <w:szCs w:val="22"/>
        </w:rPr>
        <w:t>weak, 0=</w:t>
      </w:r>
      <w:r w:rsidR="00EF1358" w:rsidRPr="0052614E">
        <w:rPr>
          <w:sz w:val="22"/>
          <w:szCs w:val="22"/>
        </w:rPr>
        <w:t>inappropriate.</w:t>
      </w:r>
      <w:r w:rsidR="004811E5" w:rsidRPr="0052614E">
        <w:rPr>
          <w:sz w:val="22"/>
          <w:szCs w:val="22"/>
        </w:rPr>
        <w:t xml:space="preserve">  This will make the point system consistent with the other spreadsheets for PDG grants and President’s MiniGrants.</w:t>
      </w:r>
    </w:p>
    <w:p w:rsidR="0052614E" w:rsidRPr="0052614E" w:rsidRDefault="0052614E" w:rsidP="0052614E">
      <w:pPr>
        <w:ind w:left="1080"/>
        <w:rPr>
          <w:b/>
          <w:sz w:val="22"/>
          <w:szCs w:val="22"/>
        </w:rPr>
      </w:pPr>
    </w:p>
    <w:p w:rsidR="000C3410" w:rsidRPr="0052614E" w:rsidRDefault="00EF1358" w:rsidP="0052614E">
      <w:pPr>
        <w:numPr>
          <w:ilvl w:val="0"/>
          <w:numId w:val="4"/>
        </w:numPr>
        <w:rPr>
          <w:b/>
          <w:sz w:val="22"/>
          <w:szCs w:val="22"/>
        </w:rPr>
      </w:pPr>
      <w:r w:rsidRPr="0052614E">
        <w:rPr>
          <w:b/>
          <w:sz w:val="22"/>
          <w:szCs w:val="22"/>
        </w:rPr>
        <w:t>Daniel showed us the point system spreadsheet for the President’s Mini</w:t>
      </w:r>
      <w:r w:rsidR="0052614E" w:rsidRPr="0052614E">
        <w:rPr>
          <w:b/>
          <w:sz w:val="22"/>
          <w:szCs w:val="22"/>
        </w:rPr>
        <w:t>-</w:t>
      </w:r>
      <w:r w:rsidRPr="0052614E">
        <w:rPr>
          <w:b/>
          <w:sz w:val="22"/>
          <w:szCs w:val="22"/>
        </w:rPr>
        <w:t>Grants.</w:t>
      </w:r>
    </w:p>
    <w:p w:rsidR="000C3410" w:rsidRPr="0052614E" w:rsidRDefault="000C3410">
      <w:pPr>
        <w:rPr>
          <w:sz w:val="22"/>
          <w:szCs w:val="22"/>
        </w:rPr>
      </w:pPr>
    </w:p>
    <w:p w:rsidR="000C3410" w:rsidRPr="0052614E" w:rsidRDefault="00EF1358">
      <w:pPr>
        <w:rPr>
          <w:sz w:val="22"/>
          <w:szCs w:val="22"/>
        </w:rPr>
      </w:pPr>
      <w:r w:rsidRPr="0052614E">
        <w:rPr>
          <w:sz w:val="22"/>
          <w:szCs w:val="22"/>
        </w:rPr>
        <w:t xml:space="preserve">Traci moved to adjourn.  </w:t>
      </w:r>
    </w:p>
    <w:sectPr w:rsidR="000C3410" w:rsidRPr="0052614E" w:rsidSect="000C34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C7"/>
    <w:multiLevelType w:val="hybridMultilevel"/>
    <w:tmpl w:val="86E22E6E"/>
    <w:lvl w:ilvl="0" w:tplc="04090013">
      <w:start w:val="1"/>
      <w:numFmt w:val="upperRoman"/>
      <w:lvlText w:val="%1."/>
      <w:lvlJc w:val="right"/>
      <w:pPr>
        <w:ind w:left="1080" w:hanging="360"/>
      </w:pPr>
    </w:lvl>
    <w:lvl w:ilvl="1" w:tplc="DA849E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252CB"/>
    <w:multiLevelType w:val="hybridMultilevel"/>
    <w:tmpl w:val="158862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FA365F"/>
    <w:multiLevelType w:val="hybridMultilevel"/>
    <w:tmpl w:val="34808104"/>
    <w:lvl w:ilvl="0" w:tplc="04090011">
      <w:start w:val="1"/>
      <w:numFmt w:val="decimal"/>
      <w:lvlText w:val="%1)"/>
      <w:lvlJc w:val="left"/>
      <w:pPr>
        <w:ind w:left="720" w:hanging="360"/>
      </w:pPr>
    </w:lvl>
    <w:lvl w:ilvl="1" w:tplc="132CBFFE">
      <w:start w:val="1"/>
      <w:numFmt w:val="lowerRoman"/>
      <w:lvlText w:val="%2."/>
      <w:lvlJc w:val="left"/>
      <w:pPr>
        <w:ind w:left="1965" w:hanging="8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83B94"/>
    <w:multiLevelType w:val="hybridMultilevel"/>
    <w:tmpl w:val="E2A215D4"/>
    <w:lvl w:ilvl="0" w:tplc="8C760E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73ADE"/>
    <w:multiLevelType w:val="hybridMultilevel"/>
    <w:tmpl w:val="0BD8D0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0D17CD"/>
    <w:multiLevelType w:val="hybridMultilevel"/>
    <w:tmpl w:val="D11CA22E"/>
    <w:lvl w:ilvl="0" w:tplc="04090017">
      <w:start w:val="1"/>
      <w:numFmt w:val="lowerLetter"/>
      <w:lvlText w:val="%1)"/>
      <w:lvlJc w:val="left"/>
      <w:pPr>
        <w:ind w:left="1440" w:hanging="360"/>
      </w:pPr>
    </w:lvl>
    <w:lvl w:ilvl="1" w:tplc="33583A6A">
      <w:start w:val="1"/>
      <w:numFmt w:val="decimal"/>
      <w:lvlText w:val="%2."/>
      <w:lvlJc w:val="left"/>
      <w:pPr>
        <w:ind w:left="2745" w:hanging="94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B17894"/>
    <w:multiLevelType w:val="hybridMultilevel"/>
    <w:tmpl w:val="4170E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DC288A"/>
    <w:multiLevelType w:val="hybridMultilevel"/>
    <w:tmpl w:val="A5C4CE04"/>
    <w:lvl w:ilvl="0" w:tplc="04090013">
      <w:start w:val="1"/>
      <w:numFmt w:val="upperRoman"/>
      <w:lvlText w:val="%1."/>
      <w:lvlJc w:val="right"/>
      <w:pPr>
        <w:ind w:left="1080" w:hanging="360"/>
      </w:pPr>
    </w:lvl>
    <w:lvl w:ilvl="1" w:tplc="6BEA520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196ACE"/>
    <w:multiLevelType w:val="hybridMultilevel"/>
    <w:tmpl w:val="43F6BE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343DAD"/>
    <w:multiLevelType w:val="hybridMultilevel"/>
    <w:tmpl w:val="B7B07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4E7B16"/>
    <w:multiLevelType w:val="hybridMultilevel"/>
    <w:tmpl w:val="A1FA7E2E"/>
    <w:lvl w:ilvl="0" w:tplc="04090001">
      <w:start w:val="1"/>
      <w:numFmt w:val="bullet"/>
      <w:lvlText w:val=""/>
      <w:lvlJc w:val="left"/>
      <w:pPr>
        <w:ind w:left="1080" w:hanging="360"/>
      </w:pPr>
      <w:rPr>
        <w:rFonts w:ascii="Symbol" w:hAnsi="Symbol" w:hint="default"/>
      </w:rPr>
    </w:lvl>
    <w:lvl w:ilvl="1" w:tplc="DA849E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B06C73"/>
    <w:multiLevelType w:val="hybridMultilevel"/>
    <w:tmpl w:val="86B410B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C32EEB"/>
    <w:multiLevelType w:val="hybridMultilevel"/>
    <w:tmpl w:val="67A0BB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FB6DEA"/>
    <w:multiLevelType w:val="hybridMultilevel"/>
    <w:tmpl w:val="1DDE3194"/>
    <w:lvl w:ilvl="0" w:tplc="04090011">
      <w:start w:val="1"/>
      <w:numFmt w:val="decimal"/>
      <w:lvlText w:val="%1)"/>
      <w:lvlJc w:val="left"/>
      <w:pPr>
        <w:ind w:left="1080" w:hanging="360"/>
      </w:pPr>
    </w:lvl>
    <w:lvl w:ilvl="1" w:tplc="DA849E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14075C"/>
    <w:multiLevelType w:val="hybridMultilevel"/>
    <w:tmpl w:val="231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065692"/>
    <w:multiLevelType w:val="hybridMultilevel"/>
    <w:tmpl w:val="EBDA9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CA3A30"/>
    <w:multiLevelType w:val="hybridMultilevel"/>
    <w:tmpl w:val="E8AA3F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E1545A"/>
    <w:multiLevelType w:val="hybridMultilevel"/>
    <w:tmpl w:val="7BE47F5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4B55"/>
    <w:multiLevelType w:val="hybridMultilevel"/>
    <w:tmpl w:val="6FFA22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40FB6"/>
    <w:multiLevelType w:val="hybridMultilevel"/>
    <w:tmpl w:val="19C602C8"/>
    <w:lvl w:ilvl="0" w:tplc="811485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9"/>
  </w:num>
  <w:num w:numId="4">
    <w:abstractNumId w:val="7"/>
  </w:num>
  <w:num w:numId="5">
    <w:abstractNumId w:val="8"/>
  </w:num>
  <w:num w:numId="6">
    <w:abstractNumId w:val="15"/>
  </w:num>
  <w:num w:numId="7">
    <w:abstractNumId w:val="14"/>
  </w:num>
  <w:num w:numId="8">
    <w:abstractNumId w:val="16"/>
  </w:num>
  <w:num w:numId="9">
    <w:abstractNumId w:val="5"/>
  </w:num>
  <w:num w:numId="10">
    <w:abstractNumId w:val="6"/>
  </w:num>
  <w:num w:numId="11">
    <w:abstractNumId w:val="11"/>
  </w:num>
  <w:num w:numId="12">
    <w:abstractNumId w:val="2"/>
  </w:num>
  <w:num w:numId="13">
    <w:abstractNumId w:val="18"/>
  </w:num>
  <w:num w:numId="14">
    <w:abstractNumId w:val="4"/>
  </w:num>
  <w:num w:numId="15">
    <w:abstractNumId w:val="1"/>
  </w:num>
  <w:num w:numId="16">
    <w:abstractNumId w:val="13"/>
  </w:num>
  <w:num w:numId="17">
    <w:abstractNumId w:val="10"/>
  </w:num>
  <w:num w:numId="18">
    <w:abstractNumId w:val="17"/>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1E5"/>
    <w:rsid w:val="000C3410"/>
    <w:rsid w:val="00221CB0"/>
    <w:rsid w:val="0028629C"/>
    <w:rsid w:val="003608A0"/>
    <w:rsid w:val="004811E5"/>
    <w:rsid w:val="0052614E"/>
    <w:rsid w:val="00750F37"/>
    <w:rsid w:val="00766BC1"/>
    <w:rsid w:val="008E747F"/>
    <w:rsid w:val="00942840"/>
    <w:rsid w:val="00A02D9C"/>
    <w:rsid w:val="00BA5D81"/>
    <w:rsid w:val="00EA7178"/>
    <w:rsid w:val="00EF13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3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Faculty Development Committee</vt:lpstr>
    </vt:vector>
  </TitlesOfParts>
  <Company>Faculty Senate</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Committee</dc:title>
  <dc:subject/>
  <dc:creator>DELL</dc:creator>
  <cp:keywords/>
  <dc:description/>
  <cp:lastModifiedBy>ArtMgr</cp:lastModifiedBy>
  <cp:revision>2</cp:revision>
  <dcterms:created xsi:type="dcterms:W3CDTF">2009-11-12T16:41:00Z</dcterms:created>
  <dcterms:modified xsi:type="dcterms:W3CDTF">2009-11-12T16:41:00Z</dcterms:modified>
</cp:coreProperties>
</file>