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581131" w:rsidP="00581131">
      <w:pPr>
        <w:jc w:val="center"/>
      </w:pPr>
      <w:r w:rsidRPr="00581131">
        <w:rPr>
          <w:b/>
        </w:rPr>
        <w:t>CURRICULUM COMMITTEE</w:t>
      </w:r>
    </w:p>
    <w:p w:rsidR="00581131" w:rsidRDefault="00581131" w:rsidP="00581131">
      <w:pPr>
        <w:jc w:val="center"/>
      </w:pPr>
      <w:r>
        <w:t>November 16, 2012</w:t>
      </w:r>
    </w:p>
    <w:p w:rsidR="00581131" w:rsidRDefault="00581131" w:rsidP="00581131"/>
    <w:p w:rsidR="00581131" w:rsidRDefault="00581131" w:rsidP="00581131">
      <w:r>
        <w:t xml:space="preserve">Present: </w:t>
      </w:r>
      <w:proofErr w:type="spellStart"/>
      <w:r>
        <w:t>Acklin</w:t>
      </w:r>
      <w:proofErr w:type="spellEnd"/>
      <w:r>
        <w:t xml:space="preserve">, </w:t>
      </w:r>
      <w:proofErr w:type="spellStart"/>
      <w:r>
        <w:t>McCandless</w:t>
      </w:r>
      <w:proofErr w:type="spellEnd"/>
      <w:r>
        <w:t>, Montgomery, Ragsdale, Smith, Walsh</w:t>
      </w:r>
    </w:p>
    <w:p w:rsidR="00581131" w:rsidRDefault="00581131" w:rsidP="00581131">
      <w:r>
        <w:t xml:space="preserve">Guests: Peg </w:t>
      </w:r>
      <w:proofErr w:type="spellStart"/>
      <w:r>
        <w:t>Sjogren</w:t>
      </w:r>
      <w:proofErr w:type="spellEnd"/>
      <w:r>
        <w:t>, Jordan Goodson</w:t>
      </w:r>
    </w:p>
    <w:p w:rsidR="00581131" w:rsidRDefault="00581131" w:rsidP="00581131"/>
    <w:p w:rsidR="00581131" w:rsidRDefault="00581131" w:rsidP="00581131">
      <w:r>
        <w:t>The meeting began at 10:33 a.m.  The minutes from the November 9 meeting were accepted.</w:t>
      </w:r>
    </w:p>
    <w:p w:rsidR="00020381" w:rsidRDefault="00020381" w:rsidP="00581131"/>
    <w:p w:rsidR="00020381" w:rsidRPr="00020381" w:rsidRDefault="00020381" w:rsidP="00581131">
      <w:r w:rsidRPr="00020381">
        <w:rPr>
          <w:u w:val="single"/>
        </w:rPr>
        <w:t>Art and Art History</w:t>
      </w:r>
    </w:p>
    <w:p w:rsidR="00581131" w:rsidRDefault="00020381" w:rsidP="00581131">
      <w:r>
        <w:t xml:space="preserve">Peg </w:t>
      </w:r>
      <w:proofErr w:type="spellStart"/>
      <w:r>
        <w:t>Sjogren</w:t>
      </w:r>
      <w:proofErr w:type="spellEnd"/>
      <w:r>
        <w:t xml:space="preserve"> was a guest to answer questions about catalog changes for Art and Art History.  She went over the various summaries of changes.  The department is making some substantial changes within the department, moving to a more interdisciplinary direction and getting away from the traditional academy of art.  They will teach concepts and encourage students to concentrate in specific media later.  The degree will still have the structure of the BA/BS and </w:t>
      </w:r>
      <w:proofErr w:type="spellStart"/>
      <w:r>
        <w:t>BFA</w:t>
      </w:r>
      <w:proofErr w:type="spellEnd"/>
      <w:r>
        <w:t>.  The new Foundations series (ART 101, 102, 103) will work across disciplines.  The capstone course has been changed to a three-term sequence of 2-credit courses.</w:t>
      </w:r>
    </w:p>
    <w:p w:rsidR="00C63268" w:rsidRDefault="00C63268" w:rsidP="00581131"/>
    <w:p w:rsidR="00C63268" w:rsidRDefault="00C63268" w:rsidP="00581131">
      <w:r>
        <w:t xml:space="preserve">ART 205/205R will be cross-listed with </w:t>
      </w:r>
      <w:proofErr w:type="spellStart"/>
      <w:r>
        <w:t>EMDA</w:t>
      </w:r>
      <w:proofErr w:type="spellEnd"/>
      <w:r>
        <w:t xml:space="preserve"> prefix.  The issue about whether the course will meet requirements for a designated programming course for the B.S. degree is still under consideration, and the Computer Science department is reviewing the course.</w:t>
      </w:r>
    </w:p>
    <w:p w:rsidR="00C63268" w:rsidRDefault="00C63268" w:rsidP="00581131"/>
    <w:p w:rsidR="00C63268" w:rsidRDefault="00C63268" w:rsidP="00581131">
      <w:r>
        <w:t xml:space="preserve">Art 101, 102, 103 (The Studio: Art Foundations) is a new three-term sequence.  After discussion about whether any enrollment restrictions should be placed on the course, </w:t>
      </w:r>
      <w:proofErr w:type="spellStart"/>
      <w:r>
        <w:t>Sjogren</w:t>
      </w:r>
      <w:proofErr w:type="spellEnd"/>
      <w:r>
        <w:t xml:space="preserve"> said it should be limited to freshmen and sophomores.</w:t>
      </w:r>
    </w:p>
    <w:p w:rsidR="00C63268" w:rsidRDefault="00C63268" w:rsidP="00581131"/>
    <w:p w:rsidR="00C63268" w:rsidRDefault="00C63268" w:rsidP="00581131">
      <w:r>
        <w:t xml:space="preserve">Several of the new art courses are cross-listed with the </w:t>
      </w:r>
      <w:proofErr w:type="spellStart"/>
      <w:r>
        <w:t>EMDA</w:t>
      </w:r>
      <w:proofErr w:type="spellEnd"/>
      <w:r>
        <w:t xml:space="preserve"> prefix, and these have already been approved.  Thorpe will clarify repeatability of these courses with Katrina Simpson.  The current capstone course (ART 496) will be suspended and replaced by ART 487, 488, 489, a three term sequence of 2-credits each.  </w:t>
      </w:r>
    </w:p>
    <w:p w:rsidR="00C63268" w:rsidRDefault="00C63268" w:rsidP="00581131"/>
    <w:p w:rsidR="00C63268" w:rsidRDefault="00C63268" w:rsidP="00581131">
      <w:r>
        <w:t xml:space="preserve">Several open-numbered courses in the </w:t>
      </w:r>
      <w:proofErr w:type="spellStart"/>
      <w:r>
        <w:t>ARTM</w:t>
      </w:r>
      <w:proofErr w:type="spellEnd"/>
      <w:r>
        <w:t xml:space="preserve"> prefix will be created.  Modified courses include ART 490; maximum credits will increase to 16 credits.</w:t>
      </w:r>
    </w:p>
    <w:p w:rsidR="00C63268" w:rsidRDefault="00C63268" w:rsidP="00581131"/>
    <w:p w:rsidR="00C63268" w:rsidRDefault="00C63268" w:rsidP="00581131">
      <w:r>
        <w:t>Montgomery/</w:t>
      </w:r>
      <w:proofErr w:type="spellStart"/>
      <w:r>
        <w:t>McCandless</w:t>
      </w:r>
      <w:proofErr w:type="spellEnd"/>
      <w:r>
        <w:t xml:space="preserve"> moved to approve all the course and curriculum proposals for Art and Art History; the motion passed 4Y/0N/0A.</w:t>
      </w:r>
    </w:p>
    <w:p w:rsidR="00C63268" w:rsidRDefault="00C63268" w:rsidP="00581131"/>
    <w:p w:rsidR="00C63268" w:rsidRDefault="00C63268" w:rsidP="00581131">
      <w:r>
        <w:t>The meeting adjourned at 11:35 a.m.</w:t>
      </w:r>
      <w:bookmarkStart w:id="0" w:name="_GoBack"/>
      <w:bookmarkEnd w:id="0"/>
    </w:p>
    <w:p w:rsidR="00020381" w:rsidRPr="00581131" w:rsidRDefault="00020381" w:rsidP="00581131"/>
    <w:sectPr w:rsidR="00020381" w:rsidRPr="00581131"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1131"/>
    <w:rsid w:val="00020381"/>
    <w:rsid w:val="00581131"/>
    <w:rsid w:val="006B0314"/>
    <w:rsid w:val="008029BF"/>
    <w:rsid w:val="00C63268"/>
    <w:rsid w:val="00C67A07"/>
    <w:rsid w:val="00DB41E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2</cp:revision>
  <dcterms:created xsi:type="dcterms:W3CDTF">2012-11-16T20:21:00Z</dcterms:created>
  <dcterms:modified xsi:type="dcterms:W3CDTF">2012-11-16T20:44:00Z</dcterms:modified>
</cp:coreProperties>
</file>