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3228C957" w:rsidR="00463BAB" w:rsidRDefault="00B004CF">
      <w:bookmarkStart w:id="0" w:name="_GoBack"/>
      <w:bookmarkEnd w:id="0"/>
      <w:r>
        <w:t xml:space="preserve">Faculty </w:t>
      </w:r>
      <w:r w:rsidR="00D16DAB">
        <w:t xml:space="preserve">Senate </w:t>
      </w:r>
      <w:r w:rsidR="006F0CD8">
        <w:t>Minutes</w:t>
      </w:r>
    </w:p>
    <w:p w14:paraId="52DA36FA" w14:textId="6D60527F" w:rsidR="00D16DAB" w:rsidRDefault="000B172C">
      <w:r>
        <w:t>November 3</w:t>
      </w:r>
      <w:r w:rsidR="00D16DAB">
        <w:t>, 2014</w:t>
      </w:r>
    </w:p>
    <w:p w14:paraId="3D2722CB" w14:textId="001FC063" w:rsidR="00CE1F86" w:rsidRDefault="00B004CF">
      <w:r w:rsidRPr="00B004CF">
        <w:rPr>
          <w:b/>
        </w:rPr>
        <w:t>Secretary’s note:</w:t>
      </w:r>
      <w:r>
        <w:t xml:space="preserve"> </w:t>
      </w:r>
      <w:r w:rsidR="00CE1F86">
        <w:t>The</w:t>
      </w:r>
      <w:r>
        <w:t xml:space="preserve"> video memory ran out after 41 minutes, </w:t>
      </w:r>
      <w:r w:rsidR="00CE1F86">
        <w:t>but is supplemented by four audio recordings:</w:t>
      </w:r>
      <w:r>
        <w:t xml:space="preserve"> </w:t>
      </w:r>
    </w:p>
    <w:p w14:paraId="437D8408" w14:textId="77777777" w:rsidR="00CE1F86" w:rsidRDefault="00CE1F86" w:rsidP="00CE1F86">
      <w:r w:rsidRPr="008B48EC">
        <w:t xml:space="preserve">Video: </w:t>
      </w:r>
      <w:r w:rsidR="00124BF6">
        <w:fldChar w:fldCharType="begin"/>
      </w:r>
      <w:r w:rsidR="00124BF6">
        <w:instrText xml:space="preserve"> HYPERLINK "http://youtu.be/ZrvmukmLdZ0" \t "_blank" </w:instrText>
      </w:r>
      <w:r w:rsidR="00124BF6">
        <w:fldChar w:fldCharType="separate"/>
      </w:r>
      <w:r w:rsidRPr="008B48EC">
        <w:rPr>
          <w:rStyle w:val="Hyperlink"/>
        </w:rPr>
        <w:t>http://youtu.be/ZrvmukmLdZ0</w:t>
      </w:r>
      <w:r w:rsidR="00124BF6">
        <w:rPr>
          <w:rStyle w:val="Hyperlink"/>
        </w:rPr>
        <w:fldChar w:fldCharType="end"/>
      </w:r>
    </w:p>
    <w:p w14:paraId="279A3A99" w14:textId="6426F3C2" w:rsidR="00CE1F86" w:rsidRDefault="00CE1F86" w:rsidP="00CE1F86">
      <w:r>
        <w:t>Audio:</w:t>
      </w:r>
      <w:r w:rsidRPr="00CE1F86">
        <w:t xml:space="preserve"> </w:t>
      </w:r>
      <w:r>
        <w:t xml:space="preserve">Recording 1: </w:t>
      </w:r>
      <w:r w:rsidR="00124BF6">
        <w:fldChar w:fldCharType="begin"/>
      </w:r>
      <w:r w:rsidR="00124BF6">
        <w:instrText xml:space="preserve"> HYPERLINK "https://db.tt/b4Z6vHvD" \t "_blank" </w:instrText>
      </w:r>
      <w:r w:rsidR="00124BF6">
        <w:fldChar w:fldCharType="separate"/>
      </w:r>
      <w:r>
        <w:rPr>
          <w:rStyle w:val="Hyperlink"/>
        </w:rPr>
        <w:t>https://db.tt/b4Z6vHvD</w:t>
      </w:r>
      <w:r w:rsidR="00124BF6">
        <w:rPr>
          <w:rStyle w:val="Hyperlink"/>
        </w:rPr>
        <w:fldChar w:fldCharType="end"/>
      </w:r>
    </w:p>
    <w:p w14:paraId="62C6C51D" w14:textId="77777777" w:rsidR="00CE1F86" w:rsidRDefault="00CE1F86" w:rsidP="00CE1F86">
      <w:r>
        <w:t xml:space="preserve">Recording2: </w:t>
      </w:r>
      <w:r w:rsidR="00124BF6">
        <w:fldChar w:fldCharType="begin"/>
      </w:r>
      <w:r w:rsidR="00124BF6">
        <w:instrText xml:space="preserve"> HYPERLINK "https://db.tt/ezgXYS7R" \t "_blank" </w:instrText>
      </w:r>
      <w:r w:rsidR="00124BF6">
        <w:fldChar w:fldCharType="separate"/>
      </w:r>
      <w:r>
        <w:rPr>
          <w:rStyle w:val="Hyperlink"/>
        </w:rPr>
        <w:t>https://db.tt/ezgXYS7R</w:t>
      </w:r>
      <w:r w:rsidR="00124BF6">
        <w:rPr>
          <w:rStyle w:val="Hyperlink"/>
        </w:rPr>
        <w:fldChar w:fldCharType="end"/>
      </w:r>
    </w:p>
    <w:p w14:paraId="7E84D8F3" w14:textId="77777777" w:rsidR="00CE1F86" w:rsidRDefault="00CE1F86" w:rsidP="00CE1F86">
      <w:r>
        <w:t xml:space="preserve">Recording3: </w:t>
      </w:r>
      <w:r w:rsidR="00124BF6">
        <w:fldChar w:fldCharType="begin"/>
      </w:r>
      <w:r w:rsidR="00124BF6">
        <w:instrText xml:space="preserve"> HYPERLINK "https://db.tt/QJoDNJzC" \t "_blank" </w:instrText>
      </w:r>
      <w:r w:rsidR="00124BF6">
        <w:fldChar w:fldCharType="separate"/>
      </w:r>
      <w:r>
        <w:rPr>
          <w:rStyle w:val="Hyperlink"/>
        </w:rPr>
        <w:t>https://db.tt/QJoDNJzC</w:t>
      </w:r>
      <w:r w:rsidR="00124BF6">
        <w:rPr>
          <w:rStyle w:val="Hyperlink"/>
        </w:rPr>
        <w:fldChar w:fldCharType="end"/>
      </w:r>
    </w:p>
    <w:p w14:paraId="4983E64D" w14:textId="77777777" w:rsidR="00CE1F86" w:rsidRDefault="00CE1F86" w:rsidP="00CE1F86">
      <w:r>
        <w:t xml:space="preserve">Recording4: </w:t>
      </w:r>
      <w:r w:rsidR="00124BF6">
        <w:fldChar w:fldCharType="begin"/>
      </w:r>
      <w:r w:rsidR="00124BF6">
        <w:instrText xml:space="preserve"> HYPERLINK "https://db.tt/iAxbBgFm" \t "_blank" </w:instrText>
      </w:r>
      <w:r w:rsidR="00124BF6">
        <w:fldChar w:fldCharType="separate"/>
      </w:r>
      <w:r>
        <w:rPr>
          <w:rStyle w:val="Hyperlink"/>
        </w:rPr>
        <w:t>https://db.tt/iAxbBgFm</w:t>
      </w:r>
      <w:r w:rsidR="00124BF6">
        <w:rPr>
          <w:rStyle w:val="Hyperlink"/>
        </w:rPr>
        <w:fldChar w:fldCharType="end"/>
      </w:r>
    </w:p>
    <w:p w14:paraId="187BFBC6" w14:textId="2B625629" w:rsidR="00D16DAB" w:rsidRPr="00CE1F86" w:rsidRDefault="00CE1F86">
      <w:r>
        <w:t xml:space="preserve"> </w:t>
      </w:r>
      <w:r w:rsidR="00B004CF" w:rsidRPr="00CE1F86">
        <w:t>--</w:t>
      </w:r>
      <w:proofErr w:type="spellStart"/>
      <w:proofErr w:type="gramStart"/>
      <w:r w:rsidR="00B004CF" w:rsidRPr="00CE1F86">
        <w:t>jbr</w:t>
      </w:r>
      <w:proofErr w:type="spellEnd"/>
      <w:proofErr w:type="gramEnd"/>
    </w:p>
    <w:p w14:paraId="6776A46F" w14:textId="77777777" w:rsidR="00D16DAB" w:rsidRPr="00CE1F86" w:rsidRDefault="00D16DAB"/>
    <w:p w14:paraId="0582C064" w14:textId="745F50AF" w:rsidR="00D16DAB" w:rsidRDefault="00B004CF">
      <w:r w:rsidRPr="00B004CF">
        <w:rPr>
          <w:b/>
        </w:rPr>
        <w:t>Members Present:</w:t>
      </w:r>
      <w:r>
        <w:t xml:space="preserve"> Brown, Carter, Feist, Ferguson, Hughes, </w:t>
      </w:r>
      <w:proofErr w:type="spellStart"/>
      <w:r>
        <w:t>Slatwa</w:t>
      </w:r>
      <w:proofErr w:type="spellEnd"/>
      <w:r>
        <w:t xml:space="preserve"> (Substituting for Jones), May, Nordquist, Ormes, Purslow, Richards, Rosenberg, Russell-Miller, Harvey, Shrewsbury, Slattery, Wilder</w:t>
      </w:r>
    </w:p>
    <w:p w14:paraId="0333C6D3" w14:textId="65A2725D" w:rsidR="00B004CF" w:rsidRDefault="00B004CF">
      <w:r>
        <w:rPr>
          <w:b/>
        </w:rPr>
        <w:t>Administrative representatives</w:t>
      </w:r>
      <w:r>
        <w:t>: Saigo, Walsh</w:t>
      </w:r>
      <w:r w:rsidR="00335E6E">
        <w:t xml:space="preserve">, </w:t>
      </w:r>
    </w:p>
    <w:p w14:paraId="62B5627B" w14:textId="2A008791" w:rsidR="00335E6E" w:rsidRDefault="00335E6E" w:rsidP="00335E6E">
      <w:r w:rsidRPr="00335E6E">
        <w:rPr>
          <w:b/>
        </w:rPr>
        <w:t>Guests</w:t>
      </w:r>
      <w:r>
        <w:rPr>
          <w:b/>
        </w:rPr>
        <w:t xml:space="preserve">: </w:t>
      </w:r>
      <w:r w:rsidRPr="00335E6E">
        <w:t>Mark</w:t>
      </w:r>
      <w:r>
        <w:rPr>
          <w:b/>
        </w:rPr>
        <w:t xml:space="preserve"> </w:t>
      </w:r>
      <w:r w:rsidRPr="00335E6E">
        <w:t>Denney</w:t>
      </w:r>
      <w:r>
        <w:t>, Lisa Garcia-Hanson, Steve Thorpe, Dennis Jablonski, Craig Morris, Chris Oswald, Chris Stanek, Lee Ayers, Charles Lane, Joan McBee, Sherry Ettlich, Jody Waters</w:t>
      </w:r>
    </w:p>
    <w:p w14:paraId="07678907" w14:textId="77777777" w:rsidR="00335E6E" w:rsidRPr="00335E6E" w:rsidRDefault="00335E6E" w:rsidP="00335E6E">
      <w:pPr>
        <w:rPr>
          <w:b/>
        </w:rPr>
      </w:pPr>
    </w:p>
    <w:p w14:paraId="5F5D63AA" w14:textId="77777777" w:rsidR="00335E6E" w:rsidRDefault="009C7216">
      <w:r>
        <w:t>4:0</w:t>
      </w:r>
      <w:r w:rsidR="00335E6E">
        <w:t>3</w:t>
      </w:r>
      <w:r>
        <w:tab/>
      </w:r>
      <w:r w:rsidR="00335E6E" w:rsidRPr="00335E6E">
        <w:rPr>
          <w:b/>
        </w:rPr>
        <w:t>Call-to-order</w:t>
      </w:r>
    </w:p>
    <w:p w14:paraId="041B5F40" w14:textId="53829F3E" w:rsidR="003A7ECB" w:rsidRDefault="00335E6E">
      <w:r>
        <w:t>4:04</w:t>
      </w:r>
      <w:r>
        <w:tab/>
      </w:r>
      <w:r w:rsidR="003A7ECB" w:rsidRPr="00335E6E">
        <w:rPr>
          <w:b/>
        </w:rPr>
        <w:t>Approval of Minutes</w:t>
      </w:r>
      <w:r w:rsidR="003A7ECB">
        <w:t xml:space="preserve"> for </w:t>
      </w:r>
      <w:r w:rsidR="000B172C">
        <w:t>October 20</w:t>
      </w:r>
      <w:r>
        <w:t xml:space="preserve"> Moved</w:t>
      </w:r>
      <w:r w:rsidR="00FF7539">
        <w:t xml:space="preserve"> </w:t>
      </w:r>
      <w:r>
        <w:t>&amp; Seconded; Approved: 15 yea, 2 abstentions (Feist, Richards)</w:t>
      </w:r>
    </w:p>
    <w:p w14:paraId="2921C017" w14:textId="77777777" w:rsidR="003A7ECB" w:rsidRDefault="003A7ECB"/>
    <w:p w14:paraId="0ED301C8" w14:textId="22F71805" w:rsidR="00D16DAB" w:rsidRDefault="009C7216">
      <w:r>
        <w:t>4:0</w:t>
      </w:r>
      <w:r w:rsidR="00335E6E">
        <w:t>5</w:t>
      </w:r>
      <w:r>
        <w:tab/>
      </w:r>
      <w:r w:rsidR="00D16DAB" w:rsidRPr="00335E6E">
        <w:rPr>
          <w:b/>
        </w:rPr>
        <w:t>Announcements</w:t>
      </w:r>
    </w:p>
    <w:p w14:paraId="6C5FA5A2" w14:textId="5523E4D0" w:rsidR="000970F1" w:rsidRDefault="00B805F2">
      <w:r>
        <w:t xml:space="preserve">(Purslow) </w:t>
      </w:r>
      <w:proofErr w:type="gramStart"/>
      <w:r w:rsidR="00335E6E">
        <w:t>Wednesday 10</w:t>
      </w:r>
      <w:r w:rsidR="00FF7539">
        <w:t>:</w:t>
      </w:r>
      <w:r w:rsidR="00335E6E">
        <w:t xml:space="preserve">30 am presentation by local musician Jeff </w:t>
      </w:r>
      <w:proofErr w:type="spellStart"/>
      <w:r w:rsidR="00335E6E">
        <w:t>Kletzel</w:t>
      </w:r>
      <w:proofErr w:type="spellEnd"/>
      <w:r w:rsidR="00335E6E">
        <w:t>, on copyright issues</w:t>
      </w:r>
      <w:r>
        <w:t>, etc.</w:t>
      </w:r>
      <w:proofErr w:type="gramEnd"/>
    </w:p>
    <w:p w14:paraId="5012F44C" w14:textId="7BABFFFD" w:rsidR="00B805F2" w:rsidRPr="00B805F2" w:rsidRDefault="00B805F2">
      <w:r>
        <w:t xml:space="preserve">(Rosenberg) </w:t>
      </w:r>
      <w:r w:rsidRPr="00B805F2">
        <w:rPr>
          <w:i/>
        </w:rPr>
        <w:t>Drunken City</w:t>
      </w:r>
      <w:r>
        <w:t xml:space="preserve"> and </w:t>
      </w:r>
      <w:proofErr w:type="spellStart"/>
      <w:r w:rsidRPr="00B805F2">
        <w:rPr>
          <w:i/>
        </w:rPr>
        <w:t>RedNoses</w:t>
      </w:r>
      <w:proofErr w:type="spellEnd"/>
      <w:r>
        <w:rPr>
          <w:i/>
        </w:rPr>
        <w:t xml:space="preserve"> </w:t>
      </w:r>
      <w:r>
        <w:t>open this week and next, both running on alternate weekends for two weeks.</w:t>
      </w:r>
    </w:p>
    <w:p w14:paraId="108898E1" w14:textId="77777777" w:rsidR="00B805F2" w:rsidRDefault="00B805F2" w:rsidP="00B004CF">
      <w:pPr>
        <w:rPr>
          <w:b/>
        </w:rPr>
      </w:pPr>
    </w:p>
    <w:p w14:paraId="2C621836" w14:textId="4AE7F5FE" w:rsidR="000970F1" w:rsidRPr="000970F1" w:rsidRDefault="000970F1" w:rsidP="00B004CF">
      <w:pPr>
        <w:rPr>
          <w:b/>
        </w:rPr>
      </w:pPr>
      <w:r w:rsidRPr="000970F1">
        <w:rPr>
          <w:b/>
        </w:rPr>
        <w:t>Information Items</w:t>
      </w:r>
    </w:p>
    <w:p w14:paraId="4FF81DD0" w14:textId="77777777" w:rsidR="003A7ECB" w:rsidRDefault="003A7ECB"/>
    <w:p w14:paraId="04D31CD8" w14:textId="77777777" w:rsidR="00D07B28" w:rsidRDefault="009C7216">
      <w:pPr>
        <w:rPr>
          <w:b/>
        </w:rPr>
      </w:pPr>
      <w:r>
        <w:t>4:0</w:t>
      </w:r>
      <w:r w:rsidR="00B805F2">
        <w:t>6</w:t>
      </w:r>
      <w:r>
        <w:tab/>
      </w:r>
      <w:r w:rsidR="003A7ECB" w:rsidRPr="00B805F2">
        <w:rPr>
          <w:b/>
        </w:rPr>
        <w:t>Comments from President Saigo</w:t>
      </w:r>
      <w:r w:rsidR="00B805F2">
        <w:rPr>
          <w:b/>
        </w:rPr>
        <w:t xml:space="preserve"> </w:t>
      </w:r>
    </w:p>
    <w:p w14:paraId="2840F6F6" w14:textId="77777777" w:rsidR="00974DF7" w:rsidRDefault="00B805F2" w:rsidP="00974DF7">
      <w:pPr>
        <w:pStyle w:val="ListParagraph"/>
        <w:numPr>
          <w:ilvl w:val="0"/>
          <w:numId w:val="2"/>
        </w:numPr>
      </w:pPr>
      <w:r w:rsidRPr="00B805F2">
        <w:t>Praised teamwork on campus; this is key to SOU’s success.</w:t>
      </w:r>
      <w:r>
        <w:t xml:space="preserve"> </w:t>
      </w:r>
    </w:p>
    <w:p w14:paraId="74A609B0" w14:textId="77777777" w:rsidR="00974DF7" w:rsidRDefault="00B805F2" w:rsidP="00974DF7">
      <w:pPr>
        <w:pStyle w:val="ListParagraph"/>
        <w:numPr>
          <w:ilvl w:val="0"/>
          <w:numId w:val="2"/>
        </w:numPr>
      </w:pPr>
      <w:r>
        <w:t xml:space="preserve">Great support and friendship from the community. </w:t>
      </w:r>
    </w:p>
    <w:p w14:paraId="4FCF6296" w14:textId="77777777" w:rsidR="00974DF7" w:rsidRDefault="00B805F2" w:rsidP="00974DF7">
      <w:pPr>
        <w:pStyle w:val="ListParagraph"/>
        <w:numPr>
          <w:ilvl w:val="0"/>
          <w:numId w:val="2"/>
        </w:numPr>
      </w:pPr>
      <w:r>
        <w:t>Many visits to local community colleges and high schoo</w:t>
      </w:r>
      <w:r w:rsidR="00A3282B">
        <w:t>ls</w:t>
      </w:r>
      <w:r>
        <w:t xml:space="preserve"> - Personal relationships key to successful recruitment. </w:t>
      </w:r>
    </w:p>
    <w:p w14:paraId="58460334" w14:textId="77777777" w:rsidR="00974DF7" w:rsidRDefault="00B805F2" w:rsidP="00974DF7">
      <w:pPr>
        <w:pStyle w:val="ListParagraph"/>
        <w:numPr>
          <w:ilvl w:val="0"/>
          <w:numId w:val="2"/>
        </w:numPr>
      </w:pPr>
      <w:r>
        <w:t xml:space="preserve">Klamath Falls High School is </w:t>
      </w:r>
      <w:r w:rsidR="00A3282B">
        <w:t>producing graduates with Associ</w:t>
      </w:r>
      <w:r>
        <w:t xml:space="preserve">ate’s degrees; this models the High school-Community-College-University collaboration that is likely to become our reality. </w:t>
      </w:r>
      <w:r w:rsidR="00A3282B">
        <w:t>Spoke with Roberto Gutierrez</w:t>
      </w:r>
      <w:r w:rsidR="00974DF7">
        <w:t xml:space="preserve">, president of Klamath Community College, </w:t>
      </w:r>
      <w:r w:rsidR="00A3282B">
        <w:t>who took several administrators to a conference in Texas to discuss such integrations</w:t>
      </w:r>
      <w:r w:rsidR="00D07B28">
        <w:t>.</w:t>
      </w:r>
      <w:r w:rsidR="00A3282B">
        <w:t xml:space="preserve"> </w:t>
      </w:r>
      <w:r w:rsidR="00974DF7">
        <w:t>W</w:t>
      </w:r>
      <w:r w:rsidR="00A3282B">
        <w:t xml:space="preserve">e need to stay on top of such developments, as they seem to be building momentum. </w:t>
      </w:r>
    </w:p>
    <w:p w14:paraId="7AE7360D" w14:textId="77777777" w:rsidR="00974DF7" w:rsidRDefault="00A3282B" w:rsidP="00974DF7">
      <w:pPr>
        <w:pStyle w:val="ListParagraph"/>
        <w:numPr>
          <w:ilvl w:val="0"/>
          <w:numId w:val="2"/>
        </w:numPr>
      </w:pPr>
      <w:r>
        <w:t xml:space="preserve">Steve Thorpe </w:t>
      </w:r>
      <w:r w:rsidR="00D07B28">
        <w:t>clarified that this fits with Oregon state government’s 40-20-24 plan</w:t>
      </w:r>
      <w:r>
        <w:t xml:space="preserve"> </w:t>
      </w:r>
      <w:r w:rsidR="00D07B28">
        <w:t xml:space="preserve">and included comprehensive planning for school-to-career </w:t>
      </w:r>
      <w:r w:rsidR="00974DF7">
        <w:t>facilitation</w:t>
      </w:r>
      <w:r w:rsidR="00D07B28">
        <w:t xml:space="preserve"> including parental involvement; a large number of initiatives already on </w:t>
      </w:r>
      <w:r w:rsidR="00D07B28">
        <w:lastRenderedPageBreak/>
        <w:t xml:space="preserve">campus are involved already: Success at Southern, Advanced Southern Credit especially. </w:t>
      </w:r>
    </w:p>
    <w:p w14:paraId="7C9C8B53" w14:textId="131185D7" w:rsidR="003A7ECB" w:rsidRPr="00B805F2" w:rsidRDefault="00D07B28" w:rsidP="00974DF7">
      <w:pPr>
        <w:pStyle w:val="ListParagraph"/>
        <w:numPr>
          <w:ilvl w:val="0"/>
          <w:numId w:val="2"/>
        </w:numPr>
      </w:pPr>
      <w:r>
        <w:t>We need to work to stay ahead of the curve and ensure the quality of our feeder programs.</w:t>
      </w:r>
    </w:p>
    <w:p w14:paraId="5A74714D" w14:textId="3D6AC8C7" w:rsidR="003A7ECB" w:rsidRDefault="00974DF7">
      <w:pPr>
        <w:rPr>
          <w:b/>
        </w:rPr>
      </w:pPr>
      <w:r>
        <w:br/>
      </w:r>
      <w:r w:rsidR="009C7216">
        <w:t>4:15</w:t>
      </w:r>
      <w:r w:rsidR="009C7216">
        <w:tab/>
      </w:r>
      <w:r w:rsidR="003A7ECB" w:rsidRPr="00D07B28">
        <w:rPr>
          <w:b/>
        </w:rPr>
        <w:t>Comments from Provost Walsh</w:t>
      </w:r>
    </w:p>
    <w:p w14:paraId="2C25FD84" w14:textId="5D0DF0DA" w:rsidR="00D44AF5" w:rsidRDefault="005F7A7B" w:rsidP="00D44AF5">
      <w:pPr>
        <w:pStyle w:val="ListParagraph"/>
        <w:numPr>
          <w:ilvl w:val="0"/>
          <w:numId w:val="1"/>
        </w:numPr>
      </w:pPr>
      <w:r>
        <w:t>There are a lot of conversations statewide about achieving “seamlessness” between high schools, community colleges and four-year institutions</w:t>
      </w:r>
      <w:r w:rsidR="00FF7539">
        <w:t>.</w:t>
      </w:r>
    </w:p>
    <w:p w14:paraId="58097934" w14:textId="77777777" w:rsidR="00D44AF5" w:rsidRDefault="00D44AF5" w:rsidP="00D44AF5">
      <w:pPr>
        <w:pStyle w:val="ListParagraph"/>
        <w:numPr>
          <w:ilvl w:val="0"/>
          <w:numId w:val="1"/>
        </w:numPr>
      </w:pPr>
      <w:r>
        <w:t xml:space="preserve">Universities’ relationships with </w:t>
      </w:r>
      <w:r w:rsidR="005F7A7B">
        <w:t xml:space="preserve">HECC </w:t>
      </w:r>
      <w:r>
        <w:t>are still very much in transition.</w:t>
      </w:r>
    </w:p>
    <w:p w14:paraId="36FBA223" w14:textId="7E7BAF28" w:rsidR="00D07B28" w:rsidRDefault="00D44AF5" w:rsidP="00D44AF5">
      <w:pPr>
        <w:pStyle w:val="ListParagraph"/>
        <w:numPr>
          <w:ilvl w:val="0"/>
          <w:numId w:val="1"/>
        </w:numPr>
      </w:pPr>
      <w:r>
        <w:t>Provosts’ council will meet on Thursday and Walsh will report in 2 weeks.</w:t>
      </w:r>
    </w:p>
    <w:p w14:paraId="4B4EC873" w14:textId="091EB453" w:rsidR="00D44AF5" w:rsidRDefault="00D44AF5" w:rsidP="00D44AF5">
      <w:pPr>
        <w:pStyle w:val="ListParagraph"/>
        <w:numPr>
          <w:ilvl w:val="0"/>
          <w:numId w:val="1"/>
        </w:numPr>
      </w:pPr>
      <w:r>
        <w:t xml:space="preserve">An Accreditation Steering Committee </w:t>
      </w:r>
      <w:r w:rsidR="00974DF7">
        <w:t xml:space="preserve">of: </w:t>
      </w:r>
      <w:r>
        <w:t>Jody Waters, Lisa Garcia-Hanson, Lee Ayers, Chris Stanek, Deb Brown, Jim Hatton, Kristin Nagy-</w:t>
      </w:r>
      <w:proofErr w:type="spellStart"/>
      <w:r>
        <w:t>Catz</w:t>
      </w:r>
      <w:proofErr w:type="spellEnd"/>
      <w:r>
        <w:t xml:space="preserve"> and Vick</w:t>
      </w:r>
      <w:r w:rsidR="00310555">
        <w:t xml:space="preserve">i </w:t>
      </w:r>
      <w:proofErr w:type="spellStart"/>
      <w:r w:rsidR="00310555">
        <w:t>S</w:t>
      </w:r>
      <w:r>
        <w:t>uter</w:t>
      </w:r>
      <w:proofErr w:type="spellEnd"/>
      <w:r>
        <w:t xml:space="preserve"> has begun meeting; they </w:t>
      </w:r>
      <w:r w:rsidR="00974DF7">
        <w:t>are working on</w:t>
      </w:r>
      <w:r>
        <w:t xml:space="preserve"> the very comprehensive 7-year report due September of 2017.</w:t>
      </w:r>
    </w:p>
    <w:p w14:paraId="79F87FD5" w14:textId="1F9CE2A8" w:rsidR="00974DF7" w:rsidRDefault="00974DF7" w:rsidP="00D44AF5">
      <w:pPr>
        <w:pStyle w:val="ListParagraph"/>
        <w:numPr>
          <w:ilvl w:val="0"/>
          <w:numId w:val="1"/>
        </w:numPr>
      </w:pPr>
      <w:r>
        <w:t>Accreditation similar to but different from assessment; assessment internal, accreditation external</w:t>
      </w:r>
    </w:p>
    <w:p w14:paraId="60B014A8" w14:textId="7ADDCD9C" w:rsidR="00974DF7" w:rsidRDefault="00974DF7" w:rsidP="00D44AF5">
      <w:pPr>
        <w:pStyle w:val="ListParagraph"/>
        <w:numPr>
          <w:ilvl w:val="0"/>
          <w:numId w:val="1"/>
        </w:numPr>
      </w:pPr>
      <w:r>
        <w:t>Title IX (sexual misconduct) SOU is working to produce a national model of victim-centered response to sexual harassment and misconduct on campus.</w:t>
      </w:r>
      <w:r>
        <w:br/>
        <w:t>We must recognize sexual misconduct as a barrier to education</w:t>
      </w:r>
      <w:r w:rsidR="00101F46">
        <w:t>. SOU has done better than most other schools by developing stron</w:t>
      </w:r>
      <w:r w:rsidR="00FF7539">
        <w:t>g</w:t>
      </w:r>
      <w:r w:rsidR="00101F46">
        <w:t xml:space="preserve"> student support with regard to Title IX issues.</w:t>
      </w:r>
    </w:p>
    <w:p w14:paraId="3A07FA1A" w14:textId="670EBE2D" w:rsidR="00101F46" w:rsidRDefault="00101F46" w:rsidP="00D44AF5">
      <w:pPr>
        <w:pStyle w:val="ListParagraph"/>
        <w:numPr>
          <w:ilvl w:val="0"/>
          <w:numId w:val="1"/>
        </w:numPr>
      </w:pPr>
      <w:r>
        <w:t>The new SOU board of directors begins meeting this month (11/19/2014) to prepare for the transition from OUS.</w:t>
      </w:r>
    </w:p>
    <w:p w14:paraId="402B832B" w14:textId="77777777" w:rsidR="00D16DAB" w:rsidRDefault="00D16DAB"/>
    <w:p w14:paraId="6053ED8C" w14:textId="15412C16" w:rsidR="00D16DAB" w:rsidRDefault="009C7216">
      <w:pPr>
        <w:rPr>
          <w:b/>
        </w:rPr>
      </w:pPr>
      <w:r>
        <w:t>4:2</w:t>
      </w:r>
      <w:r w:rsidR="00101F46">
        <w:t>3</w:t>
      </w:r>
      <w:r>
        <w:tab/>
      </w:r>
      <w:r w:rsidR="00D16DAB" w:rsidRPr="00101F46">
        <w:rPr>
          <w:b/>
        </w:rPr>
        <w:t>ASSOU Report</w:t>
      </w:r>
      <w:r w:rsidR="00101F46">
        <w:rPr>
          <w:b/>
        </w:rPr>
        <w:t xml:space="preserve"> – Torii </w:t>
      </w:r>
      <w:proofErr w:type="spellStart"/>
      <w:r w:rsidR="00101F46">
        <w:rPr>
          <w:b/>
        </w:rPr>
        <w:t>Uyehara</w:t>
      </w:r>
      <w:proofErr w:type="spellEnd"/>
    </w:p>
    <w:p w14:paraId="6264C567" w14:textId="50CC7288" w:rsidR="00D17543" w:rsidRDefault="00101F46" w:rsidP="00101F46">
      <w:pPr>
        <w:pStyle w:val="ListParagraph"/>
        <w:numPr>
          <w:ilvl w:val="0"/>
          <w:numId w:val="3"/>
        </w:numPr>
      </w:pPr>
      <w:r>
        <w:t>Thanks to faculty for student vote campaign</w:t>
      </w:r>
    </w:p>
    <w:p w14:paraId="6950835D" w14:textId="4DC6FF30" w:rsidR="00101F46" w:rsidRDefault="00101F46" w:rsidP="00101F46">
      <w:pPr>
        <w:pStyle w:val="ListParagraph"/>
        <w:numPr>
          <w:ilvl w:val="0"/>
          <w:numId w:val="3"/>
        </w:numPr>
      </w:pPr>
      <w:r>
        <w:t>Wood cut volunteers organized for 11/8 &amp;9</w:t>
      </w:r>
    </w:p>
    <w:p w14:paraId="6638A283" w14:textId="667512BA" w:rsidR="00101F46" w:rsidRDefault="00101F46" w:rsidP="00101F46">
      <w:pPr>
        <w:pStyle w:val="ListParagraph"/>
        <w:numPr>
          <w:ilvl w:val="0"/>
          <w:numId w:val="3"/>
        </w:numPr>
      </w:pPr>
      <w:r>
        <w:t>Student food pantry has re-opened – donations welcome</w:t>
      </w:r>
      <w:r>
        <w:br/>
      </w:r>
    </w:p>
    <w:p w14:paraId="4A0D78C7" w14:textId="5540C3DE" w:rsidR="00D17543" w:rsidRDefault="009C7216" w:rsidP="009C7216">
      <w:pPr>
        <w:ind w:left="720" w:hanging="720"/>
      </w:pPr>
      <w:r>
        <w:t>4:</w:t>
      </w:r>
      <w:r w:rsidR="003F6880">
        <w:t>28</w:t>
      </w:r>
      <w:r>
        <w:tab/>
      </w:r>
      <w:r w:rsidR="00D17543">
        <w:t xml:space="preserve">Update from </w:t>
      </w:r>
      <w:r w:rsidR="000B172C">
        <w:t>Mark Denney</w:t>
      </w:r>
      <w:r w:rsidR="00D17543">
        <w:t xml:space="preserve"> – </w:t>
      </w:r>
      <w:r w:rsidR="000B172C">
        <w:t>Investment in Student Success</w:t>
      </w:r>
    </w:p>
    <w:p w14:paraId="4EF5E2E0" w14:textId="5EB63196" w:rsidR="00D17543" w:rsidRDefault="00101F46" w:rsidP="00101F46">
      <w:pPr>
        <w:pStyle w:val="ListParagraph"/>
        <w:numPr>
          <w:ilvl w:val="0"/>
          <w:numId w:val="3"/>
        </w:numPr>
      </w:pPr>
      <w:r>
        <w:t>Not too late to submit ideas for student success program</w:t>
      </w:r>
    </w:p>
    <w:p w14:paraId="7C0ECC07" w14:textId="0E9929E0" w:rsidR="00101F46" w:rsidRDefault="00101F46" w:rsidP="00101F46">
      <w:pPr>
        <w:pStyle w:val="ListParagraph"/>
        <w:numPr>
          <w:ilvl w:val="0"/>
          <w:numId w:val="3"/>
        </w:numPr>
      </w:pPr>
      <w:r>
        <w:t>Faculty Senate to help analyze initial applications</w:t>
      </w:r>
    </w:p>
    <w:p w14:paraId="4FEA0808" w14:textId="4815E786" w:rsidR="003F6880" w:rsidRDefault="003F6880" w:rsidP="00101F46">
      <w:pPr>
        <w:pStyle w:val="ListParagraph"/>
        <w:numPr>
          <w:ilvl w:val="0"/>
          <w:numId w:val="3"/>
        </w:numPr>
      </w:pPr>
      <w:r>
        <w:t>For access to applications and other information, start at the Google mail page; click on black grid at upper right-hand corner; click on “sites” Icon; Type “Stud</w:t>
      </w:r>
      <w:r w:rsidR="00277B6B">
        <w:t>ent Success” into the search box</w:t>
      </w:r>
      <w:r>
        <w:t xml:space="preserve"> and press enter; Find “File Cabinet” tab near top of home page. Click on tab to access all files.</w:t>
      </w:r>
    </w:p>
    <w:p w14:paraId="3D48A6FF" w14:textId="273B6778" w:rsidR="00934392" w:rsidRDefault="00934392" w:rsidP="00101F46">
      <w:pPr>
        <w:pStyle w:val="ListParagraph"/>
        <w:numPr>
          <w:ilvl w:val="0"/>
          <w:numId w:val="3"/>
        </w:numPr>
      </w:pPr>
      <w:r>
        <w:t>Senators should receive an email from Mark Denney before the 11/17 meeting and are requested to read the files in advance of the meeting.</w:t>
      </w:r>
    </w:p>
    <w:p w14:paraId="6DA7EAF6" w14:textId="39D6B011" w:rsidR="003F6880" w:rsidRDefault="003F6880" w:rsidP="003F6880">
      <w:pPr>
        <w:pStyle w:val="ListParagraph"/>
        <w:numPr>
          <w:ilvl w:val="0"/>
          <w:numId w:val="3"/>
        </w:numPr>
      </w:pPr>
      <w:r>
        <w:t>If you have questions, e-mail Mark Denney</w:t>
      </w:r>
      <w:r w:rsidRPr="003F6880">
        <w:t xml:space="preserve"> </w:t>
      </w:r>
      <w:hyperlink r:id="rId6" w:history="1">
        <w:r w:rsidRPr="003F6880">
          <w:rPr>
            <w:rStyle w:val="Hyperlink"/>
          </w:rPr>
          <w:t>denneym@sou.edu</w:t>
        </w:r>
      </w:hyperlink>
    </w:p>
    <w:p w14:paraId="7ECC6447" w14:textId="0729CDB7" w:rsidR="003F6880" w:rsidRDefault="003F6880" w:rsidP="003F6880"/>
    <w:p w14:paraId="3DCAAEC5" w14:textId="178C227C" w:rsidR="00362841" w:rsidRDefault="009C7216" w:rsidP="00D17543">
      <w:r>
        <w:t>4:</w:t>
      </w:r>
      <w:r w:rsidR="00E70327">
        <w:t>40</w:t>
      </w:r>
      <w:r>
        <w:tab/>
      </w:r>
      <w:r w:rsidR="00362841">
        <w:t xml:space="preserve">Update from </w:t>
      </w:r>
      <w:r w:rsidR="000B172C">
        <w:t>Charles Lane</w:t>
      </w:r>
      <w:r w:rsidR="00362841">
        <w:t xml:space="preserve"> – </w:t>
      </w:r>
      <w:r w:rsidR="000B172C">
        <w:t>IFS (Interinstitutional Faculty Senate)</w:t>
      </w:r>
    </w:p>
    <w:p w14:paraId="4E1135EC" w14:textId="08396F8C" w:rsidR="003F6880" w:rsidRDefault="003F6880" w:rsidP="003F6880">
      <w:pPr>
        <w:pStyle w:val="ListParagraph"/>
        <w:numPr>
          <w:ilvl w:val="0"/>
          <w:numId w:val="4"/>
        </w:numPr>
      </w:pPr>
      <w:r>
        <w:t>Jody waters’ move to administration has left</w:t>
      </w:r>
      <w:r w:rsidR="00934392">
        <w:t xml:space="preserve"> a vacancy fo</w:t>
      </w:r>
      <w:r>
        <w:t>r SOU on the Inter-institutional Faculty Senate. We are seeking a volunteer to replace her.</w:t>
      </w:r>
    </w:p>
    <w:p w14:paraId="286711E1" w14:textId="6C5EC178" w:rsidR="003F6880" w:rsidRPr="00CE1F86" w:rsidRDefault="003F6880" w:rsidP="003F6880">
      <w:pPr>
        <w:pStyle w:val="ListParagraph"/>
        <w:numPr>
          <w:ilvl w:val="0"/>
          <w:numId w:val="4"/>
        </w:numPr>
        <w:rPr>
          <w:sz w:val="22"/>
          <w:szCs w:val="22"/>
        </w:rPr>
      </w:pPr>
      <w:r>
        <w:lastRenderedPageBreak/>
        <w:t>HECC representatives will be on campus 11/19 to promote textbook affordability. They will be meeting in SU313from 1:pm to 2:30</w:t>
      </w:r>
      <w:r w:rsidR="00934392">
        <w:t xml:space="preserve">; all are invited </w:t>
      </w:r>
      <w:r w:rsidR="00934392" w:rsidRPr="00CE1F86">
        <w:rPr>
          <w:sz w:val="22"/>
          <w:szCs w:val="22"/>
        </w:rPr>
        <w:t xml:space="preserve">but there will be room for only 40. The meeting will be </w:t>
      </w:r>
      <w:proofErr w:type="spellStart"/>
      <w:r w:rsidR="00934392" w:rsidRPr="00CE1F86">
        <w:rPr>
          <w:sz w:val="22"/>
          <w:szCs w:val="22"/>
        </w:rPr>
        <w:t>livestreamed</w:t>
      </w:r>
      <w:proofErr w:type="spellEnd"/>
      <w:r w:rsidR="00934392" w:rsidRPr="00CE1F86">
        <w:rPr>
          <w:sz w:val="22"/>
          <w:szCs w:val="22"/>
        </w:rPr>
        <w:t xml:space="preserve"> and archived.</w:t>
      </w:r>
    </w:p>
    <w:p w14:paraId="0832EAC2" w14:textId="77777777" w:rsidR="00934392" w:rsidRPr="00CE1F86" w:rsidRDefault="00934392" w:rsidP="003F6880">
      <w:pPr>
        <w:pStyle w:val="ListParagraph"/>
        <w:numPr>
          <w:ilvl w:val="0"/>
          <w:numId w:val="4"/>
        </w:numPr>
        <w:rPr>
          <w:sz w:val="22"/>
          <w:szCs w:val="22"/>
        </w:rPr>
      </w:pPr>
      <w:r w:rsidRPr="00CE1F86">
        <w:rPr>
          <w:sz w:val="22"/>
          <w:szCs w:val="22"/>
        </w:rPr>
        <w:t xml:space="preserve">Three major players in Higher Education in Salem, Brian Fox, Senator Michael </w:t>
      </w:r>
      <w:proofErr w:type="spellStart"/>
      <w:r w:rsidRPr="00CE1F86">
        <w:rPr>
          <w:sz w:val="22"/>
          <w:szCs w:val="22"/>
        </w:rPr>
        <w:t>Dembrow</w:t>
      </w:r>
      <w:proofErr w:type="spellEnd"/>
      <w:r w:rsidRPr="00CE1F86">
        <w:rPr>
          <w:sz w:val="22"/>
          <w:szCs w:val="22"/>
        </w:rPr>
        <w:t>, and Ben Cannon, education adviser to Governor Kitzhaber, all share a common emphasis on DEGREE ATTAINMENT as goal for all educational institutions in Oregon in support of governmental emphasis on growth and change</w:t>
      </w:r>
    </w:p>
    <w:p w14:paraId="145DC517" w14:textId="48A85533" w:rsidR="00934392" w:rsidRPr="00CE1F86" w:rsidRDefault="00934392" w:rsidP="003F6880">
      <w:pPr>
        <w:pStyle w:val="ListParagraph"/>
        <w:numPr>
          <w:ilvl w:val="0"/>
          <w:numId w:val="4"/>
        </w:numPr>
        <w:rPr>
          <w:sz w:val="22"/>
          <w:szCs w:val="22"/>
        </w:rPr>
      </w:pPr>
      <w:r w:rsidRPr="00CE1F86">
        <w:rPr>
          <w:sz w:val="22"/>
          <w:szCs w:val="22"/>
        </w:rPr>
        <w:t>Incentives will be developed by HECC to get schools to follow best practices</w:t>
      </w:r>
    </w:p>
    <w:p w14:paraId="7CD9741E" w14:textId="7D2C919C" w:rsidR="00934392" w:rsidRPr="00CE1F86" w:rsidRDefault="008E3C7D" w:rsidP="003F6880">
      <w:pPr>
        <w:pStyle w:val="ListParagraph"/>
        <w:numPr>
          <w:ilvl w:val="0"/>
          <w:numId w:val="4"/>
        </w:numPr>
        <w:rPr>
          <w:sz w:val="22"/>
          <w:szCs w:val="22"/>
        </w:rPr>
      </w:pPr>
      <w:r w:rsidRPr="00CE1F86">
        <w:rPr>
          <w:sz w:val="22"/>
          <w:szCs w:val="22"/>
        </w:rPr>
        <w:t xml:space="preserve">Senator </w:t>
      </w:r>
      <w:proofErr w:type="spellStart"/>
      <w:r w:rsidRPr="00CE1F86">
        <w:rPr>
          <w:sz w:val="22"/>
          <w:szCs w:val="22"/>
        </w:rPr>
        <w:t>Dembrow</w:t>
      </w:r>
      <w:proofErr w:type="spellEnd"/>
      <w:r w:rsidRPr="00CE1F86">
        <w:rPr>
          <w:sz w:val="22"/>
          <w:szCs w:val="22"/>
        </w:rPr>
        <w:t xml:space="preserve"> believes we can expect considerable short-term swings in legislative policy.</w:t>
      </w:r>
    </w:p>
    <w:p w14:paraId="5A4FA22F" w14:textId="79F9BF4B" w:rsidR="008E3C7D" w:rsidRPr="00CE1F86" w:rsidRDefault="008E3C7D" w:rsidP="003F6880">
      <w:pPr>
        <w:pStyle w:val="ListParagraph"/>
        <w:numPr>
          <w:ilvl w:val="0"/>
          <w:numId w:val="4"/>
        </w:numPr>
        <w:rPr>
          <w:sz w:val="22"/>
          <w:szCs w:val="22"/>
        </w:rPr>
      </w:pPr>
      <w:r w:rsidRPr="00CE1F86">
        <w:rPr>
          <w:sz w:val="22"/>
          <w:szCs w:val="22"/>
        </w:rPr>
        <w:t>Provost Walsh noted that the concerns with Oregon Universities competing against each other, especially via on-line programs, have begun to re-emerge.</w:t>
      </w:r>
    </w:p>
    <w:p w14:paraId="239F7F74" w14:textId="77777777" w:rsidR="00362841" w:rsidRPr="00CE1F86" w:rsidRDefault="00362841" w:rsidP="00D17543">
      <w:pPr>
        <w:rPr>
          <w:sz w:val="22"/>
          <w:szCs w:val="22"/>
        </w:rPr>
      </w:pPr>
    </w:p>
    <w:p w14:paraId="6B2C1634" w14:textId="315584F5" w:rsidR="00D17543" w:rsidRPr="00CE1F86" w:rsidRDefault="009C7216" w:rsidP="00D17543">
      <w:pPr>
        <w:rPr>
          <w:sz w:val="22"/>
          <w:szCs w:val="22"/>
        </w:rPr>
      </w:pPr>
      <w:r w:rsidRPr="00CE1F86">
        <w:rPr>
          <w:sz w:val="22"/>
          <w:szCs w:val="22"/>
        </w:rPr>
        <w:t>4:</w:t>
      </w:r>
      <w:r w:rsidR="008E3C7D" w:rsidRPr="00CE1F86">
        <w:rPr>
          <w:sz w:val="22"/>
          <w:szCs w:val="22"/>
        </w:rPr>
        <w:t>5</w:t>
      </w:r>
      <w:r w:rsidRPr="00CE1F86">
        <w:rPr>
          <w:sz w:val="22"/>
          <w:szCs w:val="22"/>
        </w:rPr>
        <w:t>5</w:t>
      </w:r>
      <w:r w:rsidRPr="00CE1F86">
        <w:rPr>
          <w:sz w:val="22"/>
          <w:szCs w:val="22"/>
        </w:rPr>
        <w:tab/>
      </w:r>
      <w:r w:rsidR="000B172C" w:rsidRPr="00CE1F86">
        <w:rPr>
          <w:sz w:val="22"/>
          <w:szCs w:val="22"/>
        </w:rPr>
        <w:t>Update from Chris Stanek and Lisa Garcia-Hanson – Enrollment numbers</w:t>
      </w:r>
    </w:p>
    <w:p w14:paraId="31DB0722" w14:textId="3AF8D495" w:rsidR="008E3C7D" w:rsidRPr="00CE1F86" w:rsidRDefault="008E3C7D" w:rsidP="008E3C7D">
      <w:pPr>
        <w:pStyle w:val="ListParagraph"/>
        <w:numPr>
          <w:ilvl w:val="0"/>
          <w:numId w:val="5"/>
        </w:numPr>
        <w:rPr>
          <w:sz w:val="22"/>
          <w:szCs w:val="22"/>
        </w:rPr>
      </w:pPr>
      <w:r w:rsidRPr="00CE1F86">
        <w:rPr>
          <w:sz w:val="22"/>
          <w:szCs w:val="22"/>
        </w:rPr>
        <w:t>Numbers look good for now; up slightly over 1% in FTE; headcount up 71 students relative to 1 year ago; 3% above OUS projection</w:t>
      </w:r>
    </w:p>
    <w:p w14:paraId="1594870A" w14:textId="7E0D3590" w:rsidR="008E3C7D" w:rsidRPr="00CE1F86" w:rsidRDefault="008E3C7D" w:rsidP="008E3C7D">
      <w:pPr>
        <w:pStyle w:val="ListParagraph"/>
        <w:numPr>
          <w:ilvl w:val="0"/>
          <w:numId w:val="5"/>
        </w:numPr>
        <w:rPr>
          <w:sz w:val="22"/>
          <w:szCs w:val="22"/>
        </w:rPr>
      </w:pPr>
      <w:r w:rsidRPr="00CE1F86">
        <w:rPr>
          <w:sz w:val="22"/>
          <w:szCs w:val="22"/>
        </w:rPr>
        <w:t>Keep up with Priority registration and continue to encourage students to register as early as possible</w:t>
      </w:r>
    </w:p>
    <w:p w14:paraId="6DF068FE" w14:textId="237D3630" w:rsidR="008E3C7D" w:rsidRPr="00CE1F86" w:rsidRDefault="008E3C7D" w:rsidP="008E3C7D">
      <w:pPr>
        <w:pStyle w:val="ListParagraph"/>
        <w:numPr>
          <w:ilvl w:val="0"/>
          <w:numId w:val="5"/>
        </w:numPr>
        <w:rPr>
          <w:sz w:val="22"/>
          <w:szCs w:val="22"/>
        </w:rPr>
      </w:pPr>
      <w:r w:rsidRPr="00CE1F86">
        <w:rPr>
          <w:sz w:val="22"/>
          <w:szCs w:val="22"/>
        </w:rPr>
        <w:t>Please plan for ROAR events in winter and spring</w:t>
      </w:r>
    </w:p>
    <w:p w14:paraId="74AECC44" w14:textId="5FCAF00B" w:rsidR="008E3C7D" w:rsidRPr="00CE1F86" w:rsidRDefault="008E3C7D" w:rsidP="008E3C7D">
      <w:pPr>
        <w:pStyle w:val="ListParagraph"/>
        <w:numPr>
          <w:ilvl w:val="0"/>
          <w:numId w:val="5"/>
        </w:numPr>
        <w:rPr>
          <w:sz w:val="22"/>
          <w:szCs w:val="22"/>
        </w:rPr>
      </w:pPr>
      <w:r w:rsidRPr="00CE1F86">
        <w:rPr>
          <w:sz w:val="22"/>
          <w:szCs w:val="22"/>
        </w:rPr>
        <w:t>This bucks a nationwide trend of reduced enrollments and reduced enrollments among the other Oregon Technical and Regional Universities</w:t>
      </w:r>
    </w:p>
    <w:p w14:paraId="5BCCD896" w14:textId="153B2DEC" w:rsidR="008E3C7D" w:rsidRPr="00CE1F86" w:rsidRDefault="008E3C7D" w:rsidP="008E3C7D">
      <w:pPr>
        <w:pStyle w:val="ListParagraph"/>
        <w:numPr>
          <w:ilvl w:val="0"/>
          <w:numId w:val="5"/>
        </w:numPr>
        <w:rPr>
          <w:sz w:val="22"/>
          <w:szCs w:val="22"/>
        </w:rPr>
      </w:pPr>
      <w:r w:rsidRPr="00CE1F86">
        <w:rPr>
          <w:sz w:val="22"/>
          <w:szCs w:val="22"/>
        </w:rPr>
        <w:t xml:space="preserve">Comments from President Saigo: Our pulling together sets us apart from other institutions; Faculty are the biggest reasons for students to come here; </w:t>
      </w:r>
      <w:r w:rsidR="00B802E3" w:rsidRPr="00CE1F86">
        <w:rPr>
          <w:sz w:val="22"/>
          <w:szCs w:val="22"/>
        </w:rPr>
        <w:t>a 24/7 effort is still necessary – we must endure to accomplish our goals and can expect relief later.</w:t>
      </w:r>
    </w:p>
    <w:p w14:paraId="06B61CF8" w14:textId="77777777" w:rsidR="000B172C" w:rsidRPr="00CE1F86" w:rsidRDefault="000B172C" w:rsidP="00D17543">
      <w:pPr>
        <w:rPr>
          <w:sz w:val="22"/>
          <w:szCs w:val="22"/>
        </w:rPr>
      </w:pPr>
    </w:p>
    <w:p w14:paraId="7FBE6BCF" w14:textId="71EB24B6" w:rsidR="000B172C" w:rsidRPr="00CE1F86" w:rsidRDefault="000B172C" w:rsidP="000B172C">
      <w:pPr>
        <w:ind w:firstLine="720"/>
        <w:rPr>
          <w:b/>
          <w:sz w:val="22"/>
          <w:szCs w:val="22"/>
        </w:rPr>
      </w:pPr>
      <w:r w:rsidRPr="00CE1F86">
        <w:rPr>
          <w:b/>
          <w:sz w:val="22"/>
          <w:szCs w:val="22"/>
        </w:rPr>
        <w:t>Discussion Items</w:t>
      </w:r>
    </w:p>
    <w:p w14:paraId="54135BB0" w14:textId="77777777" w:rsidR="009C7216" w:rsidRPr="00CE1F86" w:rsidRDefault="009C7216" w:rsidP="00D17543">
      <w:pPr>
        <w:rPr>
          <w:sz w:val="22"/>
          <w:szCs w:val="22"/>
        </w:rPr>
      </w:pPr>
    </w:p>
    <w:p w14:paraId="05B15D3C" w14:textId="64DC2E7D" w:rsidR="009C7216" w:rsidRPr="00CE1F86" w:rsidRDefault="008E3C7D" w:rsidP="00D17543">
      <w:pPr>
        <w:rPr>
          <w:b/>
          <w:sz w:val="22"/>
          <w:szCs w:val="22"/>
        </w:rPr>
      </w:pPr>
      <w:r w:rsidRPr="00CE1F86">
        <w:rPr>
          <w:sz w:val="22"/>
          <w:szCs w:val="22"/>
        </w:rPr>
        <w:t>5:11</w:t>
      </w:r>
      <w:r w:rsidR="009C7216" w:rsidRPr="00CE1F86">
        <w:rPr>
          <w:sz w:val="22"/>
          <w:szCs w:val="22"/>
        </w:rPr>
        <w:tab/>
      </w:r>
      <w:r w:rsidR="000B172C" w:rsidRPr="00CE1F86">
        <w:rPr>
          <w:b/>
          <w:sz w:val="22"/>
          <w:szCs w:val="22"/>
        </w:rPr>
        <w:t xml:space="preserve">Sabbatical </w:t>
      </w:r>
      <w:r w:rsidR="00E70327" w:rsidRPr="00CE1F86">
        <w:rPr>
          <w:b/>
          <w:sz w:val="22"/>
          <w:szCs w:val="22"/>
        </w:rPr>
        <w:t>application process</w:t>
      </w:r>
    </w:p>
    <w:p w14:paraId="39A49580" w14:textId="77777777" w:rsidR="00CE1F86" w:rsidRPr="00CE1F86" w:rsidRDefault="00B802E3" w:rsidP="00D17543">
      <w:pPr>
        <w:rPr>
          <w:sz w:val="22"/>
          <w:szCs w:val="22"/>
        </w:rPr>
      </w:pPr>
      <w:r w:rsidRPr="00CE1F86">
        <w:rPr>
          <w:b/>
          <w:sz w:val="22"/>
          <w:szCs w:val="22"/>
        </w:rPr>
        <w:t xml:space="preserve">Summary: </w:t>
      </w:r>
      <w:r w:rsidRPr="00CE1F86">
        <w:rPr>
          <w:sz w:val="22"/>
          <w:szCs w:val="22"/>
        </w:rPr>
        <w:t>Concerns were raised, primarily by Ferguson and Oswald</w:t>
      </w:r>
      <w:r w:rsidR="00CE1F86" w:rsidRPr="00CE1F86">
        <w:rPr>
          <w:sz w:val="22"/>
          <w:szCs w:val="22"/>
        </w:rPr>
        <w:t>,</w:t>
      </w:r>
      <w:r w:rsidRPr="00CE1F86">
        <w:rPr>
          <w:sz w:val="22"/>
          <w:szCs w:val="22"/>
        </w:rPr>
        <w:t xml:space="preserve"> that the new application for tenure forms, in being so explicit and by applying numerical scales to faculty achievements in different areas of expectations, </w:t>
      </w:r>
      <w:r w:rsidR="00CE1F86" w:rsidRPr="00CE1F86">
        <w:rPr>
          <w:sz w:val="22"/>
          <w:szCs w:val="22"/>
        </w:rPr>
        <w:t>go</w:t>
      </w:r>
      <w:r w:rsidRPr="00CE1F86">
        <w:rPr>
          <w:sz w:val="22"/>
          <w:szCs w:val="22"/>
        </w:rPr>
        <w:t xml:space="preserve"> beyond the bylaws, and should be amended. </w:t>
      </w:r>
    </w:p>
    <w:p w14:paraId="7B984A74" w14:textId="7A0827FD" w:rsidR="00B802E3" w:rsidRPr="00CE1F86" w:rsidRDefault="00B802E3" w:rsidP="00CE1F86">
      <w:pPr>
        <w:pStyle w:val="ListParagraph"/>
        <w:numPr>
          <w:ilvl w:val="0"/>
          <w:numId w:val="6"/>
        </w:numPr>
        <w:rPr>
          <w:sz w:val="22"/>
          <w:szCs w:val="22"/>
        </w:rPr>
      </w:pPr>
      <w:r w:rsidRPr="00CE1F86">
        <w:rPr>
          <w:sz w:val="22"/>
          <w:szCs w:val="22"/>
        </w:rPr>
        <w:t xml:space="preserve">Most members of the committee defended the intent of the committee, which was to clarify the process, allow applicants to produce stronger applications, and to make explicit the expectations of the University for post-sabbatical reporting.  </w:t>
      </w:r>
    </w:p>
    <w:p w14:paraId="0ECD0767" w14:textId="29FD7AEF" w:rsidR="00D16DAB" w:rsidRPr="00CE1F86" w:rsidRDefault="00B802E3" w:rsidP="00CE1F86">
      <w:pPr>
        <w:pStyle w:val="ListParagraph"/>
        <w:numPr>
          <w:ilvl w:val="0"/>
          <w:numId w:val="6"/>
        </w:numPr>
        <w:rPr>
          <w:sz w:val="22"/>
          <w:szCs w:val="22"/>
        </w:rPr>
      </w:pPr>
      <w:r w:rsidRPr="00CE1F86">
        <w:rPr>
          <w:sz w:val="22"/>
          <w:szCs w:val="22"/>
        </w:rPr>
        <w:t>How the relative values of direct benefits to the institution versus indirect benefits via benefits to the individuals would be evaluated stirred considerable input.</w:t>
      </w:r>
    </w:p>
    <w:p w14:paraId="048CD614" w14:textId="08C1D887" w:rsidR="00B802E3" w:rsidRPr="00CE1F86" w:rsidRDefault="00B802E3" w:rsidP="00CE1F86">
      <w:pPr>
        <w:pStyle w:val="ListParagraph"/>
        <w:numPr>
          <w:ilvl w:val="0"/>
          <w:numId w:val="6"/>
        </w:numPr>
        <w:rPr>
          <w:sz w:val="22"/>
          <w:szCs w:val="22"/>
        </w:rPr>
      </w:pPr>
      <w:r w:rsidRPr="00CE1F86">
        <w:rPr>
          <w:sz w:val="22"/>
          <w:szCs w:val="22"/>
        </w:rPr>
        <w:t xml:space="preserve">The degree to which </w:t>
      </w:r>
      <w:r w:rsidR="00CE1F86" w:rsidRPr="00CE1F86">
        <w:rPr>
          <w:sz w:val="22"/>
          <w:szCs w:val="22"/>
        </w:rPr>
        <w:t>ordinal numbers achieved through qualitative analysis might be misconstrued as integer data to weigh the relative merits of competing applications generated further discussion.</w:t>
      </w:r>
    </w:p>
    <w:p w14:paraId="45B5D262" w14:textId="7429CEFB" w:rsidR="00CE1F86" w:rsidRDefault="00CE1F86" w:rsidP="00CE1F86">
      <w:pPr>
        <w:pStyle w:val="ListParagraph"/>
        <w:numPr>
          <w:ilvl w:val="0"/>
          <w:numId w:val="6"/>
        </w:numPr>
        <w:rPr>
          <w:sz w:val="22"/>
          <w:szCs w:val="22"/>
        </w:rPr>
      </w:pPr>
      <w:r w:rsidRPr="00CE1F86">
        <w:rPr>
          <w:sz w:val="22"/>
          <w:szCs w:val="22"/>
        </w:rPr>
        <w:t>No motion was taken. Provost Walsh agreed that we should use this year’s experience to assess the process for next year.</w:t>
      </w:r>
    </w:p>
    <w:p w14:paraId="7CBD94F3" w14:textId="10081D19" w:rsidR="008B48EC" w:rsidRPr="00CE1F86" w:rsidRDefault="008B48EC" w:rsidP="00CE1F86">
      <w:pPr>
        <w:pStyle w:val="ListParagraph"/>
        <w:numPr>
          <w:ilvl w:val="0"/>
          <w:numId w:val="6"/>
        </w:numPr>
        <w:rPr>
          <w:sz w:val="22"/>
          <w:szCs w:val="22"/>
        </w:rPr>
      </w:pPr>
      <w:r>
        <w:rPr>
          <w:sz w:val="22"/>
          <w:szCs w:val="22"/>
        </w:rPr>
        <w:t>Joan McBee, Curtis Feist, Sherry Ettlich, Vicki Purslow, William Hughes, Susan Walsh, Dorothy Ormes, &amp; Pete Nordquist all participated in the discussion.</w:t>
      </w:r>
    </w:p>
    <w:p w14:paraId="66529242" w14:textId="77777777" w:rsidR="00CE1F86" w:rsidRPr="00B802E3" w:rsidRDefault="00CE1F86"/>
    <w:p w14:paraId="581D35EA" w14:textId="410F0D3C" w:rsidR="00D16DAB" w:rsidRDefault="00CE1F86">
      <w:r w:rsidRPr="00CE1F86">
        <w:rPr>
          <w:b/>
        </w:rPr>
        <w:t>5:53 Adjournment</w:t>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08D"/>
    <w:multiLevelType w:val="hybridMultilevel"/>
    <w:tmpl w:val="F5C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276B6"/>
    <w:multiLevelType w:val="hybridMultilevel"/>
    <w:tmpl w:val="4F2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60F58"/>
    <w:multiLevelType w:val="hybridMultilevel"/>
    <w:tmpl w:val="9FC6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F4445"/>
    <w:multiLevelType w:val="hybridMultilevel"/>
    <w:tmpl w:val="7BEE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94688"/>
    <w:multiLevelType w:val="hybridMultilevel"/>
    <w:tmpl w:val="68B6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E113B"/>
    <w:multiLevelType w:val="hybridMultilevel"/>
    <w:tmpl w:val="4EF2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970F1"/>
    <w:rsid w:val="000A740F"/>
    <w:rsid w:val="000B172C"/>
    <w:rsid w:val="00101F46"/>
    <w:rsid w:val="001118FE"/>
    <w:rsid w:val="00124BF6"/>
    <w:rsid w:val="001D6881"/>
    <w:rsid w:val="001E6AEE"/>
    <w:rsid w:val="00277B6B"/>
    <w:rsid w:val="00310555"/>
    <w:rsid w:val="00335E6E"/>
    <w:rsid w:val="00362841"/>
    <w:rsid w:val="003A013D"/>
    <w:rsid w:val="003A7ECB"/>
    <w:rsid w:val="003B494E"/>
    <w:rsid w:val="003F6880"/>
    <w:rsid w:val="00463BAB"/>
    <w:rsid w:val="005102C6"/>
    <w:rsid w:val="00527CAF"/>
    <w:rsid w:val="005F7A7B"/>
    <w:rsid w:val="00641874"/>
    <w:rsid w:val="006B732C"/>
    <w:rsid w:val="006F0CD8"/>
    <w:rsid w:val="007F63C7"/>
    <w:rsid w:val="008B48EC"/>
    <w:rsid w:val="008E3C7D"/>
    <w:rsid w:val="00934392"/>
    <w:rsid w:val="00974DF7"/>
    <w:rsid w:val="009C7216"/>
    <w:rsid w:val="00A11026"/>
    <w:rsid w:val="00A3282B"/>
    <w:rsid w:val="00AA1938"/>
    <w:rsid w:val="00B00186"/>
    <w:rsid w:val="00B004CF"/>
    <w:rsid w:val="00B802E3"/>
    <w:rsid w:val="00B805F2"/>
    <w:rsid w:val="00C33229"/>
    <w:rsid w:val="00C60602"/>
    <w:rsid w:val="00C76703"/>
    <w:rsid w:val="00CA182C"/>
    <w:rsid w:val="00CE1F86"/>
    <w:rsid w:val="00D07B28"/>
    <w:rsid w:val="00D16DAB"/>
    <w:rsid w:val="00D17543"/>
    <w:rsid w:val="00D44AF5"/>
    <w:rsid w:val="00E2285E"/>
    <w:rsid w:val="00E70327"/>
    <w:rsid w:val="00FA19FE"/>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F5"/>
    <w:pPr>
      <w:ind w:left="720"/>
      <w:contextualSpacing/>
    </w:pPr>
  </w:style>
  <w:style w:type="character" w:styleId="Hyperlink">
    <w:name w:val="Hyperlink"/>
    <w:basedOn w:val="DefaultParagraphFont"/>
    <w:uiPriority w:val="99"/>
    <w:unhideWhenUsed/>
    <w:rsid w:val="003F68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F5"/>
    <w:pPr>
      <w:ind w:left="720"/>
      <w:contextualSpacing/>
    </w:pPr>
  </w:style>
  <w:style w:type="character" w:styleId="Hyperlink">
    <w:name w:val="Hyperlink"/>
    <w:basedOn w:val="DefaultParagraphFont"/>
    <w:uiPriority w:val="99"/>
    <w:unhideWhenUsed/>
    <w:rsid w:val="003F6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denneym@so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6385</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2</cp:revision>
  <dcterms:created xsi:type="dcterms:W3CDTF">2015-03-15T21:01:00Z</dcterms:created>
  <dcterms:modified xsi:type="dcterms:W3CDTF">2015-03-15T21:01:00Z</dcterms:modified>
</cp:coreProperties>
</file>