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4E10C0CC" w:rsidR="00463BAB" w:rsidRDefault="00D16DAB">
      <w:r>
        <w:t xml:space="preserve">Senate </w:t>
      </w:r>
      <w:r w:rsidR="00E2300D">
        <w:t>Minutes</w:t>
      </w:r>
    </w:p>
    <w:p w14:paraId="52DA36FA" w14:textId="79648D9B" w:rsidR="00D16DAB" w:rsidRDefault="004323BD">
      <w:r>
        <w:t>March 9</w:t>
      </w:r>
      <w:r w:rsidR="005B4AC5">
        <w:t>, 2015</w:t>
      </w:r>
    </w:p>
    <w:p w14:paraId="187BFBC6" w14:textId="177CDB25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D02E73">
        <w:t>54</w:t>
      </w:r>
      <w:r w:rsidR="00D16DAB">
        <w:t xml:space="preserve"> pm</w:t>
      </w:r>
      <w:bookmarkStart w:id="0" w:name="_GoBack"/>
      <w:bookmarkEnd w:id="0"/>
    </w:p>
    <w:p w14:paraId="41F191B4" w14:textId="77777777" w:rsidR="002C4B36" w:rsidRDefault="00B35437">
      <w:r>
        <w:t>The video recording for this session o</w:t>
      </w:r>
      <w:r w:rsidR="00A42A00">
        <w:t>f the senate constitutes the legal minutes and can be accessed at</w:t>
      </w:r>
      <w:r>
        <w:t xml:space="preserve">: </w:t>
      </w:r>
    </w:p>
    <w:p w14:paraId="5F7E178F" w14:textId="312C76DF" w:rsidR="002C4B36" w:rsidRDefault="009C7DA5">
      <w:hyperlink r:id="rId6" w:history="1">
        <w:r w:rsidR="002C4B36" w:rsidRPr="005A4820">
          <w:rPr>
            <w:rStyle w:val="Hyperlink"/>
          </w:rPr>
          <w:t>https://sites.google.com/a/sou.edu/sou-faculty-senate-videos/march-9-2015</w:t>
        </w:r>
      </w:hyperlink>
    </w:p>
    <w:p w14:paraId="6776A46F" w14:textId="5134E136" w:rsidR="00D16DAB" w:rsidRDefault="002C4B36">
      <w:r>
        <w:t>T</w:t>
      </w:r>
      <w:r w:rsidR="00B35437">
        <w:t>imes provided below should allow you to skip directly to the sections of greatest concern or interest to you.</w:t>
      </w:r>
    </w:p>
    <w:p w14:paraId="556CE32D" w14:textId="1E5EF4E7" w:rsidR="00A42A00" w:rsidRDefault="00A42A00">
      <w:r w:rsidRPr="00A42A00">
        <w:rPr>
          <w:b/>
        </w:rPr>
        <w:t>Members present:</w:t>
      </w:r>
      <w:r w:rsidRPr="00A42A00">
        <w:t xml:space="preserve"> </w:t>
      </w:r>
      <w:r>
        <w:t>Belcastro, Carter, Stonelake, Ferguson, May, Nordquist, Ormes, Lane, Purslow, Richards, Russell-Miller, Sahr, Shrewsbury, Whitman, Wilder</w:t>
      </w:r>
    </w:p>
    <w:p w14:paraId="474788FC" w14:textId="4214DCEF" w:rsidR="00A42A00" w:rsidRDefault="00A42A00">
      <w:r>
        <w:t xml:space="preserve">Ex </w:t>
      </w:r>
      <w:proofErr w:type="spellStart"/>
      <w:r>
        <w:t>Oficio</w:t>
      </w:r>
      <w:proofErr w:type="spellEnd"/>
      <w:r>
        <w:t>: Saigo, Walsh</w:t>
      </w:r>
    </w:p>
    <w:p w14:paraId="3BE61517" w14:textId="5FF2DFAD" w:rsidR="00A42A00" w:rsidRDefault="00A42A00">
      <w:r>
        <w:t xml:space="preserve">Guests: Mark Denney, Prakash </w:t>
      </w:r>
      <w:proofErr w:type="spellStart"/>
      <w:r>
        <w:t>Chenjeri</w:t>
      </w:r>
      <w:proofErr w:type="spellEnd"/>
      <w:r>
        <w:t xml:space="preserve">, Promise Grace, Stephanie </w:t>
      </w:r>
      <w:proofErr w:type="spellStart"/>
      <w:r>
        <w:t>Keav</w:t>
      </w:r>
      <w:r w:rsidR="00A4596A">
        <w:t>e</w:t>
      </w:r>
      <w:r>
        <w:t>ney</w:t>
      </w:r>
      <w:proofErr w:type="spellEnd"/>
      <w:r>
        <w:t xml:space="preserve">, Anne </w:t>
      </w:r>
      <w:r w:rsidR="00A4596A">
        <w:t>Chambers, Lee Ayers, Dan Morris</w:t>
      </w:r>
      <w:r>
        <w:t xml:space="preserve">, Frederick Creek, Randy Schoen, Jody Waters, Emily Miller-Francisco, Carol </w:t>
      </w:r>
      <w:proofErr w:type="spellStart"/>
      <w:r>
        <w:t>Voisin</w:t>
      </w:r>
      <w:proofErr w:type="spellEnd"/>
    </w:p>
    <w:p w14:paraId="20EE342A" w14:textId="77777777" w:rsidR="00A42A00" w:rsidRPr="00A42A00" w:rsidRDefault="00A42A00"/>
    <w:p w14:paraId="041B5F40" w14:textId="4407E4C7" w:rsidR="003A7ECB" w:rsidRDefault="009C7216">
      <w:r w:rsidRPr="00D02E73">
        <w:rPr>
          <w:b/>
        </w:rPr>
        <w:t>4:0</w:t>
      </w:r>
      <w:r w:rsidR="00A42A00" w:rsidRPr="00D02E73">
        <w:rPr>
          <w:b/>
        </w:rPr>
        <w:t>2</w:t>
      </w:r>
      <w:r w:rsidRPr="00D02E73">
        <w:rPr>
          <w:b/>
        </w:rPr>
        <w:tab/>
      </w:r>
      <w:r w:rsidR="00A42A00" w:rsidRPr="00A4596A">
        <w:rPr>
          <w:b/>
        </w:rPr>
        <w:t>Call-to-</w:t>
      </w:r>
      <w:r w:rsidR="00A4596A" w:rsidRPr="00A4596A">
        <w:rPr>
          <w:b/>
        </w:rPr>
        <w:t>order</w:t>
      </w:r>
      <w:r w:rsidR="00A4596A">
        <w:t xml:space="preserve">, </w:t>
      </w:r>
      <w:r w:rsidR="00CD16ED" w:rsidRPr="00505A88">
        <w:rPr>
          <w:b/>
        </w:rPr>
        <w:t>Announcements</w:t>
      </w:r>
      <w:r w:rsidR="00A4596A">
        <w:t>:</w:t>
      </w:r>
    </w:p>
    <w:p w14:paraId="42C96A82" w14:textId="5A365F9F" w:rsidR="00A4596A" w:rsidRDefault="00A4596A">
      <w:r>
        <w:t>Randy Schoen introduced our new Director of Campus Public Safety, Mr. Frederick Creek, who comes to us from Green River Community College in Auburn, Washington.</w:t>
      </w:r>
    </w:p>
    <w:p w14:paraId="2921C017" w14:textId="77777777" w:rsidR="003A7ECB" w:rsidRDefault="003A7ECB"/>
    <w:p w14:paraId="0ED301C8" w14:textId="5449AB83" w:rsidR="00D16DAB" w:rsidRPr="00D02E73" w:rsidRDefault="009C7216">
      <w:pPr>
        <w:rPr>
          <w:b/>
        </w:rPr>
      </w:pPr>
      <w:r w:rsidRPr="00D02E73">
        <w:rPr>
          <w:b/>
        </w:rPr>
        <w:t>4:0</w:t>
      </w:r>
      <w:r w:rsidR="005401C4" w:rsidRPr="00D02E73">
        <w:rPr>
          <w:b/>
        </w:rPr>
        <w:t>2</w:t>
      </w:r>
      <w:r w:rsidRPr="00D02E73">
        <w:rPr>
          <w:b/>
        </w:rPr>
        <w:tab/>
      </w:r>
      <w:r w:rsidR="00CD16ED" w:rsidRPr="00D02E73">
        <w:rPr>
          <w:b/>
        </w:rPr>
        <w:t xml:space="preserve">Approval of Minutes for </w:t>
      </w:r>
      <w:r w:rsidR="00107B18" w:rsidRPr="00D02E73">
        <w:rPr>
          <w:b/>
        </w:rPr>
        <w:t>February 23</w:t>
      </w:r>
    </w:p>
    <w:p w14:paraId="72FF352B" w14:textId="1DD7D2F1" w:rsidR="00A4596A" w:rsidRDefault="00A4596A">
      <w:r>
        <w:t>Motion to approve: Sahr; second, Purslow. No discussion.</w:t>
      </w:r>
      <w:r w:rsidR="00D02E73">
        <w:t xml:space="preserve"> Approved, no nays, one abstain (Ferguson)</w:t>
      </w:r>
    </w:p>
    <w:p w14:paraId="4FF81DD0" w14:textId="7BC41B2C" w:rsidR="003A7ECB" w:rsidRDefault="003A7ECB"/>
    <w:p w14:paraId="4F4C6624" w14:textId="1426B236" w:rsidR="00F16689" w:rsidRDefault="00F16689" w:rsidP="00F16689">
      <w:pPr>
        <w:rPr>
          <w:rFonts w:ascii="Cambria" w:hAnsi="Cambria" w:cs="Calibri"/>
          <w:color w:val="000000"/>
        </w:rPr>
      </w:pPr>
      <w:r w:rsidRPr="00D02E73">
        <w:rPr>
          <w:b/>
        </w:rPr>
        <w:t>4:05</w:t>
      </w:r>
      <w:r w:rsidRPr="00D02E73">
        <w:rPr>
          <w:b/>
        </w:rPr>
        <w:tab/>
        <w:t>Comments from President Saigo</w:t>
      </w:r>
      <w:r w:rsidR="00D02E73">
        <w:rPr>
          <w:b/>
        </w:rPr>
        <w:t>:</w:t>
      </w:r>
      <w:r w:rsidR="00D02E73">
        <w:rPr>
          <w:b/>
        </w:rPr>
        <w:br/>
      </w:r>
      <w:r w:rsidR="00D02E73">
        <w:t xml:space="preserve">Welcome to our new Marketing Director, </w:t>
      </w:r>
      <w:r w:rsidR="00D02E73" w:rsidRPr="00D02E73">
        <w:rPr>
          <w:rFonts w:ascii="Cambria" w:hAnsi="Cambria" w:cs="Calibri"/>
          <w:color w:val="000000"/>
        </w:rPr>
        <w:t>Nicolle Aleman</w:t>
      </w:r>
      <w:r w:rsidR="00D02E73">
        <w:rPr>
          <w:rFonts w:ascii="Cambria" w:hAnsi="Cambria" w:cs="Calibri"/>
          <w:color w:val="000000"/>
        </w:rPr>
        <w:t>, an SOU alumna, who will be joining us after work experience in the Bay Area; starts March 16.</w:t>
      </w:r>
    </w:p>
    <w:p w14:paraId="49DD1527" w14:textId="1893EE53" w:rsidR="0050205A" w:rsidRDefault="0050205A" w:rsidP="00F16689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Has completed first round of meetings with divisions.</w:t>
      </w:r>
    </w:p>
    <w:p w14:paraId="41814DD6" w14:textId="4DB29000" w:rsidR="0050205A" w:rsidRDefault="0050205A" w:rsidP="00F16689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Early reports show enrollment trends still up; faculty contacts very helpful.</w:t>
      </w:r>
    </w:p>
    <w:p w14:paraId="3D3C4F14" w14:textId="41E05AAC" w:rsidR="0050205A" w:rsidRDefault="0050205A" w:rsidP="00F16689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Will accept speaking engagements at Rogue Valley Manner and University Club in Medford this week.</w:t>
      </w:r>
    </w:p>
    <w:p w14:paraId="564B32C1" w14:textId="5ECD56E4" w:rsidR="0050205A" w:rsidRDefault="0050205A" w:rsidP="00F16689">
      <w:r>
        <w:t>Received complimentary letter from emeritus faculty.</w:t>
      </w:r>
    </w:p>
    <w:p w14:paraId="7281209F" w14:textId="7D870085" w:rsidR="0050205A" w:rsidRDefault="0050205A" w:rsidP="00F16689">
      <w:proofErr w:type="gramStart"/>
      <w:r>
        <w:t>Supportive letters from Greg Walden, coach Chuck Mills and others.</w:t>
      </w:r>
      <w:proofErr w:type="gramEnd"/>
      <w:r>
        <w:t xml:space="preserve"> Letter from Chuck Mills emphasized SOU-Japan connection </w:t>
      </w:r>
      <w:r w:rsidR="005241E8">
        <w:t xml:space="preserve">especially with </w:t>
      </w:r>
      <w:proofErr w:type="spellStart"/>
      <w:r w:rsidR="005241E8">
        <w:t>Kwansei</w:t>
      </w:r>
      <w:proofErr w:type="spellEnd"/>
      <w:r w:rsidR="005241E8">
        <w:t xml:space="preserve"> </w:t>
      </w:r>
      <w:proofErr w:type="spellStart"/>
      <w:r w:rsidR="005241E8">
        <w:t>Gakuin</w:t>
      </w:r>
      <w:proofErr w:type="spellEnd"/>
      <w:r w:rsidR="005241E8">
        <w:t xml:space="preserve"> University (Near Osaka) </w:t>
      </w:r>
      <w:r>
        <w:t>and Japanese contributions to SOU.</w:t>
      </w:r>
    </w:p>
    <w:p w14:paraId="40F75DDA" w14:textId="31C10364" w:rsidR="00F16689" w:rsidRDefault="0050205A" w:rsidP="0050205A">
      <w:r>
        <w:t xml:space="preserve">Expects lots of good news to come out with new Marketing Director. </w:t>
      </w:r>
      <w:r w:rsidR="00B37267">
        <w:br/>
      </w:r>
    </w:p>
    <w:p w14:paraId="402B832B" w14:textId="6CD847D0" w:rsidR="00D16DAB" w:rsidRPr="00B37267" w:rsidRDefault="00F16689" w:rsidP="00F16689">
      <w:pPr>
        <w:rPr>
          <w:b/>
        </w:rPr>
      </w:pPr>
      <w:r w:rsidRPr="00B37267">
        <w:rPr>
          <w:b/>
        </w:rPr>
        <w:t>4:15</w:t>
      </w:r>
      <w:r w:rsidRPr="00B37267">
        <w:rPr>
          <w:b/>
        </w:rPr>
        <w:tab/>
        <w:t>Comments from Provost Walsh</w:t>
      </w:r>
    </w:p>
    <w:p w14:paraId="496693A8" w14:textId="73C44FD1" w:rsidR="0050205A" w:rsidRDefault="0050205A" w:rsidP="00F16689">
      <w:r>
        <w:t>Provost Council meeting and “Summit” with CCs; discuss SB 84 and re-organizations. Turf battles on horizon.</w:t>
      </w:r>
    </w:p>
    <w:p w14:paraId="36B90338" w14:textId="50733431" w:rsidR="0050205A" w:rsidRDefault="0050205A" w:rsidP="00F16689">
      <w:r>
        <w:t>Steve Thorpe representing SOU interests on planning committee.</w:t>
      </w:r>
    </w:p>
    <w:p w14:paraId="4D3702BB" w14:textId="77777777" w:rsidR="0050205A" w:rsidRDefault="0050205A" w:rsidP="00F16689">
      <w:r>
        <w:t>Follow up meeting of Provosts in April to dovetail with HECC meeting at Umpqua CC.</w:t>
      </w:r>
    </w:p>
    <w:p w14:paraId="5CCA1ACE" w14:textId="3A6533EC" w:rsidR="0050205A" w:rsidRPr="001B0FF3" w:rsidRDefault="001B0FF3" w:rsidP="00F16689">
      <w:pPr>
        <w:rPr>
          <w:rFonts w:ascii="Cambria" w:hAnsi="Cambria"/>
        </w:rPr>
      </w:pPr>
      <w:r w:rsidRPr="001B0FF3">
        <w:rPr>
          <w:rFonts w:ascii="Cambria" w:hAnsi="Cambria" w:cs="Arial"/>
          <w:color w:val="333333"/>
          <w:shd w:val="clear" w:color="auto" w:fill="FFFFFF"/>
        </w:rPr>
        <w:t>Salam Noor, director of Academic Planning and Policy for the HECC</w:t>
      </w:r>
      <w:r>
        <w:rPr>
          <w:rFonts w:ascii="Cambria" w:hAnsi="Cambria" w:cs="Arial"/>
          <w:color w:val="333333"/>
          <w:shd w:val="clear" w:color="auto" w:fill="FFFFFF"/>
        </w:rPr>
        <w:t xml:space="preserve"> co-chaired session with Provost Walsh; HECC very much engaged</w:t>
      </w:r>
      <w:r w:rsidR="0050205A" w:rsidRPr="001B0FF3">
        <w:rPr>
          <w:rFonts w:ascii="Cambria" w:hAnsi="Cambria"/>
        </w:rPr>
        <w:t>.</w:t>
      </w:r>
    </w:p>
    <w:p w14:paraId="6D17200B" w14:textId="77777777" w:rsidR="001B0FF3" w:rsidRDefault="001B0FF3" w:rsidP="00F16689">
      <w:r>
        <w:t>Areas of concern and discussion:</w:t>
      </w:r>
    </w:p>
    <w:p w14:paraId="1A5F9783" w14:textId="6DEA78F5" w:rsidR="001B0FF3" w:rsidRDefault="001B0FF3" w:rsidP="001B0FF3">
      <w:pPr>
        <w:pStyle w:val="ListParagraph"/>
        <w:numPr>
          <w:ilvl w:val="0"/>
          <w:numId w:val="1"/>
        </w:numPr>
      </w:pPr>
      <w:r>
        <w:lastRenderedPageBreak/>
        <w:t xml:space="preserve">How institutions’ programs align with missions </w:t>
      </w:r>
    </w:p>
    <w:p w14:paraId="5B47A152" w14:textId="77777777" w:rsidR="001B0FF3" w:rsidRDefault="001B0FF3" w:rsidP="00F16689">
      <w:pPr>
        <w:pStyle w:val="ListParagraph"/>
        <w:numPr>
          <w:ilvl w:val="0"/>
          <w:numId w:val="1"/>
        </w:numPr>
      </w:pPr>
      <w:r>
        <w:t xml:space="preserve">Institutional comparisons among CCs and Universities </w:t>
      </w:r>
    </w:p>
    <w:p w14:paraId="24F6B70A" w14:textId="77777777" w:rsidR="00C94480" w:rsidRDefault="005241E8" w:rsidP="00F16689">
      <w:pPr>
        <w:pStyle w:val="ListParagraph"/>
        <w:numPr>
          <w:ilvl w:val="0"/>
          <w:numId w:val="1"/>
        </w:numPr>
      </w:pPr>
      <w:r>
        <w:t xml:space="preserve">Program </w:t>
      </w:r>
      <w:r w:rsidR="00C94480">
        <w:t>review and approval process</w:t>
      </w:r>
    </w:p>
    <w:p w14:paraId="156387C7" w14:textId="27D8AFE9" w:rsidR="001B0FF3" w:rsidRDefault="001B0FF3" w:rsidP="00F16689">
      <w:pPr>
        <w:pStyle w:val="ListParagraph"/>
        <w:numPr>
          <w:ilvl w:val="0"/>
          <w:numId w:val="1"/>
        </w:numPr>
      </w:pPr>
      <w:r>
        <w:t>Possibility that greater independence under new boards structure will lead to greater competition and duplication between institutions</w:t>
      </w:r>
    </w:p>
    <w:p w14:paraId="6BF0CCAF" w14:textId="77777777" w:rsidR="00C94480" w:rsidRDefault="005241E8" w:rsidP="00F16689">
      <w:pPr>
        <w:pStyle w:val="ListParagraph"/>
        <w:numPr>
          <w:ilvl w:val="0"/>
          <w:numId w:val="1"/>
        </w:numPr>
      </w:pPr>
      <w:r>
        <w:t>Resources required to serve students under degree completion</w:t>
      </w:r>
      <w:r w:rsidR="00C94480">
        <w:t xml:space="preserve"> –outcomes-based</w:t>
      </w:r>
      <w:r>
        <w:t xml:space="preserve"> model</w:t>
      </w:r>
    </w:p>
    <w:p w14:paraId="382CA61A" w14:textId="23ECF47C" w:rsidR="00C94480" w:rsidRDefault="00C94480" w:rsidP="00F16689">
      <w:pPr>
        <w:pStyle w:val="ListParagraph"/>
        <w:numPr>
          <w:ilvl w:val="0"/>
          <w:numId w:val="1"/>
        </w:numPr>
      </w:pPr>
      <w:r>
        <w:t>SOU very much engaged</w:t>
      </w:r>
    </w:p>
    <w:p w14:paraId="7337A077" w14:textId="77777777" w:rsidR="00C94480" w:rsidRDefault="00C94480" w:rsidP="00F16689">
      <w:pPr>
        <w:pStyle w:val="ListParagraph"/>
        <w:numPr>
          <w:ilvl w:val="0"/>
          <w:numId w:val="1"/>
        </w:numPr>
      </w:pPr>
      <w:r>
        <w:t>Craig Morris leading among TRUs to seek greater equity of budgetary sharing.</w:t>
      </w:r>
    </w:p>
    <w:p w14:paraId="398DEA09" w14:textId="57AED2E9" w:rsidR="00C94480" w:rsidRDefault="00C94480" w:rsidP="00C94480">
      <w:r>
        <w:t>Comments: (Saigo) great appreciation to Provost Walsh and VP Morris for representing SOU and TRUs in these discussions; we need to get our fair share of state funding.</w:t>
      </w:r>
    </w:p>
    <w:p w14:paraId="4047EBAD" w14:textId="67AE399B" w:rsidR="00F16689" w:rsidRDefault="00C94480" w:rsidP="00C94480">
      <w:r>
        <w:t xml:space="preserve">(Ayers) Salam Noor very well respected in these discussions </w:t>
      </w:r>
      <w:r w:rsidR="002C4B36">
        <w:br/>
      </w:r>
    </w:p>
    <w:p w14:paraId="3073893A" w14:textId="4CF43425" w:rsidR="001E726B" w:rsidRDefault="001E726B">
      <w:pPr>
        <w:rPr>
          <w:b/>
        </w:rPr>
      </w:pPr>
      <w:r w:rsidRPr="00C94480">
        <w:rPr>
          <w:b/>
        </w:rPr>
        <w:t>4:</w:t>
      </w:r>
      <w:r w:rsidR="000C390A">
        <w:rPr>
          <w:b/>
        </w:rPr>
        <w:t>1</w:t>
      </w:r>
      <w:r w:rsidR="00F16689" w:rsidRPr="00C94480">
        <w:rPr>
          <w:b/>
        </w:rPr>
        <w:t>5</w:t>
      </w:r>
      <w:r w:rsidRPr="00C94480">
        <w:rPr>
          <w:b/>
        </w:rPr>
        <w:tab/>
        <w:t>Advisory Council update</w:t>
      </w:r>
    </w:p>
    <w:p w14:paraId="6572C7F5" w14:textId="382F95C2" w:rsidR="00C94480" w:rsidRDefault="00C94480" w:rsidP="00C94480">
      <w:pPr>
        <w:pStyle w:val="ListParagraph"/>
        <w:numPr>
          <w:ilvl w:val="0"/>
          <w:numId w:val="2"/>
        </w:numPr>
      </w:pPr>
      <w:r w:rsidRPr="00C94480">
        <w:t>Discussion of shared governance</w:t>
      </w:r>
    </w:p>
    <w:p w14:paraId="3514C719" w14:textId="09B390C3" w:rsidR="00C94480" w:rsidRDefault="00C94480" w:rsidP="00C94480">
      <w:pPr>
        <w:pStyle w:val="ListParagraph"/>
        <w:numPr>
          <w:ilvl w:val="0"/>
          <w:numId w:val="2"/>
        </w:numPr>
      </w:pPr>
      <w:r>
        <w:t>Trying to get better guidelines on when and to what extent administrators need to consult with senate on specific items of policy</w:t>
      </w:r>
    </w:p>
    <w:p w14:paraId="48C538B8" w14:textId="77777777" w:rsidR="00C94480" w:rsidRPr="00C94480" w:rsidRDefault="00C94480" w:rsidP="00C94480"/>
    <w:p w14:paraId="6053ED8C" w14:textId="5A0EE01C" w:rsidR="00D16DAB" w:rsidRDefault="00222E79">
      <w:pPr>
        <w:rPr>
          <w:b/>
        </w:rPr>
      </w:pPr>
      <w:r w:rsidRPr="00C94480">
        <w:rPr>
          <w:b/>
        </w:rPr>
        <w:t>4:</w:t>
      </w:r>
      <w:r w:rsidR="000C390A">
        <w:rPr>
          <w:b/>
        </w:rPr>
        <w:t>1</w:t>
      </w:r>
      <w:r w:rsidR="00C17768" w:rsidRPr="00C94480">
        <w:rPr>
          <w:b/>
        </w:rPr>
        <w:t>7</w:t>
      </w:r>
      <w:r w:rsidR="009C7216" w:rsidRPr="00C94480">
        <w:rPr>
          <w:b/>
        </w:rPr>
        <w:tab/>
      </w:r>
      <w:r w:rsidR="00D16DAB" w:rsidRPr="00C94480">
        <w:rPr>
          <w:b/>
        </w:rPr>
        <w:t>ASSOU Report</w:t>
      </w:r>
    </w:p>
    <w:p w14:paraId="5648B4BE" w14:textId="4B413AC4" w:rsidR="00C94480" w:rsidRDefault="00C94480">
      <w:r w:rsidRPr="00C94480">
        <w:t>Promise Grace (ASSOU President) substituting for Torii Uyehara</w:t>
      </w:r>
    </w:p>
    <w:p w14:paraId="20783EE8" w14:textId="3F992B58" w:rsidR="00C94480" w:rsidRDefault="00C94480" w:rsidP="000C390A">
      <w:pPr>
        <w:pStyle w:val="ListParagraph"/>
        <w:numPr>
          <w:ilvl w:val="0"/>
          <w:numId w:val="3"/>
        </w:numPr>
      </w:pPr>
      <w:r>
        <w:t>Students represented SOU and TRUs at Rally in Salem – thanks to all for support.</w:t>
      </w:r>
    </w:p>
    <w:p w14:paraId="37DDD9FE" w14:textId="1529F5D1" w:rsidR="000C390A" w:rsidRDefault="000C390A" w:rsidP="000C390A">
      <w:pPr>
        <w:pStyle w:val="ListParagraph"/>
        <w:numPr>
          <w:ilvl w:val="0"/>
          <w:numId w:val="3"/>
        </w:numPr>
      </w:pPr>
      <w:r>
        <w:t>Working with Liz Shelby to continue to speak to legislators about re-investment in education</w:t>
      </w:r>
    </w:p>
    <w:p w14:paraId="05C821FB" w14:textId="5BACD682" w:rsidR="000C390A" w:rsidRDefault="000C390A" w:rsidP="000C390A">
      <w:pPr>
        <w:pStyle w:val="ListParagraph"/>
        <w:numPr>
          <w:ilvl w:val="0"/>
          <w:numId w:val="3"/>
        </w:numPr>
      </w:pPr>
      <w:r>
        <w:t>Working with student athletes to get more lottery funds</w:t>
      </w:r>
    </w:p>
    <w:p w14:paraId="36CF74D0" w14:textId="77777777" w:rsidR="00E2300D" w:rsidRDefault="00E2300D" w:rsidP="005451F2"/>
    <w:p w14:paraId="4EF5E2E0" w14:textId="53FF7D24" w:rsidR="00D17543" w:rsidRDefault="00B67599" w:rsidP="00505A88">
      <w:pPr>
        <w:ind w:hanging="90"/>
        <w:rPr>
          <w:b/>
        </w:rPr>
      </w:pPr>
      <w:r w:rsidRPr="000970F1">
        <w:rPr>
          <w:b/>
        </w:rPr>
        <w:t>Information Items</w:t>
      </w:r>
      <w:r w:rsidR="000C390A">
        <w:rPr>
          <w:b/>
        </w:rPr>
        <w:br/>
      </w:r>
    </w:p>
    <w:p w14:paraId="0B70BB7A" w14:textId="2D7AC59D" w:rsidR="000C390A" w:rsidRDefault="000C390A" w:rsidP="00505A88">
      <w:pPr>
        <w:ind w:hanging="90"/>
        <w:rPr>
          <w:b/>
        </w:rPr>
      </w:pPr>
      <w:r>
        <w:rPr>
          <w:b/>
        </w:rPr>
        <w:t>4:19 Camera Policy (</w:t>
      </w:r>
      <w:proofErr w:type="spellStart"/>
      <w:r>
        <w:rPr>
          <w:b/>
        </w:rPr>
        <w:t>Shoen</w:t>
      </w:r>
      <w:proofErr w:type="spellEnd"/>
      <w:r>
        <w:rPr>
          <w:b/>
        </w:rPr>
        <w:t xml:space="preserve"> and Christ)</w:t>
      </w:r>
    </w:p>
    <w:p w14:paraId="4F814682" w14:textId="341B0BA5" w:rsidR="000C390A" w:rsidRPr="000C390A" w:rsidRDefault="000C390A" w:rsidP="000C390A">
      <w:pPr>
        <w:pStyle w:val="ListParagraph"/>
        <w:numPr>
          <w:ilvl w:val="0"/>
          <w:numId w:val="4"/>
        </w:numPr>
      </w:pPr>
      <w:r w:rsidRPr="000C390A">
        <w:t>Issue is not whether to have cameras on campus</w:t>
      </w:r>
      <w:r>
        <w:t xml:space="preserve"> (We have 45) but to establish proper channels to establish both technical and use policies.</w:t>
      </w:r>
    </w:p>
    <w:p w14:paraId="534897B3" w14:textId="74411632" w:rsidR="004444D1" w:rsidRDefault="00AB59B4" w:rsidP="00AB59B4">
      <w:pPr>
        <w:pStyle w:val="ListParagraph"/>
        <w:numPr>
          <w:ilvl w:val="0"/>
          <w:numId w:val="4"/>
        </w:numPr>
      </w:pPr>
      <w:r>
        <w:t>Policies would apply to old cameras and to purchase and use of new cameras</w:t>
      </w:r>
    </w:p>
    <w:p w14:paraId="7FFD79E4" w14:textId="3A3A1817" w:rsidR="00AB59B4" w:rsidRDefault="00AB59B4" w:rsidP="00AB59B4">
      <w:pPr>
        <w:pStyle w:val="ListParagraph"/>
        <w:numPr>
          <w:ilvl w:val="0"/>
          <w:numId w:val="4"/>
        </w:numPr>
      </w:pPr>
      <w:r>
        <w:t>Policies need to recognize contractual rights, privacy rights, etc.</w:t>
      </w:r>
    </w:p>
    <w:p w14:paraId="61BAF25C" w14:textId="3B179406" w:rsidR="00AB59B4" w:rsidRDefault="00AB59B4" w:rsidP="00AB59B4">
      <w:pPr>
        <w:pStyle w:val="ListParagraph"/>
        <w:numPr>
          <w:ilvl w:val="0"/>
          <w:numId w:val="4"/>
        </w:numPr>
      </w:pPr>
      <w:r>
        <w:t>Policies should include signage to warn passersby they may be photographed</w:t>
      </w:r>
    </w:p>
    <w:p w14:paraId="1D35FC2A" w14:textId="351C90ED" w:rsidR="00AB59B4" w:rsidRDefault="00AB59B4" w:rsidP="00AB59B4">
      <w:pPr>
        <w:pStyle w:val="ListParagraph"/>
        <w:numPr>
          <w:ilvl w:val="0"/>
          <w:numId w:val="4"/>
        </w:numPr>
      </w:pPr>
      <w:r>
        <w:t xml:space="preserve">Exceptions may need to be designed for recording performances, distance </w:t>
      </w:r>
      <w:proofErr w:type="gramStart"/>
      <w:r>
        <w:t>ed</w:t>
      </w:r>
      <w:proofErr w:type="gramEnd"/>
      <w:r>
        <w:t xml:space="preserve">. </w:t>
      </w:r>
    </w:p>
    <w:p w14:paraId="23F0AA6B" w14:textId="4C46555E" w:rsidR="00AB59B4" w:rsidRDefault="00AB59B4" w:rsidP="00AB59B4">
      <w:pPr>
        <w:pStyle w:val="ListParagraph"/>
        <w:numPr>
          <w:ilvl w:val="0"/>
          <w:numId w:val="4"/>
        </w:numPr>
      </w:pPr>
      <w:r>
        <w:t>Student use of cameras need to be covered separately by student conduct policies</w:t>
      </w:r>
    </w:p>
    <w:p w14:paraId="32457B6D" w14:textId="47CB8A81" w:rsidR="00C6312C" w:rsidRDefault="00C6312C" w:rsidP="00AB59B4">
      <w:pPr>
        <w:pStyle w:val="ListParagraph"/>
        <w:numPr>
          <w:ilvl w:val="0"/>
          <w:numId w:val="4"/>
        </w:numPr>
      </w:pPr>
      <w:r>
        <w:t>Looking for policy to cover “permanently affixed surveillance” cameras</w:t>
      </w:r>
    </w:p>
    <w:p w14:paraId="567EBA63" w14:textId="65D0CFEB" w:rsidR="00C6312C" w:rsidRDefault="00C6312C" w:rsidP="00AB59B4">
      <w:pPr>
        <w:pStyle w:val="ListParagraph"/>
        <w:numPr>
          <w:ilvl w:val="0"/>
          <w:numId w:val="4"/>
        </w:numPr>
      </w:pPr>
      <w:r>
        <w:t>Notification and technical requirements of policy will be retroactive once instated</w:t>
      </w:r>
    </w:p>
    <w:p w14:paraId="223EFF31" w14:textId="4993A81D" w:rsidR="00C6312C" w:rsidRDefault="00C6312C" w:rsidP="00AB59B4">
      <w:pPr>
        <w:pStyle w:val="ListParagraph"/>
        <w:numPr>
          <w:ilvl w:val="0"/>
          <w:numId w:val="4"/>
        </w:numPr>
      </w:pPr>
      <w:r>
        <w:rPr>
          <w:b/>
        </w:rPr>
        <w:t>(</w:t>
      </w:r>
      <w:r w:rsidRPr="00C6312C">
        <w:rPr>
          <w:b/>
        </w:rPr>
        <w:t>4:31</w:t>
      </w:r>
      <w:r>
        <w:rPr>
          <w:b/>
        </w:rPr>
        <w:t>)</w:t>
      </w:r>
      <w:r>
        <w:t xml:space="preserve"> Several steps still ahead in process of ratifying the proposed policy</w:t>
      </w:r>
    </w:p>
    <w:p w14:paraId="7362E213" w14:textId="77777777" w:rsidR="00C6312C" w:rsidRDefault="00C6312C" w:rsidP="00C6312C"/>
    <w:p w14:paraId="32B92472" w14:textId="6930724C" w:rsidR="00535904" w:rsidRDefault="00535904" w:rsidP="005B4AC5">
      <w:r w:rsidRPr="00C6312C">
        <w:rPr>
          <w:b/>
        </w:rPr>
        <w:t>4:32</w:t>
      </w:r>
      <w:r>
        <w:tab/>
      </w:r>
      <w:r w:rsidRPr="00C6312C">
        <w:rPr>
          <w:b/>
        </w:rPr>
        <w:t>Campus theme proposal</w:t>
      </w:r>
      <w:r>
        <w:t xml:space="preserve"> for 2015-16 – Prakash </w:t>
      </w:r>
      <w:proofErr w:type="spellStart"/>
      <w:r>
        <w:t>Chenjeri</w:t>
      </w:r>
      <w:proofErr w:type="spellEnd"/>
      <w:r>
        <w:t xml:space="preserve">, Dan Morris </w:t>
      </w:r>
    </w:p>
    <w:p w14:paraId="68E5BF54" w14:textId="77F3A4B0" w:rsidR="00C6312C" w:rsidRDefault="00C6312C" w:rsidP="00C6312C">
      <w:pPr>
        <w:pStyle w:val="ListParagraph"/>
        <w:numPr>
          <w:ilvl w:val="0"/>
          <w:numId w:val="5"/>
        </w:numPr>
      </w:pPr>
      <w:r>
        <w:lastRenderedPageBreak/>
        <w:t>Proposed theme: “Exploring Reality”</w:t>
      </w:r>
    </w:p>
    <w:p w14:paraId="5901F975" w14:textId="68C945E6" w:rsidR="00C6312C" w:rsidRDefault="00C6312C" w:rsidP="00C6312C">
      <w:pPr>
        <w:pStyle w:val="ListParagraph"/>
        <w:numPr>
          <w:ilvl w:val="0"/>
          <w:numId w:val="5"/>
        </w:numPr>
      </w:pPr>
      <w:r>
        <w:t>Motion to waive 2-week rule (Jones) 2d (Whitman) Passed. Unanimous, no abstentions.</w:t>
      </w:r>
    </w:p>
    <w:p w14:paraId="1CD66ABB" w14:textId="0C8B6AB7" w:rsidR="00C6312C" w:rsidRDefault="00C6312C" w:rsidP="00C6312C">
      <w:pPr>
        <w:pStyle w:val="ListParagraph"/>
        <w:numPr>
          <w:ilvl w:val="0"/>
          <w:numId w:val="5"/>
        </w:numPr>
      </w:pPr>
      <w:r>
        <w:t>Motion to approve theme (Richards) 2d (Ormes) Passed unanimously.</w:t>
      </w:r>
    </w:p>
    <w:p w14:paraId="5075EC78" w14:textId="77777777" w:rsidR="00E2300D" w:rsidRDefault="00E2300D" w:rsidP="005B4AC5"/>
    <w:p w14:paraId="1850FF7F" w14:textId="50086528" w:rsidR="002B7675" w:rsidRPr="00C6312C" w:rsidRDefault="004444D1" w:rsidP="005B4AC5">
      <w:pPr>
        <w:rPr>
          <w:b/>
        </w:rPr>
      </w:pPr>
      <w:r w:rsidRPr="00C6312C">
        <w:rPr>
          <w:b/>
        </w:rPr>
        <w:t>4:</w:t>
      </w:r>
      <w:r w:rsidR="00C6312C" w:rsidRPr="00C6312C">
        <w:rPr>
          <w:b/>
        </w:rPr>
        <w:t>37</w:t>
      </w:r>
      <w:r w:rsidRPr="00C6312C">
        <w:rPr>
          <w:b/>
        </w:rPr>
        <w:tab/>
        <w:t>Proposed tuition and mandatory fee rates for FY16 – Mark Denney</w:t>
      </w:r>
    </w:p>
    <w:p w14:paraId="1AC1E66D" w14:textId="3F6B9D5B" w:rsidR="006F5E15" w:rsidRDefault="006F5E15" w:rsidP="006F5E15">
      <w:r>
        <w:t xml:space="preserve">Presentation slides available at: </w:t>
      </w:r>
      <w:hyperlink r:id="rId7" w:history="1">
        <w:r w:rsidRPr="0086779D">
          <w:rPr>
            <w:rStyle w:val="Hyperlink"/>
          </w:rPr>
          <w:t>http://www.sou.edu/budget/budget-presentations.html</w:t>
        </w:r>
      </w:hyperlink>
    </w:p>
    <w:p w14:paraId="1D6A060D" w14:textId="51E72DD9" w:rsidR="006F5E15" w:rsidRDefault="0061750E" w:rsidP="0061750E">
      <w:r>
        <w:t>Process: Presentation to</w:t>
      </w:r>
      <w:r w:rsidR="006F5E15">
        <w:t>:</w:t>
      </w:r>
      <w:r>
        <w:t xml:space="preserve"> </w:t>
      </w:r>
      <w:r w:rsidR="006F5E15">
        <w:t>Senate, Students, UPB; Finance C</w:t>
      </w:r>
      <w:r>
        <w:t>om</w:t>
      </w:r>
      <w:r w:rsidR="006F5E15">
        <w:t>m</w:t>
      </w:r>
      <w:r>
        <w:t>i</w:t>
      </w:r>
      <w:r w:rsidR="006F5E15">
        <w:t>ttee of governing Board; Full Board (3/27)</w:t>
      </w:r>
      <w:r>
        <w:t xml:space="preserve">; </w:t>
      </w:r>
      <w:r w:rsidR="006F5E15">
        <w:t>Presentation to OUS by 4/10</w:t>
      </w:r>
      <w:r>
        <w:t>.</w:t>
      </w:r>
    </w:p>
    <w:p w14:paraId="76836581" w14:textId="2B02591E" w:rsidR="006F5E15" w:rsidRDefault="006F5E15" w:rsidP="006F5E15">
      <w:pPr>
        <w:pStyle w:val="ListParagraph"/>
        <w:numPr>
          <w:ilvl w:val="0"/>
          <w:numId w:val="6"/>
        </w:numPr>
      </w:pPr>
      <w:r>
        <w:t xml:space="preserve">Tuition advisory council recommends 5% increase, which is 2% above </w:t>
      </w:r>
      <w:r w:rsidRPr="006F5E15">
        <w:rPr>
          <w:i/>
        </w:rPr>
        <w:t xml:space="preserve">pro forma </w:t>
      </w:r>
      <w:r>
        <w:t>in Retrenchment Plan, and is necessary to allow for investment.</w:t>
      </w:r>
    </w:p>
    <w:p w14:paraId="58AC9630" w14:textId="63C7A658" w:rsidR="00CF1892" w:rsidRDefault="00CF1892" w:rsidP="006F5E15">
      <w:pPr>
        <w:pStyle w:val="ListParagraph"/>
        <w:numPr>
          <w:ilvl w:val="0"/>
          <w:numId w:val="6"/>
        </w:numPr>
      </w:pPr>
      <w:r>
        <w:t>Students have approved the extra 2% and were proactive in doing so</w:t>
      </w:r>
    </w:p>
    <w:p w14:paraId="700AA778" w14:textId="7D4572A1" w:rsidR="00CF1892" w:rsidRDefault="00CF1892" w:rsidP="006F5E15">
      <w:pPr>
        <w:pStyle w:val="ListParagraph"/>
        <w:numPr>
          <w:ilvl w:val="0"/>
          <w:numId w:val="6"/>
        </w:numPr>
      </w:pPr>
      <w:r>
        <w:t>Puts SOU resident undergraduate tuition at $140.15 per credit, higher than only Eastern and PSU</w:t>
      </w:r>
    </w:p>
    <w:p w14:paraId="2CD6C8AE" w14:textId="554C4FFD" w:rsidR="0061750E" w:rsidRDefault="0061750E" w:rsidP="006F5E15">
      <w:pPr>
        <w:pStyle w:val="ListParagraph"/>
        <w:numPr>
          <w:ilvl w:val="0"/>
          <w:numId w:val="6"/>
        </w:numPr>
      </w:pPr>
      <w:r>
        <w:t>Differential Tuition set for Performing Arts Classes at +$10.00/credit</w:t>
      </w:r>
    </w:p>
    <w:p w14:paraId="6C4B8392" w14:textId="46DD95CD" w:rsidR="00CF1892" w:rsidRDefault="00CF1892" w:rsidP="006F5E15">
      <w:pPr>
        <w:pStyle w:val="ListParagraph"/>
        <w:numPr>
          <w:ilvl w:val="0"/>
          <w:numId w:val="6"/>
        </w:numPr>
      </w:pPr>
      <w:r>
        <w:t>Preference for differential tuition vs. special course fees explained</w:t>
      </w:r>
    </w:p>
    <w:p w14:paraId="55CB7609" w14:textId="4A03E317" w:rsidR="00E2300D" w:rsidRDefault="00CF1892" w:rsidP="005B4AC5">
      <w:pPr>
        <w:pStyle w:val="ListParagraph"/>
        <w:numPr>
          <w:ilvl w:val="0"/>
          <w:numId w:val="6"/>
        </w:numPr>
      </w:pPr>
      <w:r>
        <w:t>Fees explained for: Dining; Student Health (3 proposals, 1 preferred, to raise fees from $119 to $123 to hire a mental health professional and support building maintenance</w:t>
      </w:r>
      <w:r w:rsidR="009A43C3">
        <w:t>)</w:t>
      </w:r>
      <w:r>
        <w:t>; Student incidental ($307 per term set by student government); New fee to service bonds to pay for construction of recreation center; Building fee set by legislature. Excepting recreation fee, Total fees are at ~$470 per student, and lowest or slightly higher than lowest in state system</w:t>
      </w:r>
      <w:r w:rsidR="0061750E">
        <w:t>.</w:t>
      </w:r>
    </w:p>
    <w:p w14:paraId="2BC55884" w14:textId="77777777" w:rsidR="00E2300D" w:rsidRDefault="00E2300D" w:rsidP="005B4AC5"/>
    <w:p w14:paraId="21C91B2E" w14:textId="77777777" w:rsidR="0061750E" w:rsidRDefault="0061750E" w:rsidP="00107B18">
      <w:pPr>
        <w:ind w:left="720" w:hanging="720"/>
      </w:pPr>
      <w:r w:rsidRPr="0061750E">
        <w:rPr>
          <w:b/>
        </w:rPr>
        <w:t>5:03</w:t>
      </w:r>
      <w:r w:rsidR="00715183" w:rsidRPr="0061750E">
        <w:rPr>
          <w:b/>
        </w:rPr>
        <w:tab/>
      </w:r>
      <w:proofErr w:type="spellStart"/>
      <w:r w:rsidR="00107B18" w:rsidRPr="0061750E">
        <w:rPr>
          <w:b/>
        </w:rPr>
        <w:t>Ombuds</w:t>
      </w:r>
      <w:proofErr w:type="spellEnd"/>
      <w:r w:rsidR="00107B18" w:rsidRPr="0061750E">
        <w:rPr>
          <w:b/>
        </w:rPr>
        <w:t xml:space="preserve"> Office Proposal</w:t>
      </w:r>
      <w:r w:rsidR="00930AA7">
        <w:t xml:space="preserve"> – Hala </w:t>
      </w:r>
      <w:proofErr w:type="spellStart"/>
      <w:r w:rsidR="00930AA7">
        <w:t>Schepmann</w:t>
      </w:r>
      <w:proofErr w:type="spellEnd"/>
      <w:r w:rsidR="00930AA7">
        <w:t>, Carol Fe</w:t>
      </w:r>
      <w:r w:rsidR="00715183">
        <w:t>rguson, Erin Wilder</w:t>
      </w:r>
      <w:r w:rsidR="00107B18">
        <w:t>, Anne Chambers</w:t>
      </w:r>
    </w:p>
    <w:p w14:paraId="1952C769" w14:textId="77777777" w:rsidR="0061750E" w:rsidRDefault="0061750E" w:rsidP="0061750E">
      <w:pPr>
        <w:pStyle w:val="ListParagraph"/>
        <w:numPr>
          <w:ilvl w:val="0"/>
          <w:numId w:val="6"/>
        </w:numPr>
      </w:pPr>
      <w:r>
        <w:t xml:space="preserve">Cost neutral – ideally two “dissimilar” senior faculty would serve as </w:t>
      </w:r>
      <w:proofErr w:type="spellStart"/>
      <w:r>
        <w:t>omsbud</w:t>
      </w:r>
      <w:proofErr w:type="spellEnd"/>
      <w:r>
        <w:t xml:space="preserve"> as part of normal service, i.e. in place of other committee (etc.) assignments</w:t>
      </w:r>
    </w:p>
    <w:p w14:paraId="263527EB" w14:textId="236EDB0E" w:rsidR="0061750E" w:rsidRDefault="0061750E" w:rsidP="0061750E">
      <w:pPr>
        <w:pStyle w:val="ListParagraph"/>
        <w:numPr>
          <w:ilvl w:val="0"/>
          <w:numId w:val="6"/>
        </w:numPr>
      </w:pPr>
      <w:r>
        <w:t>Confidential; informal and off-record</w:t>
      </w:r>
    </w:p>
    <w:p w14:paraId="170D9611" w14:textId="77777777" w:rsidR="0061750E" w:rsidRDefault="0061750E" w:rsidP="0061750E">
      <w:pPr>
        <w:pStyle w:val="ListParagraph"/>
        <w:numPr>
          <w:ilvl w:val="0"/>
          <w:numId w:val="6"/>
        </w:numPr>
      </w:pPr>
      <w:r>
        <w:t>Provide troubled faculty with information about available options and additional perspectives</w:t>
      </w:r>
    </w:p>
    <w:p w14:paraId="405E0B3A" w14:textId="77777777" w:rsidR="0061750E" w:rsidRDefault="0061750E" w:rsidP="0061750E">
      <w:pPr>
        <w:pStyle w:val="ListParagraph"/>
        <w:numPr>
          <w:ilvl w:val="0"/>
          <w:numId w:val="6"/>
        </w:numPr>
      </w:pPr>
      <w:r>
        <w:t>Support fair process</w:t>
      </w:r>
    </w:p>
    <w:p w14:paraId="614F09DC" w14:textId="77777777" w:rsidR="00882CAF" w:rsidRDefault="00882CAF" w:rsidP="0061750E">
      <w:pPr>
        <w:pStyle w:val="ListParagraph"/>
        <w:numPr>
          <w:ilvl w:val="0"/>
          <w:numId w:val="6"/>
        </w:numPr>
      </w:pPr>
      <w:r>
        <w:t>Common practice in US Colleges and Universities</w:t>
      </w:r>
    </w:p>
    <w:p w14:paraId="1284186A" w14:textId="77777777" w:rsidR="00882CAF" w:rsidRDefault="00882CAF" w:rsidP="00882CAF">
      <w:pPr>
        <w:ind w:left="360"/>
      </w:pPr>
      <w:r>
        <w:t>Request for motion of support from Senate</w:t>
      </w:r>
    </w:p>
    <w:p w14:paraId="6DDC480D" w14:textId="77777777" w:rsidR="00882CAF" w:rsidRDefault="00882CAF" w:rsidP="00882CAF">
      <w:pPr>
        <w:ind w:left="360"/>
      </w:pPr>
      <w:r>
        <w:t xml:space="preserve">Motion: Purslow; 2d Belcastro, to waive two week rule in order to vote on Motion to support establishment of an </w:t>
      </w:r>
      <w:proofErr w:type="spellStart"/>
      <w:r>
        <w:t>Ombuds</w:t>
      </w:r>
      <w:proofErr w:type="spellEnd"/>
      <w:r>
        <w:t xml:space="preserve"> Office at SOU. Passed unanimously.</w:t>
      </w:r>
    </w:p>
    <w:p w14:paraId="6076CE5F" w14:textId="6EEA8BA4" w:rsidR="00882CAF" w:rsidRDefault="00882CAF" w:rsidP="00882CAF">
      <w:r w:rsidRPr="00882CAF">
        <w:rPr>
          <w:b/>
        </w:rPr>
        <w:t>5:13</w:t>
      </w:r>
      <w:r w:rsidRPr="00882CAF">
        <w:rPr>
          <w:b/>
        </w:rPr>
        <w:tab/>
        <w:t xml:space="preserve">Motion to provide Senate Resolution of Support for establishing an </w:t>
      </w:r>
      <w:proofErr w:type="spellStart"/>
      <w:r w:rsidRPr="00882CAF">
        <w:rPr>
          <w:b/>
        </w:rPr>
        <w:t>Ombuds</w:t>
      </w:r>
      <w:proofErr w:type="spellEnd"/>
      <w:r w:rsidRPr="00882CAF">
        <w:rPr>
          <w:b/>
        </w:rPr>
        <w:t xml:space="preserve"> Office at SOU:</w:t>
      </w:r>
      <w:r>
        <w:t xml:space="preserve"> (Belc</w:t>
      </w:r>
      <w:r w:rsidR="00F07453">
        <w:t>astro; 2d, Russell-Miller) Discu</w:t>
      </w:r>
      <w:r>
        <w:t>ssion: No impact on bylaws. Passed, unanimously.</w:t>
      </w:r>
    </w:p>
    <w:p w14:paraId="216D23B4" w14:textId="77777777" w:rsidR="00882CAF" w:rsidRDefault="00882CAF" w:rsidP="00882CAF"/>
    <w:p w14:paraId="54787ED1" w14:textId="48D7F02C" w:rsidR="00505A88" w:rsidRDefault="00505A88" w:rsidP="00882CAF">
      <w:r>
        <w:br/>
      </w:r>
      <w:r>
        <w:br/>
      </w:r>
    </w:p>
    <w:p w14:paraId="76667623" w14:textId="4A5F478E" w:rsidR="002B7675" w:rsidRPr="00882CAF" w:rsidRDefault="00505A88" w:rsidP="00882CAF">
      <w:r>
        <w:br w:type="page"/>
      </w:r>
      <w:r w:rsidR="002B7675" w:rsidRPr="00B73A7E">
        <w:rPr>
          <w:b/>
        </w:rPr>
        <w:lastRenderedPageBreak/>
        <w:t>Discussion Item</w:t>
      </w:r>
      <w:r w:rsidR="00B73A7E" w:rsidRPr="00B73A7E">
        <w:rPr>
          <w:b/>
        </w:rPr>
        <w:t>s</w:t>
      </w:r>
    </w:p>
    <w:p w14:paraId="53CF1619" w14:textId="77777777" w:rsidR="002B7675" w:rsidRDefault="002B7675" w:rsidP="00722BC8">
      <w:pPr>
        <w:ind w:left="720" w:hanging="720"/>
      </w:pPr>
    </w:p>
    <w:p w14:paraId="7FD9A156" w14:textId="77777777" w:rsidR="00882CAF" w:rsidRDefault="004444D1" w:rsidP="00715183">
      <w:pPr>
        <w:ind w:left="720" w:hanging="720"/>
        <w:rPr>
          <w:b/>
        </w:rPr>
      </w:pPr>
      <w:r w:rsidRPr="00882CAF">
        <w:rPr>
          <w:b/>
        </w:rPr>
        <w:t>5</w:t>
      </w:r>
      <w:r w:rsidR="00715183" w:rsidRPr="00882CAF">
        <w:rPr>
          <w:b/>
        </w:rPr>
        <w:t>:</w:t>
      </w:r>
      <w:r w:rsidR="00882CAF">
        <w:rPr>
          <w:b/>
        </w:rPr>
        <w:t>1</w:t>
      </w:r>
      <w:r w:rsidR="00535904" w:rsidRPr="00882CAF">
        <w:rPr>
          <w:b/>
        </w:rPr>
        <w:t>3</w:t>
      </w:r>
      <w:r w:rsidR="002B7675" w:rsidRPr="00882CAF">
        <w:rPr>
          <w:b/>
        </w:rPr>
        <w:tab/>
      </w:r>
      <w:r w:rsidR="00EB2946" w:rsidRPr="00882CAF">
        <w:rPr>
          <w:b/>
        </w:rPr>
        <w:t>SOU X-Factor</w:t>
      </w:r>
    </w:p>
    <w:p w14:paraId="3B86F834" w14:textId="77777777" w:rsidR="00882CAF" w:rsidRDefault="00882CAF" w:rsidP="00882CAF">
      <w:pPr>
        <w:pStyle w:val="ListParagraph"/>
        <w:numPr>
          <w:ilvl w:val="0"/>
          <w:numId w:val="7"/>
        </w:numPr>
      </w:pPr>
      <w:r w:rsidRPr="00882CAF">
        <w:t>Presented at last meeting.</w:t>
      </w:r>
    </w:p>
    <w:p w14:paraId="692F49AD" w14:textId="2F28DD65" w:rsidR="00337350" w:rsidRDefault="00882CAF" w:rsidP="00882CAF">
      <w:pPr>
        <w:pStyle w:val="ListParagraph"/>
        <w:numPr>
          <w:ilvl w:val="0"/>
          <w:numId w:val="7"/>
        </w:numPr>
      </w:pPr>
      <w:r>
        <w:t>Discussion: Does change</w:t>
      </w:r>
      <w:r w:rsidR="00337350">
        <w:t xml:space="preserve"> in</w:t>
      </w:r>
      <w:r>
        <w:t xml:space="preserve"> limit on counting scholarship </w:t>
      </w:r>
      <w:r w:rsidR="00337350">
        <w:t xml:space="preserve">and teaching evaluations </w:t>
      </w:r>
      <w:r>
        <w:t>towards promotion</w:t>
      </w:r>
      <w:r w:rsidR="00337350">
        <w:t xml:space="preserve"> from “last 5-year” to </w:t>
      </w:r>
      <w:r>
        <w:t>“since last promotion”</w:t>
      </w:r>
      <w:r w:rsidR="00337350">
        <w:t xml:space="preserve"> dilute or defeat the purpose of these promotion requirements? Are we doing enough to incentivize scholarship on this campus?</w:t>
      </w:r>
    </w:p>
    <w:p w14:paraId="6BE26433" w14:textId="45909B8F" w:rsidR="00EB2946" w:rsidRDefault="00337350" w:rsidP="0079115D">
      <w:r w:rsidRPr="00337350">
        <w:rPr>
          <w:b/>
        </w:rPr>
        <w:t>5:21 Motion: To approve the “X-Factor</w:t>
      </w:r>
      <w:r>
        <w:rPr>
          <w:b/>
        </w:rPr>
        <w:t xml:space="preserve">” </w:t>
      </w:r>
      <w:r>
        <w:t xml:space="preserve">proposal as a full package (Belcastro; 2d, Carter). Passed 12 “ayes,” 0 “Nays;” 2 abstentions: Sahr, Ferguson. </w:t>
      </w:r>
      <w:r w:rsidRPr="00337350">
        <w:rPr>
          <w:b/>
        </w:rPr>
        <w:t>Motion Passed.</w:t>
      </w:r>
      <w:r w:rsidR="00505A88" w:rsidRPr="00882CAF">
        <w:br/>
      </w:r>
    </w:p>
    <w:p w14:paraId="1F2679FD" w14:textId="77777777" w:rsidR="00337350" w:rsidRDefault="004444D1" w:rsidP="00715183">
      <w:pPr>
        <w:ind w:left="720" w:hanging="720"/>
      </w:pPr>
      <w:r w:rsidRPr="00337350">
        <w:rPr>
          <w:b/>
        </w:rPr>
        <w:t>5</w:t>
      </w:r>
      <w:r w:rsidR="00EB2946" w:rsidRPr="00337350">
        <w:rPr>
          <w:b/>
        </w:rPr>
        <w:t>:</w:t>
      </w:r>
      <w:r w:rsidR="00337350" w:rsidRPr="00337350">
        <w:rPr>
          <w:b/>
        </w:rPr>
        <w:t>22</w:t>
      </w:r>
      <w:r w:rsidR="00EB2946" w:rsidRPr="00337350">
        <w:rPr>
          <w:b/>
        </w:rPr>
        <w:tab/>
        <w:t>Carpenter I Grant Awards</w:t>
      </w:r>
      <w:r w:rsidR="00EB2946">
        <w:t xml:space="preserve"> recommendation for 2015-16</w:t>
      </w:r>
      <w:r w:rsidR="00337350">
        <w:t xml:space="preserve"> (Anne Connor.)</w:t>
      </w:r>
    </w:p>
    <w:p w14:paraId="55AC64F4" w14:textId="57AC8AA6" w:rsidR="007722E5" w:rsidRDefault="00337350" w:rsidP="00715183">
      <w:pPr>
        <w:ind w:left="720" w:hanging="720"/>
      </w:pPr>
      <w:r>
        <w:rPr>
          <w:b/>
        </w:rPr>
        <w:t xml:space="preserve">Motion: To waive two-week rule: </w:t>
      </w:r>
      <w:r w:rsidRPr="00337350">
        <w:t>(Ferguson, 2d May)</w:t>
      </w:r>
      <w:r w:rsidR="0079115D">
        <w:t xml:space="preserve"> </w:t>
      </w:r>
      <w:r>
        <w:t>No further discussion. Vote: 13 “Ayes”, 0 “Nays”; one abstention</w:t>
      </w:r>
    </w:p>
    <w:p w14:paraId="532DA3B9" w14:textId="32FBFFE4" w:rsidR="007722E5" w:rsidRDefault="007722E5" w:rsidP="00715183">
      <w:pPr>
        <w:ind w:left="720" w:hanging="720"/>
      </w:pPr>
      <w:r>
        <w:rPr>
          <w:b/>
        </w:rPr>
        <w:t>5:26 Motion to approve grants as presented by committee.</w:t>
      </w:r>
      <w:r>
        <w:t xml:space="preserve"> (Carter, 2d Stonelake)</w:t>
      </w:r>
    </w:p>
    <w:p w14:paraId="672AE326" w14:textId="3DD6F256" w:rsidR="00EB2946" w:rsidRDefault="007722E5" w:rsidP="00715183">
      <w:pPr>
        <w:ind w:left="720" w:hanging="720"/>
      </w:pPr>
      <w:r>
        <w:rPr>
          <w:b/>
        </w:rPr>
        <w:t>Discussion:</w:t>
      </w:r>
      <w:r>
        <w:t xml:space="preserve"> how were decisions made? Was the budgeting process clear? Purpose of grants: To provide continuing education and degree completion opportunities to junior faculty. Vote: “Ayes”12; “Nays” 0; 2 Abstentions. </w:t>
      </w:r>
      <w:r w:rsidRPr="007722E5">
        <w:rPr>
          <w:b/>
        </w:rPr>
        <w:t>Passed</w:t>
      </w:r>
      <w:r>
        <w:t>.</w:t>
      </w:r>
    </w:p>
    <w:p w14:paraId="0B3C92E3" w14:textId="77777777" w:rsidR="00EB2946" w:rsidRDefault="00EB2946" w:rsidP="00715183">
      <w:pPr>
        <w:ind w:left="720" w:hanging="720"/>
      </w:pPr>
    </w:p>
    <w:p w14:paraId="2D22A972" w14:textId="77777777" w:rsidR="007722E5" w:rsidRDefault="007722E5" w:rsidP="00715183">
      <w:pPr>
        <w:ind w:left="720" w:hanging="720"/>
        <w:rPr>
          <w:b/>
        </w:rPr>
      </w:pPr>
      <w:r>
        <w:rPr>
          <w:b/>
        </w:rPr>
        <w:t>5:27</w:t>
      </w:r>
      <w:r w:rsidR="00EB2946" w:rsidRPr="007722E5">
        <w:rPr>
          <w:b/>
        </w:rPr>
        <w:tab/>
        <w:t>BA/BS in Sociology and Anthropology Proposal</w:t>
      </w:r>
    </w:p>
    <w:p w14:paraId="5F296B26" w14:textId="77777777" w:rsidR="007722E5" w:rsidRDefault="007722E5" w:rsidP="00715183">
      <w:pPr>
        <w:ind w:left="720" w:hanging="720"/>
      </w:pPr>
      <w:r w:rsidRPr="007722E5">
        <w:t>Discussion</w:t>
      </w:r>
      <w:r>
        <w:t>:</w:t>
      </w:r>
    </w:p>
    <w:p w14:paraId="0765702F" w14:textId="6A7EED9C" w:rsidR="007722E5" w:rsidRDefault="007722E5" w:rsidP="00715183">
      <w:pPr>
        <w:ind w:left="720" w:hanging="720"/>
      </w:pPr>
      <w:r>
        <w:t>Any change to current commitments to other programs in Ashland, or, in particular, to the Health and Human Services degree completion at HEC?</w:t>
      </w:r>
      <w:r w:rsidR="000A08F5">
        <w:t xml:space="preserve"> Purslow, Russell-Miller)</w:t>
      </w:r>
    </w:p>
    <w:p w14:paraId="226E7A07" w14:textId="77777777" w:rsidR="000A08F5" w:rsidRDefault="007722E5" w:rsidP="007722E5">
      <w:pPr>
        <w:pStyle w:val="ListParagraph"/>
        <w:numPr>
          <w:ilvl w:val="0"/>
          <w:numId w:val="8"/>
        </w:numPr>
      </w:pPr>
      <w:r>
        <w:t>(</w:t>
      </w:r>
      <w:proofErr w:type="spellStart"/>
      <w:r>
        <w:t>Piekelek</w:t>
      </w:r>
      <w:proofErr w:type="spellEnd"/>
      <w:r>
        <w:t>) Nothing we have proposed will change any of our commitments to other programs on campus.</w:t>
      </w:r>
    </w:p>
    <w:p w14:paraId="19397188" w14:textId="77777777" w:rsidR="000A08F5" w:rsidRDefault="000A08F5" w:rsidP="007722E5">
      <w:pPr>
        <w:pStyle w:val="ListParagraph"/>
        <w:numPr>
          <w:ilvl w:val="0"/>
          <w:numId w:val="8"/>
        </w:numPr>
      </w:pPr>
      <w:r>
        <w:t>(</w:t>
      </w:r>
      <w:proofErr w:type="spellStart"/>
      <w:r>
        <w:t>Shibley</w:t>
      </w:r>
      <w:proofErr w:type="spellEnd"/>
      <w:r>
        <w:t>) Only course prefixes would change.</w:t>
      </w:r>
    </w:p>
    <w:p w14:paraId="777C3053" w14:textId="77777777" w:rsidR="000A08F5" w:rsidRDefault="000A08F5" w:rsidP="000A08F5">
      <w:r>
        <w:t>(Ferguson) How does combining two small programs help you maintain your many commitments?</w:t>
      </w:r>
    </w:p>
    <w:p w14:paraId="44AD3820" w14:textId="77777777" w:rsidR="000A08F5" w:rsidRDefault="000A08F5" w:rsidP="000A08F5">
      <w:pPr>
        <w:pStyle w:val="ListParagraph"/>
        <w:numPr>
          <w:ilvl w:val="0"/>
          <w:numId w:val="9"/>
        </w:numPr>
      </w:pPr>
      <w:r>
        <w:t>Allows us to combine some courses, such as methods and capstone that were previously offered separately – allows us some efficiencies.</w:t>
      </w:r>
    </w:p>
    <w:p w14:paraId="4876BEE4" w14:textId="77777777" w:rsidR="000A08F5" w:rsidRDefault="000A08F5" w:rsidP="000A08F5">
      <w:r>
        <w:t xml:space="preserve">(Ferguson) </w:t>
      </w:r>
      <w:proofErr w:type="gramStart"/>
      <w:r>
        <w:t>Just one degree?</w:t>
      </w:r>
      <w:proofErr w:type="gramEnd"/>
      <w:r>
        <w:t xml:space="preserve"> </w:t>
      </w:r>
    </w:p>
    <w:p w14:paraId="2D3D6638" w14:textId="77777777" w:rsidR="000A08F5" w:rsidRDefault="000A08F5" w:rsidP="000A08F5">
      <w:pPr>
        <w:pStyle w:val="ListParagraph"/>
        <w:numPr>
          <w:ilvl w:val="0"/>
          <w:numId w:val="9"/>
        </w:numPr>
      </w:pPr>
      <w:proofErr w:type="spellStart"/>
      <w:r>
        <w:t>Shibley</w:t>
      </w:r>
      <w:proofErr w:type="spellEnd"/>
      <w:r>
        <w:t xml:space="preserve"> – yes; allows us to maintain a strong commitment to Social Sciences on campus; gives students more flexibility.</w:t>
      </w:r>
    </w:p>
    <w:p w14:paraId="2188CC9E" w14:textId="77777777" w:rsidR="000A08F5" w:rsidRDefault="000A08F5" w:rsidP="000A08F5">
      <w:r>
        <w:t>(Belcastro) – What does your commitment to HEC offerings mean?</w:t>
      </w:r>
    </w:p>
    <w:p w14:paraId="599FA954" w14:textId="77777777" w:rsidR="000A08F5" w:rsidRDefault="000A08F5" w:rsidP="000A08F5">
      <w:pPr>
        <w:pStyle w:val="ListParagraph"/>
        <w:numPr>
          <w:ilvl w:val="0"/>
          <w:numId w:val="9"/>
        </w:numPr>
      </w:pPr>
      <w:r>
        <w:t>No change to courses currently offered in Medford, except a change in prefix from SOC or ANTH to SOAN.</w:t>
      </w:r>
    </w:p>
    <w:p w14:paraId="6F59BC76" w14:textId="4CA45743" w:rsidR="00122843" w:rsidRDefault="000A08F5" w:rsidP="000A08F5">
      <w:r w:rsidRPr="00122843">
        <w:rPr>
          <w:b/>
        </w:rPr>
        <w:t>5:38 Motion to waive 2-week rul</w:t>
      </w:r>
      <w:r w:rsidR="00122843" w:rsidRPr="00122843">
        <w:rPr>
          <w:b/>
        </w:rPr>
        <w:t>e</w:t>
      </w:r>
      <w:r w:rsidR="00122843">
        <w:t xml:space="preserve"> to allow early vote on the </w:t>
      </w:r>
      <w:proofErr w:type="spellStart"/>
      <w:r w:rsidR="00122843">
        <w:t>Soc-Anth</w:t>
      </w:r>
      <w:proofErr w:type="spellEnd"/>
      <w:r w:rsidR="00122843">
        <w:t xml:space="preserve"> merger proposal (Richards, 2d, Stonelake) Di</w:t>
      </w:r>
      <w:r w:rsidR="00904BD1">
        <w:t>s</w:t>
      </w:r>
      <w:r w:rsidR="00122843">
        <w:t>cussion: (Walsh) Note need to forward to provost council by early April in order to get approval this year. Vote: “Ayes” 7; “Nays” 7; motion failed.</w:t>
      </w:r>
    </w:p>
    <w:p w14:paraId="71A9B327" w14:textId="77777777" w:rsidR="00122843" w:rsidRDefault="00122843" w:rsidP="000A08F5">
      <w:r>
        <w:t>Further discussion:</w:t>
      </w:r>
    </w:p>
    <w:p w14:paraId="77B87AB3" w14:textId="77777777" w:rsidR="00122843" w:rsidRDefault="00122843" w:rsidP="00122843">
      <w:pPr>
        <w:pStyle w:val="ListParagraph"/>
        <w:numPr>
          <w:ilvl w:val="0"/>
          <w:numId w:val="9"/>
        </w:numPr>
      </w:pPr>
      <w:r>
        <w:t>Need to change SOC 373 prefix to SOAN 373</w:t>
      </w:r>
    </w:p>
    <w:p w14:paraId="18A3E760" w14:textId="1749F287" w:rsidR="00122843" w:rsidRDefault="00122843" w:rsidP="00122843">
      <w:pPr>
        <w:pStyle w:val="ListParagraph"/>
        <w:numPr>
          <w:ilvl w:val="0"/>
          <w:numId w:val="9"/>
        </w:numPr>
      </w:pPr>
      <w:r>
        <w:lastRenderedPageBreak/>
        <w:t>Why no previous and direct discussion with Psychology faculty and Human Services program?</w:t>
      </w:r>
      <w:r w:rsidR="00904BD1">
        <w:t xml:space="preserve"> It would have been nice for Psychologists and others involved in the Human Services program to have been included earlier in the discussion.</w:t>
      </w:r>
    </w:p>
    <w:p w14:paraId="2D2E62D5" w14:textId="77777777" w:rsidR="00122843" w:rsidRDefault="00122843" w:rsidP="00122843">
      <w:pPr>
        <w:pStyle w:val="ListParagraph"/>
        <w:numPr>
          <w:ilvl w:val="0"/>
          <w:numId w:val="9"/>
        </w:numPr>
      </w:pPr>
      <w:r>
        <w:t>How is the decision to combine, and how is the future of the support for Human Services impacted by retirement of Echo Fields?</w:t>
      </w:r>
    </w:p>
    <w:p w14:paraId="0AE9EC01" w14:textId="2A1D07CF" w:rsidR="00904BD1" w:rsidRDefault="00122843" w:rsidP="00122843">
      <w:r>
        <w:t>(Walsh) Our commitment to staffing the Human Services degree completion program is still under discussion; it is independent of this proposal. (Wa</w:t>
      </w:r>
      <w:r w:rsidR="00904BD1">
        <w:t>ters) The Anthropology and Soci</w:t>
      </w:r>
      <w:r>
        <w:t>ology programs worked closely with the Curriculum Committee on this proposal. (</w:t>
      </w:r>
      <w:proofErr w:type="spellStart"/>
      <w:r>
        <w:t>Piekielek</w:t>
      </w:r>
      <w:proofErr w:type="spellEnd"/>
      <w:r>
        <w:t xml:space="preserve">) We did discuss the merger with Dan </w:t>
      </w:r>
      <w:proofErr w:type="spellStart"/>
      <w:r>
        <w:t>Deneui</w:t>
      </w:r>
      <w:proofErr w:type="spellEnd"/>
      <w:r>
        <w:t>, Director of the Division of Social Sciences and former chair of Psychology</w:t>
      </w:r>
      <w:r w:rsidR="00904BD1">
        <w:t>; we re-iterated our commitment to the Human Services Program</w:t>
      </w:r>
      <w:r>
        <w:t>, and he was supportive.</w:t>
      </w:r>
    </w:p>
    <w:p w14:paraId="1FF90AB4" w14:textId="77777777" w:rsidR="00904BD1" w:rsidRDefault="00904BD1" w:rsidP="00122843">
      <w:r w:rsidRPr="00904BD1">
        <w:rPr>
          <w:b/>
        </w:rPr>
        <w:t xml:space="preserve">5:48:45 Motion to take a second vote on waiving the two-week rule </w:t>
      </w:r>
      <w:r>
        <w:t xml:space="preserve">(Belcastro; 2d Jones) Discussion: Do we have a quorum? </w:t>
      </w:r>
      <w:proofErr w:type="gramStart"/>
      <w:r>
        <w:t>12 senators of 22 present.</w:t>
      </w:r>
      <w:proofErr w:type="gramEnd"/>
      <w:r>
        <w:t xml:space="preserve"> Vote: “ayes” 8; “Nays” 2; Abstain; 2. Motion Passed.</w:t>
      </w:r>
    </w:p>
    <w:p w14:paraId="442B9647" w14:textId="59205606" w:rsidR="008A7CD1" w:rsidRDefault="008A7CD1" w:rsidP="00122843">
      <w:r w:rsidRPr="008A7CD1">
        <w:rPr>
          <w:b/>
        </w:rPr>
        <w:t>5:50 Motion to approve the Sociology-Anthropology merger</w:t>
      </w:r>
      <w:r>
        <w:t xml:space="preserve"> as proposed and forwarded to us by the Curriculum Committee. (Richards; 2d Jones) Vote: “Ayes” 9; “Nays” 1; Abstain 1. </w:t>
      </w:r>
      <w:r w:rsidRPr="008A7CD1">
        <w:rPr>
          <w:b/>
        </w:rPr>
        <w:t>Motion passed.</w:t>
      </w:r>
    </w:p>
    <w:p w14:paraId="48910BA8" w14:textId="77777777" w:rsidR="008A7CD1" w:rsidRDefault="00904BD1" w:rsidP="00122843">
      <w:r>
        <w:t>Comment: (Saigo, Walsh) You may want to have a discussion about revisiting/ revising the 2-week rule.</w:t>
      </w:r>
      <w:r w:rsidRPr="007722E5">
        <w:t xml:space="preserve"> </w:t>
      </w:r>
    </w:p>
    <w:p w14:paraId="44BE94C2" w14:textId="595AA8F9" w:rsidR="00953173" w:rsidRPr="000B172C" w:rsidRDefault="008A7CD1" w:rsidP="00AE536D">
      <w:pPr>
        <w:rPr>
          <w:b/>
        </w:rPr>
      </w:pPr>
      <w:r>
        <w:t>5:51: Meeting Adjourned.</w:t>
      </w:r>
      <w:r w:rsidR="00505A88" w:rsidRPr="007722E5">
        <w:br/>
      </w:r>
      <w:r w:rsidR="00505A88" w:rsidRPr="007722E5">
        <w:br/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C7F"/>
    <w:multiLevelType w:val="hybridMultilevel"/>
    <w:tmpl w:val="9D4E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182"/>
    <w:multiLevelType w:val="hybridMultilevel"/>
    <w:tmpl w:val="06FE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0197F"/>
    <w:multiLevelType w:val="hybridMultilevel"/>
    <w:tmpl w:val="990A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4A6C"/>
    <w:multiLevelType w:val="hybridMultilevel"/>
    <w:tmpl w:val="B5D4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96E9E"/>
    <w:multiLevelType w:val="hybridMultilevel"/>
    <w:tmpl w:val="AE5C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9391D"/>
    <w:multiLevelType w:val="hybridMultilevel"/>
    <w:tmpl w:val="AC70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B3143"/>
    <w:multiLevelType w:val="hybridMultilevel"/>
    <w:tmpl w:val="865ACD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79D24FD2"/>
    <w:multiLevelType w:val="hybridMultilevel"/>
    <w:tmpl w:val="E7D8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15374"/>
    <w:multiLevelType w:val="hybridMultilevel"/>
    <w:tmpl w:val="A8B6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620FB"/>
    <w:rsid w:val="0008306B"/>
    <w:rsid w:val="00096B66"/>
    <w:rsid w:val="000970F1"/>
    <w:rsid w:val="000A08F5"/>
    <w:rsid w:val="000B172C"/>
    <w:rsid w:val="000C3059"/>
    <w:rsid w:val="000C390A"/>
    <w:rsid w:val="000C42EE"/>
    <w:rsid w:val="000E1709"/>
    <w:rsid w:val="0010729F"/>
    <w:rsid w:val="00107B18"/>
    <w:rsid w:val="001118FE"/>
    <w:rsid w:val="0011707A"/>
    <w:rsid w:val="00122843"/>
    <w:rsid w:val="00127111"/>
    <w:rsid w:val="00140197"/>
    <w:rsid w:val="00157F59"/>
    <w:rsid w:val="001B0FF3"/>
    <w:rsid w:val="001C098A"/>
    <w:rsid w:val="001C5AD3"/>
    <w:rsid w:val="001D6881"/>
    <w:rsid w:val="001E6AEE"/>
    <w:rsid w:val="001E726B"/>
    <w:rsid w:val="00222E79"/>
    <w:rsid w:val="00246E45"/>
    <w:rsid w:val="002775A4"/>
    <w:rsid w:val="002870C8"/>
    <w:rsid w:val="002B7675"/>
    <w:rsid w:val="002C4B36"/>
    <w:rsid w:val="002E71A8"/>
    <w:rsid w:val="002F331E"/>
    <w:rsid w:val="00337350"/>
    <w:rsid w:val="00362841"/>
    <w:rsid w:val="003A013D"/>
    <w:rsid w:val="003A7ECB"/>
    <w:rsid w:val="003B494E"/>
    <w:rsid w:val="00425D35"/>
    <w:rsid w:val="004323BD"/>
    <w:rsid w:val="004444D1"/>
    <w:rsid w:val="00463BAB"/>
    <w:rsid w:val="00480997"/>
    <w:rsid w:val="0050205A"/>
    <w:rsid w:val="00505A88"/>
    <w:rsid w:val="005102C6"/>
    <w:rsid w:val="005241E8"/>
    <w:rsid w:val="005273C2"/>
    <w:rsid w:val="00527CAF"/>
    <w:rsid w:val="005311AC"/>
    <w:rsid w:val="00535904"/>
    <w:rsid w:val="005401C4"/>
    <w:rsid w:val="005451F2"/>
    <w:rsid w:val="005916FA"/>
    <w:rsid w:val="005B4AC5"/>
    <w:rsid w:val="005E1552"/>
    <w:rsid w:val="0061750E"/>
    <w:rsid w:val="00641874"/>
    <w:rsid w:val="0065184F"/>
    <w:rsid w:val="006B732C"/>
    <w:rsid w:val="006F5E15"/>
    <w:rsid w:val="00715183"/>
    <w:rsid w:val="00722BC8"/>
    <w:rsid w:val="007722E5"/>
    <w:rsid w:val="0079115D"/>
    <w:rsid w:val="007C43CB"/>
    <w:rsid w:val="00813FE1"/>
    <w:rsid w:val="0083094A"/>
    <w:rsid w:val="00882CAF"/>
    <w:rsid w:val="008839B5"/>
    <w:rsid w:val="008A7CD1"/>
    <w:rsid w:val="008D215E"/>
    <w:rsid w:val="00904BD1"/>
    <w:rsid w:val="0092681F"/>
    <w:rsid w:val="00930AA7"/>
    <w:rsid w:val="0094379C"/>
    <w:rsid w:val="00950744"/>
    <w:rsid w:val="00953097"/>
    <w:rsid w:val="00953173"/>
    <w:rsid w:val="009A43C3"/>
    <w:rsid w:val="009B5BF7"/>
    <w:rsid w:val="009C7216"/>
    <w:rsid w:val="009C7DA5"/>
    <w:rsid w:val="009E7782"/>
    <w:rsid w:val="00A11026"/>
    <w:rsid w:val="00A13E8B"/>
    <w:rsid w:val="00A259A3"/>
    <w:rsid w:val="00A42A00"/>
    <w:rsid w:val="00A4596A"/>
    <w:rsid w:val="00AA1938"/>
    <w:rsid w:val="00AB59B4"/>
    <w:rsid w:val="00AB5D15"/>
    <w:rsid w:val="00AE536D"/>
    <w:rsid w:val="00AF69D8"/>
    <w:rsid w:val="00B34F9B"/>
    <w:rsid w:val="00B35437"/>
    <w:rsid w:val="00B37267"/>
    <w:rsid w:val="00B67599"/>
    <w:rsid w:val="00B73A7E"/>
    <w:rsid w:val="00BA3D3A"/>
    <w:rsid w:val="00C17768"/>
    <w:rsid w:val="00C33229"/>
    <w:rsid w:val="00C44D73"/>
    <w:rsid w:val="00C60602"/>
    <w:rsid w:val="00C6312C"/>
    <w:rsid w:val="00C76703"/>
    <w:rsid w:val="00C94480"/>
    <w:rsid w:val="00CA182C"/>
    <w:rsid w:val="00CD16ED"/>
    <w:rsid w:val="00CF1892"/>
    <w:rsid w:val="00D00C18"/>
    <w:rsid w:val="00D02E73"/>
    <w:rsid w:val="00D16DAB"/>
    <w:rsid w:val="00D17543"/>
    <w:rsid w:val="00D4452B"/>
    <w:rsid w:val="00D73CC4"/>
    <w:rsid w:val="00DC7B1D"/>
    <w:rsid w:val="00DD39E6"/>
    <w:rsid w:val="00E2285E"/>
    <w:rsid w:val="00E2300D"/>
    <w:rsid w:val="00E31404"/>
    <w:rsid w:val="00E70327"/>
    <w:rsid w:val="00EB2946"/>
    <w:rsid w:val="00F0545A"/>
    <w:rsid w:val="00F07453"/>
    <w:rsid w:val="00F16689"/>
    <w:rsid w:val="00F55B4B"/>
    <w:rsid w:val="00FA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character" w:styleId="Hyperlink">
    <w:name w:val="Hyperlink"/>
    <w:basedOn w:val="DefaultParagraphFont"/>
    <w:uiPriority w:val="99"/>
    <w:unhideWhenUsed/>
    <w:rsid w:val="00B354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E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0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character" w:styleId="Hyperlink">
    <w:name w:val="Hyperlink"/>
    <w:basedOn w:val="DefaultParagraphFont"/>
    <w:uiPriority w:val="99"/>
    <w:unhideWhenUsed/>
    <w:rsid w:val="00B354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2E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a/sou.edu/sou-faculty-senate-videos/march-9-2015" TargetMode="External"/><Relationship Id="rId7" Type="http://schemas.openxmlformats.org/officeDocument/2006/relationships/hyperlink" Target="http://www.sou.edu/budget/budget-presentation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1532</Words>
  <Characters>8738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Southern Oregon University</Company>
  <LinksUpToDate>false</LinksUpToDate>
  <CharactersWithSpaces>10250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Larry Shrewsbury</dc:creator>
  <cp:lastModifiedBy>Southern Oregon University</cp:lastModifiedBy>
  <cp:revision>2</cp:revision>
  <dcterms:created xsi:type="dcterms:W3CDTF">2015-04-07T16:13:00Z</dcterms:created>
  <dcterms:modified xsi:type="dcterms:W3CDTF">2015-04-07T16:13:00Z</dcterms:modified>
</cp:coreProperties>
</file>