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257681B1" w:rsidR="00463BAB" w:rsidRPr="00D943B0" w:rsidRDefault="001D4E3F" w:rsidP="00DE1109">
      <w:pPr>
        <w:jc w:val="center"/>
        <w:rPr>
          <w:b/>
        </w:rPr>
      </w:pPr>
      <w:r>
        <w:rPr>
          <w:b/>
        </w:rPr>
        <w:t xml:space="preserve">Faculty </w:t>
      </w:r>
      <w:r w:rsidR="00D16DAB" w:rsidRPr="00D943B0">
        <w:rPr>
          <w:b/>
        </w:rPr>
        <w:t xml:space="preserve">Senate </w:t>
      </w:r>
      <w:r>
        <w:rPr>
          <w:b/>
        </w:rPr>
        <w:t>Minutes</w:t>
      </w:r>
      <w:bookmarkStart w:id="0" w:name="_GoBack"/>
      <w:bookmarkEnd w:id="0"/>
    </w:p>
    <w:p w14:paraId="52DA36FA" w14:textId="3E7A404B" w:rsidR="00D16DAB" w:rsidRPr="00D943B0" w:rsidRDefault="009C5115" w:rsidP="00DE1109">
      <w:pPr>
        <w:jc w:val="center"/>
        <w:rPr>
          <w:b/>
        </w:rPr>
      </w:pPr>
      <w:r w:rsidRPr="00D943B0">
        <w:rPr>
          <w:b/>
        </w:rPr>
        <w:t>April</w:t>
      </w:r>
      <w:r w:rsidR="00733E2B" w:rsidRPr="00D943B0">
        <w:rPr>
          <w:b/>
        </w:rPr>
        <w:t xml:space="preserve"> </w:t>
      </w:r>
      <w:r w:rsidRPr="00D943B0">
        <w:rPr>
          <w:b/>
        </w:rPr>
        <w:t>4</w:t>
      </w:r>
      <w:r w:rsidR="00811F92" w:rsidRPr="00D943B0">
        <w:rPr>
          <w:b/>
        </w:rPr>
        <w:t>, 2016</w:t>
      </w:r>
    </w:p>
    <w:p w14:paraId="187BFBC6" w14:textId="78702F62" w:rsidR="00D16DAB" w:rsidRPr="00D943B0" w:rsidRDefault="002E71A8" w:rsidP="00DE1109">
      <w:pPr>
        <w:jc w:val="center"/>
        <w:rPr>
          <w:b/>
        </w:rPr>
      </w:pPr>
      <w:r w:rsidRPr="00D943B0">
        <w:rPr>
          <w:b/>
        </w:rPr>
        <w:t xml:space="preserve">SU 313 4:00 – </w:t>
      </w:r>
      <w:r w:rsidR="004323BD" w:rsidRPr="00D943B0">
        <w:rPr>
          <w:b/>
        </w:rPr>
        <w:t>5</w:t>
      </w:r>
      <w:r w:rsidR="00D16DAB" w:rsidRPr="00D943B0">
        <w:rPr>
          <w:b/>
        </w:rPr>
        <w:t>:</w:t>
      </w:r>
      <w:r w:rsidR="004323BD" w:rsidRPr="00D943B0">
        <w:rPr>
          <w:b/>
        </w:rPr>
        <w:t>3</w:t>
      </w:r>
      <w:r w:rsidR="0063132D" w:rsidRPr="00D943B0">
        <w:rPr>
          <w:b/>
        </w:rPr>
        <w:t>0</w:t>
      </w:r>
      <w:r w:rsidR="00D16DAB" w:rsidRPr="00D943B0">
        <w:rPr>
          <w:b/>
        </w:rPr>
        <w:t xml:space="preserve"> pm</w:t>
      </w:r>
    </w:p>
    <w:p w14:paraId="6776A46F" w14:textId="287011AA" w:rsidR="00D16DAB" w:rsidRDefault="008816D5">
      <w:r>
        <w:t xml:space="preserve">Video: </w:t>
      </w:r>
      <w:hyperlink r:id="rId6" w:history="1">
        <w:r w:rsidRPr="00673817">
          <w:rPr>
            <w:rStyle w:val="Hyperlink"/>
          </w:rPr>
          <w:t>https://sites.google.com/a/sou.edu/sou-faculty-senate-videos/april-4-2016</w:t>
        </w:r>
      </w:hyperlink>
    </w:p>
    <w:p w14:paraId="5C52E003" w14:textId="77777777" w:rsidR="008816D5" w:rsidRDefault="008816D5"/>
    <w:p w14:paraId="27E18F2B" w14:textId="7F5C8750" w:rsidR="00AF25C5" w:rsidRPr="003F5052" w:rsidRDefault="00AF25C5" w:rsidP="00AF25C5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3F5052">
        <w:rPr>
          <w:rFonts w:eastAsia="Calibri" w:cs="Arial"/>
          <w:b/>
          <w:bCs/>
          <w:color w:val="000000"/>
        </w:rPr>
        <w:t>Present:</w:t>
      </w:r>
      <w:r w:rsidRPr="003F5052">
        <w:rPr>
          <w:rFonts w:eastAsia="Calibri" w:cs="Arial"/>
          <w:bCs/>
          <w:color w:val="000000"/>
        </w:rPr>
        <w:t xml:space="preserve"> </w:t>
      </w:r>
      <w:r w:rsidR="00C0441E">
        <w:rPr>
          <w:rFonts w:eastAsia="Calibri" w:cs="Arial"/>
          <w:bCs/>
          <w:color w:val="000000"/>
        </w:rPr>
        <w:t xml:space="preserve">Rhett Bender, </w:t>
      </w:r>
      <w:r w:rsidRPr="003F5052">
        <w:rPr>
          <w:rFonts w:eastAsia="Calibri" w:cs="Arial"/>
          <w:bCs/>
          <w:color w:val="000000"/>
        </w:rPr>
        <w:t xml:space="preserve">Deborah Brown, </w:t>
      </w:r>
      <w:r w:rsidR="00C0441E">
        <w:rPr>
          <w:rFonts w:eastAsia="Calibri" w:cs="Arial"/>
          <w:bCs/>
          <w:color w:val="000000"/>
        </w:rPr>
        <w:t>Prakash Chenjeri</w:t>
      </w:r>
      <w:r>
        <w:rPr>
          <w:rFonts w:eastAsia="Calibri" w:cs="Arial"/>
          <w:bCs/>
          <w:color w:val="000000"/>
        </w:rPr>
        <w:t xml:space="preserve">, </w:t>
      </w:r>
      <w:r w:rsidR="00C0441E">
        <w:rPr>
          <w:rFonts w:eastAsia="Calibri" w:cs="Arial"/>
          <w:bCs/>
          <w:color w:val="000000"/>
        </w:rPr>
        <w:t xml:space="preserve">Cody Christopherson, </w:t>
      </w:r>
      <w:r w:rsidRPr="003F5052">
        <w:rPr>
          <w:rFonts w:eastAsia="Calibri" w:cs="Arial"/>
          <w:bCs/>
          <w:color w:val="000000"/>
        </w:rPr>
        <w:t>Carol Ferguson,</w:t>
      </w:r>
      <w:r>
        <w:rPr>
          <w:rFonts w:eastAsia="Calibri" w:cs="Arial"/>
          <w:bCs/>
          <w:color w:val="000000"/>
        </w:rPr>
        <w:t xml:space="preserve"> Marianne Golding, Dennis Jablonski, Laura Jones</w:t>
      </w:r>
      <w:r w:rsidR="00C0441E">
        <w:rPr>
          <w:rFonts w:eastAsia="Calibri" w:cs="Arial"/>
          <w:bCs/>
          <w:color w:val="000000"/>
        </w:rPr>
        <w:t xml:space="preserve"> Laurie Kurutz, </w:t>
      </w:r>
      <w:r w:rsidRPr="003F5052">
        <w:rPr>
          <w:rFonts w:eastAsia="Calibri" w:cs="Arial"/>
          <w:bCs/>
          <w:color w:val="000000"/>
        </w:rPr>
        <w:t>Rich May</w:t>
      </w:r>
      <w:r>
        <w:rPr>
          <w:rFonts w:eastAsia="Calibri" w:cs="Arial"/>
          <w:bCs/>
          <w:color w:val="000000"/>
        </w:rPr>
        <w:t>,</w:t>
      </w:r>
      <w:r w:rsidRPr="003F5052">
        <w:rPr>
          <w:rFonts w:eastAsia="Calibri" w:cs="Arial"/>
          <w:bCs/>
          <w:color w:val="000000"/>
        </w:rPr>
        <w:t xml:space="preserve"> Dorothy Ormes, Erik Palmer, Vicki Purslow</w:t>
      </w:r>
      <w:r>
        <w:rPr>
          <w:rFonts w:eastAsia="Calibri" w:cs="Arial"/>
          <w:bCs/>
          <w:color w:val="000000"/>
        </w:rPr>
        <w:t>,</w:t>
      </w:r>
      <w:r w:rsidRPr="003F5052">
        <w:rPr>
          <w:rFonts w:eastAsia="Calibri" w:cs="Arial"/>
          <w:bCs/>
          <w:color w:val="000000"/>
        </w:rPr>
        <w:t xml:space="preserve"> </w:t>
      </w:r>
      <w:r w:rsidR="00C0441E">
        <w:rPr>
          <w:rFonts w:eastAsia="Calibri" w:cs="Arial"/>
          <w:bCs/>
          <w:color w:val="000000"/>
        </w:rPr>
        <w:t xml:space="preserve">Steve Petrovic, </w:t>
      </w:r>
      <w:r w:rsidRPr="003F5052">
        <w:rPr>
          <w:rFonts w:eastAsia="Calibri" w:cs="Arial"/>
          <w:bCs/>
          <w:color w:val="000000"/>
        </w:rPr>
        <w:t xml:space="preserve">Deborah Rosenberg, Larry Shrewsbury, </w:t>
      </w:r>
      <w:r>
        <w:rPr>
          <w:rFonts w:eastAsia="Calibri" w:cs="Arial"/>
          <w:bCs/>
          <w:color w:val="000000"/>
        </w:rPr>
        <w:t xml:space="preserve">Ariel Tumbaga, Erin Wilder, and </w:t>
      </w:r>
      <w:r w:rsidRPr="003F5052">
        <w:rPr>
          <w:rFonts w:eastAsia="Calibri" w:cs="Arial"/>
          <w:bCs/>
          <w:color w:val="000000"/>
        </w:rPr>
        <w:t>Dennis Slattery</w:t>
      </w:r>
      <w:r>
        <w:rPr>
          <w:rFonts w:eastAsia="Calibri" w:cs="Arial"/>
          <w:bCs/>
          <w:color w:val="000000"/>
        </w:rPr>
        <w:t>.</w:t>
      </w:r>
    </w:p>
    <w:p w14:paraId="133E200B" w14:textId="77777777" w:rsidR="00AF25C5" w:rsidRPr="003F5052" w:rsidRDefault="00AF25C5" w:rsidP="00AF25C5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</w:p>
    <w:p w14:paraId="515FFB0B" w14:textId="37C809F4" w:rsidR="00AF25C5" w:rsidRPr="00B40D9B" w:rsidRDefault="00AF25C5" w:rsidP="00AF25C5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3F5052">
        <w:rPr>
          <w:rFonts w:eastAsia="Calibri" w:cs="Arial"/>
          <w:b/>
          <w:bCs/>
          <w:color w:val="000000"/>
        </w:rPr>
        <w:t xml:space="preserve">Absent: </w:t>
      </w:r>
      <w:r w:rsidRPr="003F5052">
        <w:rPr>
          <w:rFonts w:eastAsia="Calibri" w:cs="Arial"/>
          <w:bCs/>
          <w:color w:val="000000"/>
        </w:rPr>
        <w:t xml:space="preserve"> Amy Belcastro David Bithell</w:t>
      </w:r>
      <w:r>
        <w:rPr>
          <w:rFonts w:eastAsia="Calibri" w:cs="Arial"/>
          <w:bCs/>
          <w:color w:val="000000"/>
        </w:rPr>
        <w:t>,</w:t>
      </w:r>
      <w:r w:rsidRPr="003F5052">
        <w:rPr>
          <w:rFonts w:eastAsia="Calibri" w:cs="Arial"/>
          <w:bCs/>
          <w:color w:val="000000"/>
        </w:rPr>
        <w:t xml:space="preserve"> </w:t>
      </w:r>
      <w:r>
        <w:rPr>
          <w:rFonts w:eastAsia="Calibri" w:cs="Arial"/>
          <w:bCs/>
          <w:color w:val="000000"/>
        </w:rPr>
        <w:t>Curtis Feist</w:t>
      </w:r>
      <w:r w:rsidR="00C0441E">
        <w:rPr>
          <w:rFonts w:eastAsia="Calibri" w:cs="Arial"/>
          <w:bCs/>
          <w:color w:val="000000"/>
        </w:rPr>
        <w:t xml:space="preserve">, </w:t>
      </w:r>
      <w:r w:rsidRPr="003F5052">
        <w:rPr>
          <w:rFonts w:eastAsia="Calibri" w:cs="Arial"/>
          <w:bCs/>
          <w:color w:val="000000"/>
        </w:rPr>
        <w:t>Alison Burke</w:t>
      </w:r>
      <w:r w:rsidR="00C0441E">
        <w:rPr>
          <w:rFonts w:eastAsia="Calibri" w:cs="Arial"/>
          <w:bCs/>
          <w:color w:val="000000"/>
        </w:rPr>
        <w:t xml:space="preserve">, </w:t>
      </w:r>
      <w:r w:rsidRPr="003F5052">
        <w:rPr>
          <w:rFonts w:eastAsia="Calibri" w:cs="Arial"/>
          <w:bCs/>
          <w:color w:val="000000"/>
        </w:rPr>
        <w:t>Donna Lane</w:t>
      </w:r>
      <w:r w:rsidR="00C0441E">
        <w:rPr>
          <w:rFonts w:eastAsia="Calibri" w:cs="Arial"/>
          <w:bCs/>
          <w:color w:val="000000"/>
        </w:rPr>
        <w:t>,</w:t>
      </w:r>
      <w:r>
        <w:rPr>
          <w:rFonts w:eastAsia="Calibri" w:cs="Arial"/>
          <w:bCs/>
          <w:color w:val="000000"/>
        </w:rPr>
        <w:t xml:space="preserve"> and Mark Tveskov.</w:t>
      </w:r>
    </w:p>
    <w:p w14:paraId="6A2EC5E9" w14:textId="77777777" w:rsidR="00AF25C5" w:rsidRPr="003F5052" w:rsidRDefault="00AF25C5" w:rsidP="00AF25C5">
      <w:pPr>
        <w:autoSpaceDE w:val="0"/>
        <w:autoSpaceDN w:val="0"/>
        <w:adjustRightInd w:val="0"/>
        <w:rPr>
          <w:rFonts w:eastAsia="Calibri" w:cs="Arial"/>
          <w:b/>
          <w:bCs/>
          <w:color w:val="000000"/>
        </w:rPr>
      </w:pPr>
    </w:p>
    <w:p w14:paraId="1F6B7195" w14:textId="7190D69A" w:rsidR="00AF25C5" w:rsidRPr="003F5052" w:rsidRDefault="00AF25C5" w:rsidP="00AF25C5">
      <w:pPr>
        <w:autoSpaceDE w:val="0"/>
        <w:autoSpaceDN w:val="0"/>
        <w:adjustRightInd w:val="0"/>
        <w:rPr>
          <w:rFonts w:eastAsia="Calibri" w:cs="Arial"/>
          <w:bCs/>
          <w:color w:val="000000"/>
        </w:rPr>
      </w:pPr>
      <w:r w:rsidRPr="003F5052">
        <w:rPr>
          <w:rFonts w:eastAsia="Calibri" w:cs="Arial"/>
          <w:b/>
          <w:bCs/>
          <w:color w:val="000000"/>
        </w:rPr>
        <w:t xml:space="preserve">Visitors: </w:t>
      </w:r>
      <w:r w:rsidRPr="003F5052">
        <w:rPr>
          <w:rFonts w:eastAsia="Calibri" w:cs="Arial"/>
          <w:bCs/>
          <w:color w:val="000000"/>
        </w:rPr>
        <w:t>Roy S</w:t>
      </w:r>
      <w:r>
        <w:rPr>
          <w:rFonts w:eastAsia="Calibri" w:cs="Arial"/>
          <w:bCs/>
          <w:color w:val="000000"/>
        </w:rPr>
        <w:t>aigo, Susan Walsh, Jody Waters</w:t>
      </w:r>
      <w:r w:rsidRPr="003F5052">
        <w:rPr>
          <w:rFonts w:eastAsia="Calibri" w:cs="Arial"/>
          <w:bCs/>
          <w:color w:val="000000"/>
        </w:rPr>
        <w:t>,</w:t>
      </w:r>
      <w:r w:rsidR="00C0441E">
        <w:rPr>
          <w:rFonts w:eastAsia="Calibri" w:cs="Arial"/>
          <w:bCs/>
          <w:color w:val="000000"/>
        </w:rPr>
        <w:t xml:space="preserve"> Lee Ayres</w:t>
      </w:r>
      <w:r>
        <w:rPr>
          <w:rFonts w:eastAsia="Calibri" w:cs="Arial"/>
          <w:bCs/>
          <w:color w:val="000000"/>
        </w:rPr>
        <w:t xml:space="preserve">, </w:t>
      </w:r>
      <w:r w:rsidR="00C0441E">
        <w:rPr>
          <w:rFonts w:eastAsia="Calibri" w:cs="Arial"/>
          <w:bCs/>
          <w:color w:val="000000"/>
        </w:rPr>
        <w:t>Greg Jones, Joan McBee, Rene Ordonez, Vincent Smith, John Gutrich, Charles Lane, Hala Schepmann, Chris Stanek, Emily Pfeiffer, Emily Miller-Francisco, Karen Stone</w:t>
      </w:r>
      <w:r>
        <w:rPr>
          <w:rFonts w:eastAsia="Calibri" w:cs="Arial"/>
          <w:bCs/>
          <w:color w:val="000000"/>
        </w:rPr>
        <w:t>, and Dan DeNeui.</w:t>
      </w:r>
    </w:p>
    <w:p w14:paraId="15050631" w14:textId="5C85BD8A" w:rsidR="00DE1109" w:rsidRPr="00D16DAB" w:rsidRDefault="00AF25C5" w:rsidP="00C0441E">
      <w:pPr>
        <w:ind w:firstLine="720"/>
        <w:rPr>
          <w:b/>
        </w:rPr>
      </w:pPr>
      <w:r>
        <w:rPr>
          <w:b/>
        </w:rPr>
        <w:t xml:space="preserve"> </w:t>
      </w:r>
    </w:p>
    <w:p w14:paraId="0582C064" w14:textId="6241BEE3" w:rsidR="00D16DAB" w:rsidRPr="00627A86" w:rsidRDefault="00DE1109">
      <w:pPr>
        <w:rPr>
          <w:b/>
        </w:rPr>
      </w:pPr>
      <w:r w:rsidRPr="00627A86">
        <w:rPr>
          <w:b/>
        </w:rPr>
        <w:t>The meeting was called to order at 4:02.</w:t>
      </w:r>
    </w:p>
    <w:p w14:paraId="6A9BDE2E" w14:textId="77777777" w:rsidR="00627A86" w:rsidRDefault="00627A86"/>
    <w:p w14:paraId="041B5F40" w14:textId="65C5A6C6" w:rsidR="003A7ECB" w:rsidRDefault="00A82B19">
      <w:r w:rsidRPr="00627A86">
        <w:rPr>
          <w:b/>
        </w:rPr>
        <w:t xml:space="preserve">Approval of Minutes from </w:t>
      </w:r>
      <w:r w:rsidR="00C6076F" w:rsidRPr="00627A86">
        <w:rPr>
          <w:b/>
        </w:rPr>
        <w:t>February 22</w:t>
      </w:r>
      <w:r w:rsidRPr="00627A86">
        <w:rPr>
          <w:b/>
        </w:rPr>
        <w:t xml:space="preserve"> and March 7</w:t>
      </w:r>
    </w:p>
    <w:p w14:paraId="5ABD66AC" w14:textId="022B3D3F" w:rsidR="007A17F6" w:rsidRDefault="00DE1109" w:rsidP="00DE1109">
      <w:pPr>
        <w:pStyle w:val="ListParagraph"/>
        <w:numPr>
          <w:ilvl w:val="0"/>
          <w:numId w:val="1"/>
        </w:numPr>
      </w:pPr>
      <w:r>
        <w:t xml:space="preserve">Rosenberg moved to approve the minutes from February 22. Jones seconded the motion, which passed with all in favor and none opposed. Christopherson, Jablonksi, Golding, and Chenjeri abstained. </w:t>
      </w:r>
    </w:p>
    <w:p w14:paraId="3F1CE009" w14:textId="5E0342D9" w:rsidR="00DE1109" w:rsidRDefault="00DE1109" w:rsidP="00DE1109">
      <w:pPr>
        <w:pStyle w:val="ListParagraph"/>
        <w:numPr>
          <w:ilvl w:val="0"/>
          <w:numId w:val="1"/>
        </w:numPr>
      </w:pPr>
      <w:r>
        <w:t xml:space="preserve">Rosenberg moved to approve the minutes from March 7. </w:t>
      </w:r>
      <w:r w:rsidR="000B7DEF">
        <w:t xml:space="preserve"> </w:t>
      </w:r>
      <w:r>
        <w:t xml:space="preserve">Jones seconded the motion, which passed with all in favor and none opposed. Christopherson, Jablonksi, Golding, and Chenjeri abstained. </w:t>
      </w:r>
    </w:p>
    <w:p w14:paraId="411A5ACE" w14:textId="77777777" w:rsidR="00DE1109" w:rsidRDefault="00DE1109" w:rsidP="00DE1109">
      <w:pPr>
        <w:pStyle w:val="ListParagraph"/>
      </w:pPr>
    </w:p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43900261" w:rsidR="00577766" w:rsidRDefault="00B80AC2" w:rsidP="00B80AC2">
      <w:pPr>
        <w:ind w:left="720" w:hanging="720"/>
      </w:pPr>
      <w:r w:rsidRPr="00DE1109">
        <w:rPr>
          <w:b/>
        </w:rPr>
        <w:t>Proposal for r</w:t>
      </w:r>
      <w:r w:rsidR="00A12A88" w:rsidRPr="00DE1109">
        <w:rPr>
          <w:b/>
        </w:rPr>
        <w:t>evision to FPAR/FPAPs</w:t>
      </w:r>
      <w:r w:rsidR="00DE1109" w:rsidRPr="00DE1109">
        <w:rPr>
          <w:b/>
        </w:rPr>
        <w:t>—Jody Waters</w:t>
      </w:r>
    </w:p>
    <w:p w14:paraId="6F5CAEED" w14:textId="05D4D2F7" w:rsidR="00DE1109" w:rsidRDefault="00DE1109" w:rsidP="00DE1109">
      <w:pPr>
        <w:pStyle w:val="ListParagraph"/>
        <w:numPr>
          <w:ilvl w:val="0"/>
          <w:numId w:val="2"/>
        </w:numPr>
      </w:pPr>
      <w:r>
        <w:t xml:space="preserve">Due to a number of concerns with the current FPAR/FPAP process, Waters and Stanek propose improvement through use of Activity Insight, a program some have already used for Promotion and Tenure purposes. </w:t>
      </w:r>
    </w:p>
    <w:p w14:paraId="52F7C1DB" w14:textId="76341C0D" w:rsidR="00DE1109" w:rsidRDefault="00D943B0" w:rsidP="00DE1109">
      <w:pPr>
        <w:pStyle w:val="ListParagraph"/>
        <w:numPr>
          <w:ilvl w:val="0"/>
          <w:numId w:val="2"/>
        </w:numPr>
      </w:pPr>
      <w:r>
        <w:t xml:space="preserve">Implementation will require a bylaws change.  </w:t>
      </w:r>
    </w:p>
    <w:p w14:paraId="57FBE95B" w14:textId="5545E6B0" w:rsidR="00D943B0" w:rsidRDefault="002450EF" w:rsidP="00DE1109">
      <w:pPr>
        <w:pStyle w:val="ListParagraph"/>
        <w:numPr>
          <w:ilvl w:val="0"/>
          <w:numId w:val="2"/>
        </w:numPr>
      </w:pPr>
      <w:r>
        <w:t xml:space="preserve">Ormes asked about the security of this program. Stanek assured Senate that this program is secure. </w:t>
      </w:r>
    </w:p>
    <w:p w14:paraId="16FF2548" w14:textId="781901C9" w:rsidR="002450EF" w:rsidRDefault="002450EF" w:rsidP="00DE1109">
      <w:pPr>
        <w:pStyle w:val="ListParagraph"/>
        <w:numPr>
          <w:ilvl w:val="0"/>
          <w:numId w:val="2"/>
        </w:numPr>
      </w:pPr>
      <w:r>
        <w:t xml:space="preserve">Please discuss this with your colleagues and bring feedback to Senate next time.  </w:t>
      </w:r>
    </w:p>
    <w:p w14:paraId="68C6B0D0" w14:textId="77777777" w:rsidR="00577766" w:rsidRDefault="00577766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0480B9F4" w:rsidR="00577766" w:rsidRPr="00627A86" w:rsidRDefault="00AF25C5" w:rsidP="00627A86">
      <w:pPr>
        <w:rPr>
          <w:b/>
        </w:rPr>
      </w:pPr>
      <w:r w:rsidRPr="00627A86">
        <w:rPr>
          <w:b/>
        </w:rPr>
        <w:t xml:space="preserve">New </w:t>
      </w:r>
      <w:r w:rsidR="00577766" w:rsidRPr="00627A86">
        <w:rPr>
          <w:b/>
        </w:rPr>
        <w:t>courses and program name change from Curriculum Committee (Lee Ayers and Jody Waters)</w:t>
      </w:r>
    </w:p>
    <w:p w14:paraId="517582A6" w14:textId="7A1E456A" w:rsidR="00AF25C5" w:rsidRDefault="00AF25C5" w:rsidP="00AF25C5">
      <w:pPr>
        <w:pStyle w:val="ListParagraph"/>
        <w:numPr>
          <w:ilvl w:val="0"/>
          <w:numId w:val="3"/>
        </w:numPr>
      </w:pPr>
      <w:r>
        <w:t xml:space="preserve">Slattery moved to waive the two-week rule. Ormes seconded the motion, which passed with all in favor, none opposed.  Ferguson abstained. </w:t>
      </w:r>
    </w:p>
    <w:p w14:paraId="79A64126" w14:textId="37468824" w:rsidR="00AF25C5" w:rsidRDefault="00AF25C5" w:rsidP="00AF25C5">
      <w:pPr>
        <w:pStyle w:val="ListParagraph"/>
        <w:numPr>
          <w:ilvl w:val="0"/>
          <w:numId w:val="3"/>
        </w:numPr>
      </w:pPr>
      <w:r>
        <w:lastRenderedPageBreak/>
        <w:t xml:space="preserve">Rosenberg moved to approve the courses brought forth from Curriculum Committee. </w:t>
      </w:r>
    </w:p>
    <w:p w14:paraId="7659E206" w14:textId="65458685" w:rsidR="00AF25C5" w:rsidRDefault="00AF25C5" w:rsidP="00AF25C5">
      <w:pPr>
        <w:pStyle w:val="ListParagraph"/>
        <w:numPr>
          <w:ilvl w:val="0"/>
          <w:numId w:val="3"/>
        </w:numPr>
      </w:pPr>
      <w:r>
        <w:t xml:space="preserve">Ferguson asked about the number of courses brought forth in German.  Emily Francisco-Miller explained that while the German major no longer exists at SOU, the classes actually represent a streamlining of course offerings.  </w:t>
      </w:r>
    </w:p>
    <w:p w14:paraId="58BEE305" w14:textId="0E5EDDB3" w:rsidR="00AF25C5" w:rsidRDefault="00AF25C5" w:rsidP="00AF25C5">
      <w:pPr>
        <w:pStyle w:val="ListParagraph"/>
        <w:numPr>
          <w:ilvl w:val="0"/>
          <w:numId w:val="3"/>
        </w:numPr>
      </w:pPr>
      <w:r>
        <w:t>Wilder asked about the course title, “Slumming in the 19</w:t>
      </w:r>
      <w:r w:rsidRPr="00AF25C5">
        <w:rPr>
          <w:vertAlign w:val="superscript"/>
        </w:rPr>
        <w:t>th</w:t>
      </w:r>
      <w:r>
        <w:t xml:space="preserve"> Century,” and she was </w:t>
      </w:r>
      <w:r w:rsidR="000B7DEF">
        <w:t>assured that the term “Slumming,” which she thought might be derogatory, was appropriate for the class.</w:t>
      </w:r>
    </w:p>
    <w:p w14:paraId="55379DA7" w14:textId="485E0A56" w:rsidR="00AF25C5" w:rsidRDefault="00B50E72" w:rsidP="00AF25C5">
      <w:pPr>
        <w:pStyle w:val="ListParagraph"/>
        <w:numPr>
          <w:ilvl w:val="0"/>
          <w:numId w:val="3"/>
        </w:numPr>
      </w:pPr>
      <w:r>
        <w:t xml:space="preserve">The vote to approve the courses brought forth from Curriculum Committee passed, with </w:t>
      </w:r>
      <w:r w:rsidR="00AF25C5">
        <w:t xml:space="preserve">all in favor, none opposed.  There were no abstentions.  </w:t>
      </w:r>
    </w:p>
    <w:p w14:paraId="5ABF53D7" w14:textId="77777777" w:rsidR="00B50E72" w:rsidRDefault="00B50E72" w:rsidP="00B50E72">
      <w:pPr>
        <w:pStyle w:val="ListParagraph"/>
      </w:pPr>
    </w:p>
    <w:p w14:paraId="14D3C6ED" w14:textId="63BD595A" w:rsidR="00AF25C5" w:rsidRDefault="00AF25C5" w:rsidP="00AF25C5">
      <w:pPr>
        <w:ind w:left="360"/>
        <w:rPr>
          <w:b/>
        </w:rPr>
      </w:pPr>
      <w:r w:rsidRPr="00AF25C5">
        <w:rPr>
          <w:b/>
        </w:rPr>
        <w:t xml:space="preserve">Program Name Change: </w:t>
      </w:r>
    </w:p>
    <w:p w14:paraId="61768CAC" w14:textId="77777777" w:rsidR="00AF25C5" w:rsidRDefault="00AF25C5" w:rsidP="00AF25C5">
      <w:pPr>
        <w:pStyle w:val="ListParagraph"/>
        <w:numPr>
          <w:ilvl w:val="0"/>
          <w:numId w:val="4"/>
        </w:numPr>
      </w:pPr>
      <w:r>
        <w:t xml:space="preserve">Petrovic asked about the issue of redundancy of programs (with OIT, </w:t>
      </w:r>
    </w:p>
    <w:p w14:paraId="7219B0C7" w14:textId="424EB6D0" w:rsidR="00AF25C5" w:rsidRDefault="00AF25C5" w:rsidP="00AF25C5">
      <w:pPr>
        <w:pStyle w:val="ListParagraph"/>
        <w:ind w:left="1080"/>
      </w:pPr>
      <w:proofErr w:type="gramStart"/>
      <w:r>
        <w:t>and</w:t>
      </w:r>
      <w:proofErr w:type="gramEnd"/>
      <w:r>
        <w:t xml:space="preserve"> U of O</w:t>
      </w:r>
      <w:r w:rsidR="00931221">
        <w:t>)</w:t>
      </w:r>
      <w:r>
        <w:t xml:space="preserve">.  Greg Jones explained that he reached out to those </w:t>
      </w:r>
      <w:r w:rsidR="00C0441E">
        <w:t>universities</w:t>
      </w:r>
      <w:r>
        <w:t xml:space="preserve"> but did not find anyone </w:t>
      </w:r>
      <w:r w:rsidR="00C0441E">
        <w:t xml:space="preserve">who opposed the change. </w:t>
      </w:r>
    </w:p>
    <w:p w14:paraId="0B320D24" w14:textId="28D9F59A" w:rsidR="00C0441E" w:rsidRDefault="00C0441E" w:rsidP="00AF25C5">
      <w:pPr>
        <w:pStyle w:val="ListParagraph"/>
        <w:ind w:left="1080"/>
      </w:pPr>
      <w:r>
        <w:t xml:space="preserve">May asked about comparable programs, and Jones explained that most programs do include “Policy” in their names. </w:t>
      </w:r>
    </w:p>
    <w:p w14:paraId="73EEBD1D" w14:textId="6E98EDBB" w:rsidR="00C0441E" w:rsidRDefault="00C0441E" w:rsidP="00AF25C5">
      <w:pPr>
        <w:pStyle w:val="ListParagraph"/>
        <w:ind w:left="1080"/>
      </w:pPr>
      <w:r>
        <w:t xml:space="preserve">Ferguson wonders about the name “Studies,” which she believed represented the integration that was unique and what students wanted. </w:t>
      </w:r>
    </w:p>
    <w:p w14:paraId="11C5510B" w14:textId="04EF2F6D" w:rsidR="00C0441E" w:rsidRDefault="00C0441E" w:rsidP="00C0441E">
      <w:pPr>
        <w:pStyle w:val="ListParagraph"/>
        <w:numPr>
          <w:ilvl w:val="0"/>
          <w:numId w:val="4"/>
        </w:numPr>
      </w:pPr>
      <w:r>
        <w:t xml:space="preserve">A lively discussion ensued. </w:t>
      </w:r>
    </w:p>
    <w:p w14:paraId="66FB169A" w14:textId="2CE84390" w:rsidR="00C0441E" w:rsidRDefault="00C0441E" w:rsidP="00C0441E">
      <w:pPr>
        <w:pStyle w:val="ListParagraph"/>
        <w:numPr>
          <w:ilvl w:val="0"/>
          <w:numId w:val="4"/>
        </w:numPr>
      </w:pPr>
      <w:r>
        <w:t>Purslow moved to waive the two-week rule, a</w:t>
      </w:r>
      <w:r w:rsidR="00B50E72">
        <w:t>nd Jones seconded.  The motion p</w:t>
      </w:r>
      <w:r>
        <w:t xml:space="preserve">assed with </w:t>
      </w:r>
      <w:r w:rsidR="00B50E72">
        <w:t xml:space="preserve">all but one (Ferguson) in favor </w:t>
      </w:r>
      <w:r>
        <w:t>and one abstention (</w:t>
      </w:r>
      <w:r w:rsidR="00627A86">
        <w:t>Petrovic</w:t>
      </w:r>
      <w:r>
        <w:t xml:space="preserve">).  </w:t>
      </w:r>
    </w:p>
    <w:p w14:paraId="499F0004" w14:textId="03031636" w:rsidR="00C0441E" w:rsidRDefault="00C0441E" w:rsidP="00C0441E">
      <w:pPr>
        <w:pStyle w:val="ListParagraph"/>
        <w:numPr>
          <w:ilvl w:val="0"/>
          <w:numId w:val="4"/>
        </w:numPr>
      </w:pPr>
      <w:r>
        <w:t>Palmer moved to accept the name change. The motion was seconded by Sl</w:t>
      </w:r>
      <w:r w:rsidR="00627A86">
        <w:t xml:space="preserve">attery.  </w:t>
      </w:r>
    </w:p>
    <w:p w14:paraId="1C30463B" w14:textId="1550BC12" w:rsidR="00627A86" w:rsidRDefault="00627A86" w:rsidP="00C0441E">
      <w:pPr>
        <w:pStyle w:val="ListParagraph"/>
        <w:numPr>
          <w:ilvl w:val="0"/>
          <w:numId w:val="4"/>
        </w:numPr>
      </w:pPr>
      <w:r>
        <w:t xml:space="preserve">More discussion ensued, with Smith and Gutrich clarifying why the name change is appropriate.  </w:t>
      </w:r>
    </w:p>
    <w:p w14:paraId="2877C1C0" w14:textId="36418174" w:rsidR="00627A86" w:rsidRPr="00AF25C5" w:rsidRDefault="00627A86" w:rsidP="00C0441E">
      <w:pPr>
        <w:pStyle w:val="ListParagraph"/>
        <w:numPr>
          <w:ilvl w:val="0"/>
          <w:numId w:val="4"/>
        </w:numPr>
      </w:pPr>
      <w:r>
        <w:t xml:space="preserve">The motion passed with </w:t>
      </w:r>
      <w:r w:rsidR="00B50E72">
        <w:t>all but one (Petrovic) in favor</w:t>
      </w:r>
      <w:r>
        <w:t xml:space="preserve"> </w:t>
      </w:r>
      <w:r w:rsidR="00B50E72">
        <w:t xml:space="preserve">and </w:t>
      </w:r>
      <w:r>
        <w:t xml:space="preserve">Ferguson abstaining.  </w:t>
      </w:r>
    </w:p>
    <w:p w14:paraId="14413DD3" w14:textId="77777777" w:rsidR="00577766" w:rsidRDefault="00577766"/>
    <w:p w14:paraId="30F4DC10" w14:textId="596A797D" w:rsidR="00B80AC2" w:rsidRPr="00627A86" w:rsidRDefault="00B80AC2" w:rsidP="00B80AC2">
      <w:pPr>
        <w:ind w:left="720" w:hanging="720"/>
        <w:rPr>
          <w:b/>
        </w:rPr>
      </w:pPr>
      <w:r w:rsidRPr="00627A86">
        <w:rPr>
          <w:b/>
        </w:rPr>
        <w:t>Proposals for both Teaching and Service Awards</w:t>
      </w:r>
    </w:p>
    <w:p w14:paraId="3B31F1AC" w14:textId="06112D7A" w:rsidR="00577766" w:rsidRDefault="00577766">
      <w:r>
        <w:tab/>
      </w:r>
    </w:p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4F9D51A4" w14:textId="59CA1126" w:rsidR="00627A86" w:rsidRPr="00627A86" w:rsidRDefault="00627A86" w:rsidP="00627A86">
      <w:pPr>
        <w:pStyle w:val="ListParagraph"/>
        <w:numPr>
          <w:ilvl w:val="0"/>
          <w:numId w:val="5"/>
        </w:numPr>
        <w:rPr>
          <w:b/>
        </w:rPr>
      </w:pPr>
      <w:r>
        <w:t xml:space="preserve">Purslow asked about the level of work necessary on the part of the nominees.  Is this too onerous? </w:t>
      </w:r>
    </w:p>
    <w:p w14:paraId="09609894" w14:textId="01DBD903" w:rsidR="00627A86" w:rsidRPr="00627A86" w:rsidRDefault="00627A86" w:rsidP="00627A86">
      <w:pPr>
        <w:pStyle w:val="ListParagraph"/>
        <w:numPr>
          <w:ilvl w:val="0"/>
          <w:numId w:val="5"/>
        </w:numPr>
        <w:rPr>
          <w:b/>
        </w:rPr>
      </w:pPr>
      <w:r>
        <w:t xml:space="preserve">Schepmann addressed this concern, explaining that this additional information would help avoid a “popularity contest.” The honorarium is a token to speak to the importance of the work. </w:t>
      </w:r>
    </w:p>
    <w:p w14:paraId="2E58059B" w14:textId="4BC1FA95" w:rsidR="00627A86" w:rsidRPr="00627A86" w:rsidRDefault="00627A86" w:rsidP="00627A86">
      <w:pPr>
        <w:pStyle w:val="ListParagraph"/>
        <w:numPr>
          <w:ilvl w:val="0"/>
          <w:numId w:val="5"/>
        </w:numPr>
        <w:rPr>
          <w:b/>
        </w:rPr>
      </w:pPr>
      <w:r>
        <w:t>Ferguson moved to waive the two-week rule</w:t>
      </w:r>
      <w:r w:rsidR="00B50E72">
        <w:t>,</w:t>
      </w:r>
      <w:r>
        <w:t xml:space="preserve"> and Rosenberg seconded.  The vote passed with all in favor and none opposed. The motion passed</w:t>
      </w:r>
      <w:r w:rsidR="00B50E72">
        <w:t>,</w:t>
      </w:r>
      <w:r>
        <w:t xml:space="preserve"> and the two-week rule was waived. </w:t>
      </w:r>
    </w:p>
    <w:p w14:paraId="6A21096D" w14:textId="3A85BB7F" w:rsidR="00627A86" w:rsidRPr="00627A86" w:rsidRDefault="00627A86" w:rsidP="00627A86">
      <w:pPr>
        <w:pStyle w:val="ListParagraph"/>
        <w:numPr>
          <w:ilvl w:val="0"/>
          <w:numId w:val="5"/>
        </w:numPr>
        <w:rPr>
          <w:b/>
        </w:rPr>
      </w:pPr>
      <w:r>
        <w:t xml:space="preserve">Slattery moved to approve the creation of a faculty award in Teaching and in Service. The motion passed with all in favor, none opposed.  There were no abstentions. </w:t>
      </w:r>
    </w:p>
    <w:p w14:paraId="73886BC9" w14:textId="77777777" w:rsidR="00830D53" w:rsidRDefault="00830D53" w:rsidP="005451F2"/>
    <w:p w14:paraId="355CA9E3" w14:textId="30436C50" w:rsidR="0063132D" w:rsidRPr="00627A86" w:rsidRDefault="00BB366C" w:rsidP="005451F2">
      <w:pPr>
        <w:rPr>
          <w:b/>
        </w:rPr>
      </w:pPr>
      <w:r w:rsidRPr="00627A86">
        <w:rPr>
          <w:b/>
        </w:rPr>
        <w:t>Items needing Senate approval from the Graduate Council</w:t>
      </w:r>
      <w:r w:rsidR="004E0D08" w:rsidRPr="00627A86">
        <w:rPr>
          <w:b/>
        </w:rPr>
        <w:t xml:space="preserve"> (10-15 min)</w:t>
      </w:r>
    </w:p>
    <w:p w14:paraId="3776DB3E" w14:textId="175E3D9A" w:rsidR="00627A86" w:rsidRDefault="00627A86" w:rsidP="00627A86">
      <w:pPr>
        <w:pStyle w:val="ListParagraph"/>
        <w:numPr>
          <w:ilvl w:val="0"/>
          <w:numId w:val="6"/>
        </w:numPr>
      </w:pPr>
      <w:r>
        <w:t xml:space="preserve">See attached documents detailing the proposed changes in Graduate School policies.  </w:t>
      </w:r>
    </w:p>
    <w:p w14:paraId="7D2BE0DB" w14:textId="387BD093" w:rsidR="00627A86" w:rsidRDefault="00627A86" w:rsidP="00627A86">
      <w:pPr>
        <w:pStyle w:val="ListParagraph"/>
        <w:numPr>
          <w:ilvl w:val="0"/>
          <w:numId w:val="6"/>
        </w:numPr>
      </w:pPr>
      <w:r>
        <w:t>New programs for MBA concentration areas.</w:t>
      </w:r>
    </w:p>
    <w:p w14:paraId="156E0328" w14:textId="79F83B19" w:rsidR="00627A86" w:rsidRDefault="00FD16B1" w:rsidP="00627A86">
      <w:pPr>
        <w:pStyle w:val="ListParagraph"/>
        <w:numPr>
          <w:ilvl w:val="0"/>
          <w:numId w:val="6"/>
        </w:numPr>
      </w:pPr>
      <w:r>
        <w:t>Addition of a new MBA for the Arts</w:t>
      </w:r>
    </w:p>
    <w:p w14:paraId="37635D1F" w14:textId="2B0D51B9" w:rsidR="00FD16B1" w:rsidRDefault="00FD16B1" w:rsidP="00627A86">
      <w:pPr>
        <w:pStyle w:val="ListParagraph"/>
        <w:numPr>
          <w:ilvl w:val="0"/>
          <w:numId w:val="6"/>
        </w:numPr>
      </w:pPr>
      <w:r>
        <w:t xml:space="preserve">Question about proposed grade change—former policy did not accept a grade of C- in any course for application to a graduate degree.  The proposed change allows a C- in a particular course but maintains the overall GPA requirement. </w:t>
      </w:r>
    </w:p>
    <w:p w14:paraId="2132D3E0" w14:textId="580B905D" w:rsidR="00FD16B1" w:rsidRDefault="00FD16B1" w:rsidP="00627A86">
      <w:pPr>
        <w:pStyle w:val="ListParagraph"/>
        <w:numPr>
          <w:ilvl w:val="0"/>
          <w:numId w:val="6"/>
        </w:numPr>
      </w:pPr>
      <w:r>
        <w:t>Purslow asked about the OCA for the Arts—her concern was that a student could pursue th</w:t>
      </w:r>
      <w:r w:rsidR="008E4A63">
        <w:t xml:space="preserve">is degree without ever taking an undergraduate </w:t>
      </w:r>
      <w:r>
        <w:t>cla</w:t>
      </w:r>
      <w:r w:rsidR="00931221">
        <w:t>ss in the Arts. McBee clarified</w:t>
      </w:r>
      <w:r w:rsidR="008E4A63">
        <w:t>, explaining that this would only be an option for a student with a major in the Arts</w:t>
      </w:r>
      <w:r w:rsidR="00931221">
        <w:t>.</w:t>
      </w:r>
      <w:r>
        <w:t xml:space="preserve"> </w:t>
      </w:r>
    </w:p>
    <w:p w14:paraId="02B5CA6D" w14:textId="77777777" w:rsidR="00C2672D" w:rsidRDefault="00C2672D" w:rsidP="005451F2"/>
    <w:p w14:paraId="13237C29" w14:textId="535D591D" w:rsidR="00C2672D" w:rsidRDefault="00C2672D" w:rsidP="005451F2">
      <w:pPr>
        <w:rPr>
          <w:b/>
        </w:rPr>
      </w:pPr>
      <w:r w:rsidRPr="00FD16B1">
        <w:rPr>
          <w:b/>
        </w:rPr>
        <w:t>Comments from President Saigo</w:t>
      </w:r>
    </w:p>
    <w:p w14:paraId="089228A4" w14:textId="6BB6F746" w:rsidR="00FD16B1" w:rsidRDefault="00C84B45" w:rsidP="00FD16B1">
      <w:pPr>
        <w:pStyle w:val="ListParagraph"/>
        <w:numPr>
          <w:ilvl w:val="0"/>
          <w:numId w:val="7"/>
        </w:numPr>
      </w:pPr>
      <w:r>
        <w:t xml:space="preserve">President Saigo congratulated Senate for approving the new faculty awards. </w:t>
      </w:r>
    </w:p>
    <w:p w14:paraId="57E8FCB4" w14:textId="5688E147" w:rsidR="00AA4376" w:rsidRPr="00AA4376" w:rsidRDefault="00AA4376" w:rsidP="00AA4376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t xml:space="preserve">President Saigo also extends his thanks to Governor Kate Brown, who signed HB 4009 into law last week.  President Saigo attended the signing ceremony that designates March 28 as a day to honor Minoru </w:t>
      </w:r>
      <w:proofErr w:type="spellStart"/>
      <w:r>
        <w:t>Yasui</w:t>
      </w:r>
      <w:proofErr w:type="spellEnd"/>
      <w:r>
        <w:t xml:space="preserve">, a Japanese American attorney who </w:t>
      </w:r>
      <w:r w:rsidR="008E4A63">
        <w:t xml:space="preserve">challenged the </w:t>
      </w:r>
      <w:r>
        <w:t>curfew</w:t>
      </w:r>
      <w:r w:rsidR="008E4A63">
        <w:t xml:space="preserve"> law.  </w:t>
      </w:r>
      <w:r>
        <w:t xml:space="preserve">Saigo expressed disappointment that </w:t>
      </w:r>
      <w:proofErr w:type="gramStart"/>
      <w:r w:rsidR="008E4A63">
        <w:t>this</w:t>
      </w:r>
      <w:r>
        <w:t xml:space="preserve"> important news item was not covered by Oregon newspapers</w:t>
      </w:r>
      <w:proofErr w:type="gramEnd"/>
      <w:r>
        <w:t xml:space="preserve">. </w:t>
      </w:r>
    </w:p>
    <w:p w14:paraId="10E5B675" w14:textId="16119639" w:rsidR="00C84B45" w:rsidRDefault="00C84B45" w:rsidP="00FD16B1">
      <w:pPr>
        <w:pStyle w:val="ListParagraph"/>
        <w:numPr>
          <w:ilvl w:val="0"/>
          <w:numId w:val="7"/>
        </w:numPr>
      </w:pPr>
      <w:r>
        <w:t xml:space="preserve">Last Friday was the largest Preview event in SOU history.  </w:t>
      </w:r>
    </w:p>
    <w:p w14:paraId="57954F57" w14:textId="5B9579A9" w:rsidR="00C84B45" w:rsidRPr="00FD16B1" w:rsidRDefault="00C84B45" w:rsidP="00FD16B1">
      <w:pPr>
        <w:pStyle w:val="ListParagraph"/>
        <w:numPr>
          <w:ilvl w:val="0"/>
          <w:numId w:val="7"/>
        </w:numPr>
      </w:pPr>
      <w:r>
        <w:t xml:space="preserve">Discussions with parents—he speaks to parents as another parent, not as an administrator. </w:t>
      </w:r>
    </w:p>
    <w:p w14:paraId="0C8DCBCE" w14:textId="77777777" w:rsidR="00C2672D" w:rsidRDefault="00C2672D" w:rsidP="005451F2"/>
    <w:p w14:paraId="214CAE76" w14:textId="1323F805" w:rsidR="00C2672D" w:rsidRDefault="00C2672D" w:rsidP="005451F2">
      <w:pPr>
        <w:rPr>
          <w:b/>
        </w:rPr>
      </w:pPr>
      <w:r w:rsidRPr="00FD16B1">
        <w:rPr>
          <w:b/>
        </w:rPr>
        <w:t>Comments from Provost Walsh</w:t>
      </w:r>
    </w:p>
    <w:p w14:paraId="10692BD4" w14:textId="2FDDAE54" w:rsidR="00C84B45" w:rsidRPr="00C84B45" w:rsidRDefault="00C84B45" w:rsidP="00C84B45">
      <w:pPr>
        <w:pStyle w:val="ListParagraph"/>
        <w:numPr>
          <w:ilvl w:val="0"/>
          <w:numId w:val="8"/>
        </w:numPr>
        <w:rPr>
          <w:b/>
        </w:rPr>
      </w:pPr>
      <w:r>
        <w:t xml:space="preserve">Walsh commended staff in admissions for hosting such a great Preview event.  She hopes to see many of those students enroll as a result.  </w:t>
      </w:r>
    </w:p>
    <w:p w14:paraId="46EA9186" w14:textId="46E9ABDB" w:rsidR="00C84B45" w:rsidRPr="00C84B45" w:rsidRDefault="00C84B45" w:rsidP="00C84B45">
      <w:pPr>
        <w:pStyle w:val="ListParagraph"/>
        <w:numPr>
          <w:ilvl w:val="0"/>
          <w:numId w:val="8"/>
        </w:numPr>
        <w:rPr>
          <w:b/>
        </w:rPr>
      </w:pPr>
      <w:r>
        <w:t xml:space="preserve">Two informational forums will be held this week.  </w:t>
      </w:r>
    </w:p>
    <w:p w14:paraId="66758E87" w14:textId="60C83469" w:rsidR="00C84B45" w:rsidRPr="00C84B45" w:rsidRDefault="00C84B45" w:rsidP="00C84B45">
      <w:pPr>
        <w:pStyle w:val="ListParagraph"/>
        <w:numPr>
          <w:ilvl w:val="0"/>
          <w:numId w:val="8"/>
        </w:numPr>
        <w:rPr>
          <w:b/>
        </w:rPr>
      </w:pPr>
      <w:r>
        <w:t>Academic and Student Affairs Committee</w:t>
      </w:r>
      <w:r w:rsidR="000B7DEF">
        <w:t xml:space="preserve"> will meet April 14.  Later </w:t>
      </w:r>
      <w:r>
        <w:t>that day, the Finance Committee</w:t>
      </w:r>
      <w:r w:rsidR="000B7DEF">
        <w:t xml:space="preserve"> will meet (4</w:t>
      </w:r>
      <w:r w:rsidR="00931221">
        <w:t>:00</w:t>
      </w:r>
      <w:r w:rsidR="000B7DEF">
        <w:t>-6</w:t>
      </w:r>
      <w:r w:rsidR="00931221">
        <w:t>:00</w:t>
      </w:r>
      <w:r w:rsidR="000B7DEF">
        <w:t>).  The f</w:t>
      </w:r>
      <w:r>
        <w:t>ull Board meets on the 15</w:t>
      </w:r>
      <w:r w:rsidR="00931221">
        <w:t>th</w:t>
      </w:r>
      <w:r>
        <w:t xml:space="preserve">.  </w:t>
      </w:r>
    </w:p>
    <w:p w14:paraId="1018791C" w14:textId="77777777" w:rsidR="00C2672D" w:rsidRDefault="00C2672D" w:rsidP="005451F2"/>
    <w:p w14:paraId="15EAEF2E" w14:textId="5CEBF260" w:rsidR="00C2672D" w:rsidRDefault="00C2672D" w:rsidP="005451F2">
      <w:pPr>
        <w:rPr>
          <w:b/>
        </w:rPr>
      </w:pPr>
      <w:r w:rsidRPr="00FD16B1">
        <w:rPr>
          <w:b/>
        </w:rPr>
        <w:t>ASSOU Report</w:t>
      </w:r>
    </w:p>
    <w:p w14:paraId="64CFB9AF" w14:textId="22217E8A" w:rsidR="00C84B45" w:rsidRDefault="00C84B45" w:rsidP="00C84B45">
      <w:pPr>
        <w:pStyle w:val="ListParagraph"/>
        <w:numPr>
          <w:ilvl w:val="0"/>
          <w:numId w:val="9"/>
        </w:numPr>
      </w:pPr>
      <w:r w:rsidRPr="00C84B45">
        <w:t xml:space="preserve">ASSOU is kicking off the Vote OR Vote campaign. </w:t>
      </w:r>
      <w:r>
        <w:t xml:space="preserve"> Sign up for a class rap if you haven’t had one in your classes already. </w:t>
      </w:r>
    </w:p>
    <w:p w14:paraId="4034A886" w14:textId="210A957A" w:rsidR="00FF774B" w:rsidRPr="00C84B45" w:rsidRDefault="00FF774B" w:rsidP="00C84B45">
      <w:pPr>
        <w:pStyle w:val="ListParagraph"/>
        <w:numPr>
          <w:ilvl w:val="0"/>
          <w:numId w:val="9"/>
        </w:numPr>
      </w:pPr>
      <w:r>
        <w:t xml:space="preserve">Spring term Kickoff party </w:t>
      </w:r>
      <w:r w:rsidR="00931221">
        <w:t xml:space="preserve">is </w:t>
      </w:r>
      <w:r>
        <w:t xml:space="preserve">coming up. </w:t>
      </w:r>
    </w:p>
    <w:p w14:paraId="58C48E55" w14:textId="77777777" w:rsidR="00C2672D" w:rsidRDefault="00C2672D" w:rsidP="005451F2"/>
    <w:p w14:paraId="04177B88" w14:textId="46F3AC4A" w:rsidR="00C2672D" w:rsidRPr="00FD16B1" w:rsidRDefault="003859FE" w:rsidP="005451F2">
      <w:pPr>
        <w:rPr>
          <w:b/>
        </w:rPr>
      </w:pPr>
      <w:r w:rsidRPr="00FD16B1">
        <w:rPr>
          <w:b/>
        </w:rPr>
        <w:t>Announcements</w:t>
      </w:r>
    </w:p>
    <w:p w14:paraId="05A53A67" w14:textId="75C1D677" w:rsidR="005451F2" w:rsidRDefault="00FF774B" w:rsidP="00FF774B">
      <w:pPr>
        <w:pStyle w:val="ListParagraph"/>
        <w:numPr>
          <w:ilvl w:val="0"/>
          <w:numId w:val="10"/>
        </w:numPr>
      </w:pPr>
      <w:r>
        <w:t xml:space="preserve">171 votes were collected in the Library’s interactive space.  </w:t>
      </w:r>
    </w:p>
    <w:p w14:paraId="3D25FF59" w14:textId="4F66784A" w:rsidR="00FF774B" w:rsidRDefault="00FF774B" w:rsidP="00FF774B">
      <w:pPr>
        <w:pStyle w:val="ListParagraph"/>
        <w:numPr>
          <w:ilvl w:val="0"/>
          <w:numId w:val="10"/>
        </w:numPr>
      </w:pPr>
      <w:r>
        <w:t xml:space="preserve">Chenjeri </w:t>
      </w:r>
      <w:r w:rsidR="00AA4376">
        <w:t>announced that</w:t>
      </w:r>
      <w:r>
        <w:t xml:space="preserve"> the campus theme presentation schedule </w:t>
      </w:r>
      <w:proofErr w:type="gramStart"/>
      <w:r>
        <w:t>will</w:t>
      </w:r>
      <w:proofErr w:type="gramEnd"/>
      <w:r>
        <w:t xml:space="preserve"> be coming out next week. </w:t>
      </w:r>
    </w:p>
    <w:p w14:paraId="7E5C0C36" w14:textId="77777777" w:rsidR="000B7DEF" w:rsidRDefault="000B7DEF" w:rsidP="000B7DEF">
      <w:pPr>
        <w:pStyle w:val="ListParagraph"/>
      </w:pPr>
    </w:p>
    <w:p w14:paraId="44BE94C2" w14:textId="704BBA56" w:rsidR="00953173" w:rsidRPr="00FD16B1" w:rsidRDefault="003859FE" w:rsidP="00722BC8">
      <w:pPr>
        <w:ind w:left="720" w:hanging="720"/>
        <w:rPr>
          <w:b/>
        </w:rPr>
      </w:pPr>
      <w:r w:rsidRPr="00FD16B1">
        <w:rPr>
          <w:b/>
        </w:rPr>
        <w:t>New Business (for next meeting)</w:t>
      </w:r>
    </w:p>
    <w:p w14:paraId="4962B00B" w14:textId="3AC5B6A6" w:rsidR="00D943B0" w:rsidRDefault="00FF774B" w:rsidP="00FF774B">
      <w:pPr>
        <w:pStyle w:val="ListParagraph"/>
        <w:numPr>
          <w:ilvl w:val="0"/>
          <w:numId w:val="11"/>
        </w:numPr>
      </w:pPr>
      <w:r>
        <w:t>Ferguson asked about the progress of the Bylaws updates.</w:t>
      </w:r>
    </w:p>
    <w:p w14:paraId="52A5B962" w14:textId="3BA28684" w:rsidR="00FF774B" w:rsidRDefault="00FF774B" w:rsidP="00FF774B">
      <w:pPr>
        <w:pStyle w:val="ListParagraph"/>
        <w:numPr>
          <w:ilvl w:val="0"/>
          <w:numId w:val="11"/>
        </w:numPr>
      </w:pPr>
      <w:r>
        <w:t xml:space="preserve">Purslow asked about Senate representation for Athletics—they are offering courses but aren’t formally in a division. </w:t>
      </w:r>
    </w:p>
    <w:p w14:paraId="050F6BAD" w14:textId="650F5868" w:rsidR="00FF774B" w:rsidRDefault="00FF774B" w:rsidP="00FF774B">
      <w:pPr>
        <w:pStyle w:val="ListParagraph"/>
        <w:numPr>
          <w:ilvl w:val="0"/>
          <w:numId w:val="11"/>
        </w:numPr>
      </w:pPr>
      <w:r>
        <w:t xml:space="preserve">Ferguson wants an update on the status of the Senate subcommittee retreat. </w:t>
      </w:r>
    </w:p>
    <w:p w14:paraId="7E0C2857" w14:textId="05D9A3B1" w:rsidR="00D943B0" w:rsidRPr="00D943B0" w:rsidRDefault="00D943B0">
      <w:pPr>
        <w:rPr>
          <w:b/>
        </w:rPr>
      </w:pPr>
      <w:r>
        <w:rPr>
          <w:b/>
        </w:rPr>
        <w:t>T</w:t>
      </w:r>
      <w:r w:rsidR="00FF774B">
        <w:rPr>
          <w:b/>
        </w:rPr>
        <w:t>he meeting was adjourned at 5:32</w:t>
      </w:r>
      <w:r>
        <w:rPr>
          <w:b/>
        </w:rPr>
        <w:t xml:space="preserve">. </w:t>
      </w:r>
    </w:p>
    <w:sectPr w:rsidR="00D943B0" w:rsidRPr="00D943B0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4BC"/>
    <w:multiLevelType w:val="hybridMultilevel"/>
    <w:tmpl w:val="5CB6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03A"/>
    <w:multiLevelType w:val="hybridMultilevel"/>
    <w:tmpl w:val="05C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6A7"/>
    <w:multiLevelType w:val="hybridMultilevel"/>
    <w:tmpl w:val="962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309F"/>
    <w:multiLevelType w:val="hybridMultilevel"/>
    <w:tmpl w:val="F1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83E57"/>
    <w:multiLevelType w:val="hybridMultilevel"/>
    <w:tmpl w:val="B6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F1AC3"/>
    <w:multiLevelType w:val="hybridMultilevel"/>
    <w:tmpl w:val="BC0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2CD"/>
    <w:multiLevelType w:val="hybridMultilevel"/>
    <w:tmpl w:val="7B8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E2F17"/>
    <w:multiLevelType w:val="hybridMultilevel"/>
    <w:tmpl w:val="B384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11D76"/>
    <w:multiLevelType w:val="hybridMultilevel"/>
    <w:tmpl w:val="F1F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D7CA8"/>
    <w:multiLevelType w:val="hybridMultilevel"/>
    <w:tmpl w:val="FFA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A16"/>
    <w:multiLevelType w:val="hybridMultilevel"/>
    <w:tmpl w:val="4CF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B7DEF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227"/>
    <w:rsid w:val="00166F15"/>
    <w:rsid w:val="001C098A"/>
    <w:rsid w:val="001C5AD3"/>
    <w:rsid w:val="001D4E3F"/>
    <w:rsid w:val="001D6881"/>
    <w:rsid w:val="001E04A5"/>
    <w:rsid w:val="001E1F9A"/>
    <w:rsid w:val="001E6AEE"/>
    <w:rsid w:val="001E726B"/>
    <w:rsid w:val="001F27D4"/>
    <w:rsid w:val="00222E79"/>
    <w:rsid w:val="002450EF"/>
    <w:rsid w:val="00246E45"/>
    <w:rsid w:val="00254133"/>
    <w:rsid w:val="00255916"/>
    <w:rsid w:val="00265E76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859FE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4AC5"/>
    <w:rsid w:val="005D3675"/>
    <w:rsid w:val="005D5509"/>
    <w:rsid w:val="005E1552"/>
    <w:rsid w:val="005F4092"/>
    <w:rsid w:val="006067BC"/>
    <w:rsid w:val="00627A86"/>
    <w:rsid w:val="0063132D"/>
    <w:rsid w:val="00641874"/>
    <w:rsid w:val="0065184F"/>
    <w:rsid w:val="00674ED6"/>
    <w:rsid w:val="0069642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16D5"/>
    <w:rsid w:val="008839B5"/>
    <w:rsid w:val="00890D56"/>
    <w:rsid w:val="008B5590"/>
    <w:rsid w:val="008C51D3"/>
    <w:rsid w:val="008D73DA"/>
    <w:rsid w:val="008E2F4D"/>
    <w:rsid w:val="008E4A63"/>
    <w:rsid w:val="008E68C6"/>
    <w:rsid w:val="008F4A5B"/>
    <w:rsid w:val="00920EC5"/>
    <w:rsid w:val="00921090"/>
    <w:rsid w:val="0092681F"/>
    <w:rsid w:val="00930AA7"/>
    <w:rsid w:val="00931221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00C52"/>
    <w:rsid w:val="00A11026"/>
    <w:rsid w:val="00A12A88"/>
    <w:rsid w:val="00A13669"/>
    <w:rsid w:val="00A13E8B"/>
    <w:rsid w:val="00A259A3"/>
    <w:rsid w:val="00A37D09"/>
    <w:rsid w:val="00A80285"/>
    <w:rsid w:val="00A82B19"/>
    <w:rsid w:val="00AA0F62"/>
    <w:rsid w:val="00AA0F70"/>
    <w:rsid w:val="00AA1938"/>
    <w:rsid w:val="00AA4376"/>
    <w:rsid w:val="00AF25C5"/>
    <w:rsid w:val="00AF370E"/>
    <w:rsid w:val="00AF69D8"/>
    <w:rsid w:val="00B34F9B"/>
    <w:rsid w:val="00B352BF"/>
    <w:rsid w:val="00B43C09"/>
    <w:rsid w:val="00B50E72"/>
    <w:rsid w:val="00B548FB"/>
    <w:rsid w:val="00B67599"/>
    <w:rsid w:val="00B73A7E"/>
    <w:rsid w:val="00B80AC2"/>
    <w:rsid w:val="00B96E93"/>
    <w:rsid w:val="00BA3D3A"/>
    <w:rsid w:val="00BA3D65"/>
    <w:rsid w:val="00BB366C"/>
    <w:rsid w:val="00C0441E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84B45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43B0"/>
    <w:rsid w:val="00D969C4"/>
    <w:rsid w:val="00DA469E"/>
    <w:rsid w:val="00DA6D12"/>
    <w:rsid w:val="00DC7B1D"/>
    <w:rsid w:val="00DD39E6"/>
    <w:rsid w:val="00DD68D6"/>
    <w:rsid w:val="00DE1109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  <w:rsid w:val="00FD16B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DE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DE1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april-4-2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2016-04-19T03:58:00Z</dcterms:created>
  <dcterms:modified xsi:type="dcterms:W3CDTF">2016-04-19T03:58:00Z</dcterms:modified>
  <cp:category/>
</cp:coreProperties>
</file>