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97F29" w:rsidRDefault="00272EF6">
      <w:pPr>
        <w:spacing w:before="65" w:after="0" w:line="240" w:lineRule="auto"/>
        <w:ind w:left="1820" w:right="-20"/>
        <w:rPr>
          <w:rFonts w:ascii="Times New Roman" w:eastAsia="Times New Roman" w:hAnsi="Times New Roman" w:cs="Times New Roman"/>
          <w:sz w:val="39"/>
          <w:szCs w:val="39"/>
        </w:rPr>
      </w:pPr>
      <w:r>
        <w:rPr>
          <w:noProof/>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9994265</wp:posOffset>
                </wp:positionV>
                <wp:extent cx="1036320" cy="1270"/>
                <wp:effectExtent l="9525" t="12065" r="11430" b="5715"/>
                <wp:wrapNone/>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6320" cy="1270"/>
                          <a:chOff x="0" y="15739"/>
                          <a:chExt cx="1632" cy="2"/>
                        </a:xfrm>
                      </wpg:grpSpPr>
                      <wps:wsp>
                        <wps:cNvPr id="49" name="Freeform 50"/>
                        <wps:cNvSpPr>
                          <a:spLocks/>
                        </wps:cNvSpPr>
                        <wps:spPr bwMode="auto">
                          <a:xfrm>
                            <a:off x="0" y="15739"/>
                            <a:ext cx="1632" cy="2"/>
                          </a:xfrm>
                          <a:custGeom>
                            <a:avLst/>
                            <a:gdLst>
                              <a:gd name="T0" fmla="*/ 0 w 1632"/>
                              <a:gd name="T1" fmla="*/ 1632 w 1632"/>
                            </a:gdLst>
                            <a:ahLst/>
                            <a:cxnLst>
                              <a:cxn ang="0">
                                <a:pos x="T0" y="0"/>
                              </a:cxn>
                              <a:cxn ang="0">
                                <a:pos x="T1" y="0"/>
                              </a:cxn>
                            </a:cxnLst>
                            <a:rect l="0" t="0" r="r" b="b"/>
                            <a:pathLst>
                              <a:path w="1632">
                                <a:moveTo>
                                  <a:pt x="0" y="0"/>
                                </a:moveTo>
                                <a:lnTo>
                                  <a:pt x="1632" y="0"/>
                                </a:lnTo>
                              </a:path>
                            </a:pathLst>
                          </a:custGeom>
                          <a:noFill/>
                          <a:ln w="3048">
                            <a:solidFill>
                              <a:srgbClr val="BFBF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68E829" id="Group 49" o:spid="_x0000_s1026" style="position:absolute;margin-left:0;margin-top:786.95pt;width:81.6pt;height:.1pt;z-index:-251656192;mso-position-horizontal-relative:page;mso-position-vertical-relative:page" coordorigin=",15739" coordsize="16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C/QQMAAJUHAAAOAAAAZHJzL2Uyb0RvYy54bWykVdtu2zAMfR+wfxD8OCC1nThNYjQpulyK&#10;Ad1WoN0HKLZ8wWzJk5Q43bB/H0nbiZuiQNH1waVCijw8vOjq+lAWbC+0yZWcO/6F5zAhIxXnMp07&#10;Px43g6nDjOUy5oWSYu48CeNcLz5+uKqrUAxVpopYaAZOpAnrau5k1lah65ooEyU3F6oSEpSJ0iW3&#10;cNSpG2teg/eycIeed+nWSseVVpEwBn5dNUpnQf6TRET2e5IYYVkxdwCbpa+m7xa/7uKKh6nmVZZH&#10;LQz+DhQlzyUEPbpaccvZTucvXJV5pJVRib2IVOmqJMkjQTlANr53ls2tVruKcknDOq2ONAG1Zzy9&#10;2230bX+vWR7PnQAqJXkJNaKwLJghOXWVhmBzq6uH6l43GYJ4p6KfBtTuuR7PaWPMtvVXFYM/vrOK&#10;yDkkukQXkDY7UA2ejjUQB8si+NH3RpejIZQqAp0/nLQlijKo4+mSP56MCB8Po2zdXYWLzb0hQnd5&#10;2AQkkC0ozAg6zZzINP9H5kPGK0E1MkhUR+asI3OjhcD2ZWPKBKODWUem6TPZ06CZAcLfyGGPjiOP&#10;r5ABhO2MvRWKKsH3d8Y2MxCDRPWN2zZ4hCIkZQHj8MllHquZjy5b487G79mgvmcG/KedU551caKD&#10;bAOBxDiuCY+ao1IG64tRu64AD2CEoF6xhejnts2dNoSG+T+ffO0wmPxtk0jFLSLDECiyGnoOs8Qf&#10;SrUXj4pU9tR5VEUIctIWsm9F1/uoGjXcwADUlcegiLVXDKk2eVEQwYVEKCMPhhIBGFXkMSrpoNPt&#10;stBsz2Gnfd583iynbbs/M4PdIWNylgker1vZ8rxoZAheELfQMS0F2Du0tP7MvNl6up4Gg2B4uR4E&#10;3mo1uNksg8Hlxp+MV6PVcrny/yI0PwizPI6FRHTdAvWDt81Uu8qb1Xdcoc+yMP1kN/T3Mln3OQwi&#10;GXLp/lN2sASakWo2wFbFTzBeWjUvArxgIGRK/3ZYDa/B3DG/dlwLhxVfJGyImR8E+HzQIRhPcEHp&#10;vmbb13AZgau5Yx1ocBSXtnlydpXO0wwi+VRWqW5gNSY5TiDha1C1B1hSJNHup1zadwofl/6ZrE6v&#10;6eIfAAAA//8DAFBLAwQUAAYACAAAACEAd8VbYuAAAAAKAQAADwAAAGRycy9kb3ducmV2LnhtbEyP&#10;QU/CQBCF7yb+h82YeJNtqSDWbgkh6omYCCaG29Ad2obubNNd2vLvXbzocd57efO9bDmaRvTUudqy&#10;gngSgSAurK65VPC1e3tYgHAeWWNjmRRcyMEyv73JMNV24E/qt74UoYRdigoq79tUSldUZNBNbEsc&#10;vKPtDPpwdqXUHQ6h3DRyGkVzabDm8KHCltYVFaft2Sh4H3BYJfFrvzkd15f9bvbxvYlJqfu7cfUC&#10;wtPo/8JwxQ/okAemgz2zdqJREIb4oM6ekmcQV3+eTEEcfqXHGGSeyf8T8h8AAAD//wMAUEsBAi0A&#10;FAAGAAgAAAAhALaDOJL+AAAA4QEAABMAAAAAAAAAAAAAAAAAAAAAAFtDb250ZW50X1R5cGVzXS54&#10;bWxQSwECLQAUAAYACAAAACEAOP0h/9YAAACUAQAACwAAAAAAAAAAAAAAAAAvAQAAX3JlbHMvLnJl&#10;bHNQSwECLQAUAAYACAAAACEAsSLgv0EDAACVBwAADgAAAAAAAAAAAAAAAAAuAgAAZHJzL2Uyb0Rv&#10;Yy54bWxQSwECLQAUAAYACAAAACEAd8VbYuAAAAAKAQAADwAAAAAAAAAAAAAAAACbBQAAZHJzL2Rv&#10;d25yZXYueG1sUEsFBgAAAAAEAAQA8wAAAKgGAAAAAA==&#10;">
                <v:shape id="Freeform 50" o:spid="_x0000_s1027" style="position:absolute;top:15739;width:1632;height:2;visibility:visible;mso-wrap-style:square;v-text-anchor:top" coordsize="1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jDUwwAAANsAAAAPAAAAZHJzL2Rvd25yZXYueG1sRI/NasMw&#10;EITvhbyD2EBujezilsSJYtJAwKWn/DzAYm1sY2vlWIpjv31VKPQ4zMw3zDYbTSsG6l1tWUG8jEAQ&#10;F1bXXCq4Xo6vKxDOI2tsLZOCiRxku9nLFlNtn3yi4exLESDsUlRQed+lUrqiIoNuaTvi4N1sb9AH&#10;2ZdS9/gMcNPKtyj6kAZrDgsVdnSoqGjOD6PANTf7NTZ6Wr1/x8lwl/nn6Z4rtZiP+w0IT6P/D/+1&#10;c60gWcPvl/AD5O4HAAD//wMAUEsBAi0AFAAGAAgAAAAhANvh9svuAAAAhQEAABMAAAAAAAAAAAAA&#10;AAAAAAAAAFtDb250ZW50X1R5cGVzXS54bWxQSwECLQAUAAYACAAAACEAWvQsW78AAAAVAQAACwAA&#10;AAAAAAAAAAAAAAAfAQAAX3JlbHMvLnJlbHNQSwECLQAUAAYACAAAACEAwoow1MMAAADbAAAADwAA&#10;AAAAAAAAAAAAAAAHAgAAZHJzL2Rvd25yZXYueG1sUEsFBgAAAAADAAMAtwAAAPcCAAAAAA==&#10;" path="m,l1632,e" filled="f" strokecolor="#bfbfc8" strokeweight=".24pt">
                  <v:path arrowok="t" o:connecttype="custom" o:connectlocs="0,0;1632,0" o:connectangles="0,0"/>
                </v:shape>
                <w10:wrap anchorx="page" anchory="page"/>
              </v:group>
            </w:pict>
          </mc:Fallback>
        </mc:AlternateContent>
      </w:r>
      <w:r w:rsidR="001D4E71">
        <w:rPr>
          <w:rFonts w:ascii="Times New Roman" w:eastAsia="Times New Roman" w:hAnsi="Times New Roman" w:cs="Times New Roman"/>
          <w:b/>
          <w:bCs/>
          <w:color w:val="262A33"/>
          <w:sz w:val="39"/>
          <w:szCs w:val="39"/>
        </w:rPr>
        <w:t>Senate</w:t>
      </w:r>
      <w:r w:rsidR="001D4E71">
        <w:rPr>
          <w:rFonts w:ascii="Times New Roman" w:eastAsia="Times New Roman" w:hAnsi="Times New Roman" w:cs="Times New Roman"/>
          <w:b/>
          <w:bCs/>
          <w:color w:val="262A33"/>
          <w:spacing w:val="30"/>
          <w:sz w:val="39"/>
          <w:szCs w:val="39"/>
        </w:rPr>
        <w:t xml:space="preserve"> </w:t>
      </w:r>
      <w:r w:rsidR="001D4E71">
        <w:rPr>
          <w:rFonts w:ascii="Times New Roman" w:eastAsia="Times New Roman" w:hAnsi="Times New Roman" w:cs="Times New Roman"/>
          <w:b/>
          <w:bCs/>
          <w:color w:val="262A33"/>
          <w:sz w:val="39"/>
          <w:szCs w:val="39"/>
        </w:rPr>
        <w:t>Committee</w:t>
      </w:r>
      <w:r w:rsidR="001D4E71">
        <w:rPr>
          <w:rFonts w:ascii="Times New Roman" w:eastAsia="Times New Roman" w:hAnsi="Times New Roman" w:cs="Times New Roman"/>
          <w:b/>
          <w:bCs/>
          <w:color w:val="262A33"/>
          <w:spacing w:val="37"/>
          <w:sz w:val="39"/>
          <w:szCs w:val="39"/>
        </w:rPr>
        <w:t xml:space="preserve"> </w:t>
      </w:r>
      <w:r w:rsidR="001D4E71">
        <w:rPr>
          <w:rFonts w:ascii="Times New Roman" w:eastAsia="Times New Roman" w:hAnsi="Times New Roman" w:cs="Times New Roman"/>
          <w:b/>
          <w:bCs/>
          <w:color w:val="262A33"/>
          <w:sz w:val="39"/>
          <w:szCs w:val="39"/>
        </w:rPr>
        <w:t>Annual</w:t>
      </w:r>
      <w:r w:rsidR="001D4E71">
        <w:rPr>
          <w:rFonts w:ascii="Times New Roman" w:eastAsia="Times New Roman" w:hAnsi="Times New Roman" w:cs="Times New Roman"/>
          <w:b/>
          <w:bCs/>
          <w:color w:val="262A33"/>
          <w:spacing w:val="34"/>
          <w:sz w:val="39"/>
          <w:szCs w:val="39"/>
        </w:rPr>
        <w:t xml:space="preserve"> </w:t>
      </w:r>
      <w:r w:rsidR="001D4E71">
        <w:rPr>
          <w:rFonts w:ascii="Times New Roman" w:eastAsia="Times New Roman" w:hAnsi="Times New Roman" w:cs="Times New Roman"/>
          <w:b/>
          <w:bCs/>
          <w:color w:val="262A33"/>
          <w:w w:val="103"/>
          <w:sz w:val="39"/>
          <w:szCs w:val="39"/>
        </w:rPr>
        <w:t>Report</w:t>
      </w:r>
    </w:p>
    <w:p w:rsidR="00997F29" w:rsidRDefault="00997F29">
      <w:pPr>
        <w:spacing w:after="0" w:line="200" w:lineRule="exact"/>
        <w:rPr>
          <w:sz w:val="20"/>
          <w:szCs w:val="20"/>
        </w:rPr>
      </w:pPr>
    </w:p>
    <w:p w:rsidR="00997F29" w:rsidRDefault="00997F29">
      <w:pPr>
        <w:spacing w:before="10" w:after="0" w:line="220" w:lineRule="exact"/>
      </w:pPr>
    </w:p>
    <w:p w:rsidR="00997F29" w:rsidRPr="00456BDC" w:rsidRDefault="001D4E71">
      <w:pPr>
        <w:tabs>
          <w:tab w:val="left" w:pos="2460"/>
        </w:tabs>
        <w:spacing w:after="0" w:line="237" w:lineRule="auto"/>
        <w:ind w:left="7402" w:right="724" w:hanging="7186"/>
        <w:rPr>
          <w:rFonts w:ascii="Times New Roman" w:eastAsia="Times New Roman" w:hAnsi="Times New Roman" w:cs="Times New Roman"/>
          <w:sz w:val="32"/>
          <w:szCs w:val="32"/>
        </w:rPr>
      </w:pPr>
      <w:r>
        <w:rPr>
          <w:rFonts w:ascii="Times New Roman" w:eastAsia="Times New Roman" w:hAnsi="Times New Roman" w:cs="Times New Roman"/>
          <w:color w:val="262A33"/>
          <w:sz w:val="24"/>
          <w:szCs w:val="24"/>
        </w:rPr>
        <w:t>Senate</w:t>
      </w:r>
      <w:r>
        <w:rPr>
          <w:rFonts w:ascii="Times New Roman" w:eastAsia="Times New Roman" w:hAnsi="Times New Roman" w:cs="Times New Roman"/>
          <w:color w:val="262A33"/>
          <w:spacing w:val="35"/>
          <w:sz w:val="24"/>
          <w:szCs w:val="24"/>
        </w:rPr>
        <w:t xml:space="preserve"> </w:t>
      </w:r>
      <w:r>
        <w:rPr>
          <w:rFonts w:ascii="Times New Roman" w:eastAsia="Times New Roman" w:hAnsi="Times New Roman" w:cs="Times New Roman"/>
          <w:color w:val="262A33"/>
          <w:sz w:val="24"/>
          <w:szCs w:val="24"/>
        </w:rPr>
        <w:t>Committee:</w:t>
      </w:r>
      <w:r>
        <w:rPr>
          <w:rFonts w:ascii="Times New Roman" w:eastAsia="Times New Roman" w:hAnsi="Times New Roman" w:cs="Times New Roman"/>
          <w:color w:val="262A33"/>
          <w:spacing w:val="8"/>
          <w:sz w:val="24"/>
          <w:szCs w:val="24"/>
        </w:rPr>
        <w:t xml:space="preserve"> </w:t>
      </w:r>
      <w:r>
        <w:rPr>
          <w:rFonts w:ascii="Times New Roman" w:eastAsia="Times New Roman" w:hAnsi="Times New Roman" w:cs="Times New Roman"/>
          <w:color w:val="262A33"/>
          <w:sz w:val="24"/>
          <w:szCs w:val="24"/>
        </w:rPr>
        <w:tab/>
      </w:r>
      <w:r w:rsidR="00456BDC" w:rsidRPr="00456BDC">
        <w:rPr>
          <w:rFonts w:ascii="Times New Roman" w:eastAsia="Times New Roman" w:hAnsi="Times New Roman" w:cs="Times New Roman"/>
          <w:noProof/>
          <w:color w:val="262A33"/>
          <w:sz w:val="40"/>
          <w:szCs w:val="40"/>
        </w:rPr>
        <w:t>Assessment Committee</w:t>
      </w:r>
      <w:r>
        <w:rPr>
          <w:rFonts w:ascii="Times New Roman" w:eastAsia="Times New Roman" w:hAnsi="Times New Roman" w:cs="Times New Roman"/>
          <w:color w:val="262A33"/>
          <w:position w:val="-28"/>
          <w:sz w:val="24"/>
          <w:szCs w:val="24"/>
        </w:rPr>
        <w:t xml:space="preserve">    </w:t>
      </w:r>
      <w:r>
        <w:rPr>
          <w:rFonts w:ascii="Times New Roman" w:eastAsia="Times New Roman" w:hAnsi="Times New Roman" w:cs="Times New Roman"/>
          <w:color w:val="262A33"/>
          <w:w w:val="109"/>
          <w:sz w:val="24"/>
          <w:szCs w:val="24"/>
        </w:rPr>
        <w:t>Year</w:t>
      </w:r>
      <w:r w:rsidR="00456BDC">
        <w:rPr>
          <w:rFonts w:ascii="Times New Roman" w:eastAsia="Times New Roman" w:hAnsi="Times New Roman" w:cs="Times New Roman"/>
          <w:color w:val="262A33"/>
          <w:w w:val="109"/>
          <w:sz w:val="24"/>
          <w:szCs w:val="24"/>
        </w:rPr>
        <w:t xml:space="preserve">: </w:t>
      </w:r>
      <w:r w:rsidR="00AA5C6C">
        <w:rPr>
          <w:rFonts w:ascii="Times New Roman" w:eastAsia="Times New Roman" w:hAnsi="Times New Roman" w:cs="Times New Roman"/>
          <w:color w:val="262A33"/>
          <w:w w:val="109"/>
          <w:sz w:val="32"/>
          <w:szCs w:val="32"/>
        </w:rPr>
        <w:t>2015-2016</w:t>
      </w:r>
    </w:p>
    <w:p w:rsidR="00997F29" w:rsidRDefault="00997F29">
      <w:pPr>
        <w:spacing w:before="7" w:after="0" w:line="260" w:lineRule="exact"/>
        <w:rPr>
          <w:sz w:val="26"/>
          <w:szCs w:val="26"/>
        </w:rPr>
      </w:pPr>
    </w:p>
    <w:p w:rsidR="00997F29" w:rsidRPr="00D67289" w:rsidRDefault="001D4E71">
      <w:pPr>
        <w:spacing w:after="0" w:line="240" w:lineRule="auto"/>
        <w:ind w:left="130" w:right="-20"/>
        <w:rPr>
          <w:rFonts w:ascii="Times New Roman" w:eastAsia="Times New Roman" w:hAnsi="Times New Roman" w:cs="Times New Roman"/>
          <w:b/>
          <w:sz w:val="24"/>
          <w:szCs w:val="24"/>
        </w:rPr>
      </w:pPr>
      <w:r w:rsidRPr="00D67289">
        <w:rPr>
          <w:rFonts w:ascii="Times New Roman" w:eastAsia="Times New Roman" w:hAnsi="Times New Roman" w:cs="Times New Roman"/>
          <w:b/>
          <w:color w:val="262A33"/>
          <w:sz w:val="24"/>
          <w:szCs w:val="24"/>
        </w:rPr>
        <w:t>1.</w:t>
      </w:r>
      <w:r w:rsidRPr="00D67289">
        <w:rPr>
          <w:rFonts w:ascii="Times New Roman" w:eastAsia="Times New Roman" w:hAnsi="Times New Roman" w:cs="Times New Roman"/>
          <w:b/>
          <w:color w:val="262A33"/>
          <w:spacing w:val="10"/>
          <w:sz w:val="24"/>
          <w:szCs w:val="24"/>
        </w:rPr>
        <w:t xml:space="preserve"> </w:t>
      </w:r>
      <w:r w:rsidRPr="00D67289">
        <w:rPr>
          <w:rFonts w:ascii="Times New Roman" w:eastAsia="Times New Roman" w:hAnsi="Times New Roman" w:cs="Times New Roman"/>
          <w:b/>
          <w:color w:val="262A33"/>
          <w:sz w:val="24"/>
          <w:szCs w:val="24"/>
        </w:rPr>
        <w:t>What</w:t>
      </w:r>
      <w:r w:rsidRPr="00D67289">
        <w:rPr>
          <w:rFonts w:ascii="Times New Roman" w:eastAsia="Times New Roman" w:hAnsi="Times New Roman" w:cs="Times New Roman"/>
          <w:b/>
          <w:color w:val="262A33"/>
          <w:spacing w:val="46"/>
          <w:sz w:val="24"/>
          <w:szCs w:val="24"/>
        </w:rPr>
        <w:t xml:space="preserve"> </w:t>
      </w:r>
      <w:r w:rsidRPr="00D67289">
        <w:rPr>
          <w:rFonts w:ascii="Times New Roman" w:eastAsia="Times New Roman" w:hAnsi="Times New Roman" w:cs="Times New Roman"/>
          <w:b/>
          <w:color w:val="262A33"/>
          <w:sz w:val="24"/>
          <w:szCs w:val="24"/>
        </w:rPr>
        <w:t>are</w:t>
      </w:r>
      <w:r w:rsidRPr="00D67289">
        <w:rPr>
          <w:rFonts w:ascii="Times New Roman" w:eastAsia="Times New Roman" w:hAnsi="Times New Roman" w:cs="Times New Roman"/>
          <w:b/>
          <w:color w:val="262A33"/>
          <w:spacing w:val="34"/>
          <w:sz w:val="24"/>
          <w:szCs w:val="24"/>
        </w:rPr>
        <w:t xml:space="preserve"> </w:t>
      </w:r>
      <w:r w:rsidRPr="00D67289">
        <w:rPr>
          <w:rFonts w:ascii="Times New Roman" w:eastAsia="Times New Roman" w:hAnsi="Times New Roman" w:cs="Times New Roman"/>
          <w:b/>
          <w:color w:val="262A33"/>
          <w:sz w:val="24"/>
          <w:szCs w:val="24"/>
        </w:rPr>
        <w:t>the</w:t>
      </w:r>
      <w:r w:rsidRPr="00D67289">
        <w:rPr>
          <w:rFonts w:ascii="Times New Roman" w:eastAsia="Times New Roman" w:hAnsi="Times New Roman" w:cs="Times New Roman"/>
          <w:b/>
          <w:color w:val="262A33"/>
          <w:spacing w:val="27"/>
          <w:sz w:val="24"/>
          <w:szCs w:val="24"/>
        </w:rPr>
        <w:t xml:space="preserve"> </w:t>
      </w:r>
      <w:r w:rsidRPr="00D67289">
        <w:rPr>
          <w:rFonts w:ascii="Times New Roman" w:eastAsia="Times New Roman" w:hAnsi="Times New Roman" w:cs="Times New Roman"/>
          <w:b/>
          <w:color w:val="262A33"/>
          <w:w w:val="111"/>
          <w:sz w:val="24"/>
          <w:szCs w:val="24"/>
        </w:rPr>
        <w:t>primary</w:t>
      </w:r>
      <w:r w:rsidRPr="00D67289">
        <w:rPr>
          <w:rFonts w:ascii="Times New Roman" w:eastAsia="Times New Roman" w:hAnsi="Times New Roman" w:cs="Times New Roman"/>
          <w:b/>
          <w:color w:val="262A33"/>
          <w:spacing w:val="-2"/>
          <w:w w:val="111"/>
          <w:sz w:val="24"/>
          <w:szCs w:val="24"/>
        </w:rPr>
        <w:t xml:space="preserve"> </w:t>
      </w:r>
      <w:r w:rsidRPr="00D67289">
        <w:rPr>
          <w:rFonts w:ascii="Times New Roman" w:eastAsia="Times New Roman" w:hAnsi="Times New Roman" w:cs="Times New Roman"/>
          <w:b/>
          <w:color w:val="262A33"/>
          <w:sz w:val="24"/>
          <w:szCs w:val="24"/>
        </w:rPr>
        <w:t>duties</w:t>
      </w:r>
      <w:r w:rsidRPr="00D67289">
        <w:rPr>
          <w:rFonts w:ascii="Times New Roman" w:eastAsia="Times New Roman" w:hAnsi="Times New Roman" w:cs="Times New Roman"/>
          <w:b/>
          <w:color w:val="262A33"/>
          <w:spacing w:val="40"/>
          <w:sz w:val="24"/>
          <w:szCs w:val="24"/>
        </w:rPr>
        <w:t xml:space="preserve"> </w:t>
      </w:r>
      <w:r w:rsidRPr="00D67289">
        <w:rPr>
          <w:rFonts w:ascii="Times New Roman" w:eastAsia="Times New Roman" w:hAnsi="Times New Roman" w:cs="Times New Roman"/>
          <w:b/>
          <w:color w:val="262A33"/>
          <w:sz w:val="24"/>
          <w:szCs w:val="24"/>
        </w:rPr>
        <w:t>of</w:t>
      </w:r>
      <w:r w:rsidRPr="00D67289">
        <w:rPr>
          <w:rFonts w:ascii="Times New Roman" w:eastAsia="Times New Roman" w:hAnsi="Times New Roman" w:cs="Times New Roman"/>
          <w:b/>
          <w:color w:val="262A33"/>
          <w:spacing w:val="5"/>
          <w:sz w:val="24"/>
          <w:szCs w:val="24"/>
        </w:rPr>
        <w:t xml:space="preserve"> </w:t>
      </w:r>
      <w:r w:rsidRPr="00D67289">
        <w:rPr>
          <w:rFonts w:ascii="Times New Roman" w:eastAsia="Times New Roman" w:hAnsi="Times New Roman" w:cs="Times New Roman"/>
          <w:b/>
          <w:color w:val="262A33"/>
          <w:sz w:val="24"/>
          <w:szCs w:val="24"/>
        </w:rPr>
        <w:t>this</w:t>
      </w:r>
      <w:r w:rsidRPr="00D67289">
        <w:rPr>
          <w:rFonts w:ascii="Times New Roman" w:eastAsia="Times New Roman" w:hAnsi="Times New Roman" w:cs="Times New Roman"/>
          <w:b/>
          <w:color w:val="262A33"/>
          <w:spacing w:val="21"/>
          <w:sz w:val="24"/>
          <w:szCs w:val="24"/>
        </w:rPr>
        <w:t xml:space="preserve"> </w:t>
      </w:r>
      <w:r w:rsidRPr="00D67289">
        <w:rPr>
          <w:rFonts w:ascii="Times New Roman" w:eastAsia="Times New Roman" w:hAnsi="Times New Roman" w:cs="Times New Roman"/>
          <w:b/>
          <w:color w:val="262A33"/>
          <w:w w:val="104"/>
          <w:sz w:val="24"/>
          <w:szCs w:val="24"/>
        </w:rPr>
        <w:t>committee?</w:t>
      </w:r>
    </w:p>
    <w:p w:rsidR="00997F29" w:rsidRDefault="00997F29">
      <w:pPr>
        <w:spacing w:before="9" w:after="0" w:line="180" w:lineRule="exact"/>
        <w:rPr>
          <w:sz w:val="18"/>
          <w:szCs w:val="18"/>
        </w:rPr>
      </w:pPr>
    </w:p>
    <w:p w:rsidR="00456BDC" w:rsidRPr="00456BDC" w:rsidRDefault="00456BDC" w:rsidP="00750688">
      <w:pPr>
        <w:tabs>
          <w:tab w:val="left" w:pos="1127"/>
        </w:tabs>
        <w:spacing w:after="0"/>
        <w:rPr>
          <w:rFonts w:ascii="Times New Roman" w:hAnsi="Times New Roman" w:cs="Times New Roman"/>
          <w:sz w:val="24"/>
          <w:szCs w:val="24"/>
        </w:rPr>
      </w:pPr>
      <w:r w:rsidRPr="00456BDC">
        <w:rPr>
          <w:rFonts w:ascii="Times New Roman" w:hAnsi="Times New Roman" w:cs="Times New Roman"/>
          <w:sz w:val="24"/>
          <w:szCs w:val="24"/>
        </w:rPr>
        <w:t>From the Senate constitution:</w:t>
      </w:r>
    </w:p>
    <w:p w:rsidR="00456BDC" w:rsidRPr="00750688" w:rsidRDefault="00456BDC" w:rsidP="00750688">
      <w:pPr>
        <w:pStyle w:val="ListParagraph"/>
        <w:numPr>
          <w:ilvl w:val="0"/>
          <w:numId w:val="4"/>
        </w:numPr>
        <w:tabs>
          <w:tab w:val="left" w:pos="1127"/>
        </w:tabs>
        <w:spacing w:after="0"/>
        <w:rPr>
          <w:rFonts w:ascii="Times New Roman" w:hAnsi="Times New Roman" w:cs="Times New Roman"/>
          <w:sz w:val="24"/>
          <w:szCs w:val="24"/>
        </w:rPr>
      </w:pPr>
      <w:r w:rsidRPr="00750688">
        <w:rPr>
          <w:rFonts w:ascii="Times New Roman" w:hAnsi="Times New Roman" w:cs="Times New Roman"/>
          <w:sz w:val="24"/>
          <w:szCs w:val="24"/>
        </w:rPr>
        <w:t>Review and recommend university-wide assessment tools.</w:t>
      </w:r>
    </w:p>
    <w:p w:rsidR="00456BDC" w:rsidRPr="00750688" w:rsidRDefault="00456BDC" w:rsidP="00750688">
      <w:pPr>
        <w:pStyle w:val="ListParagraph"/>
        <w:numPr>
          <w:ilvl w:val="0"/>
          <w:numId w:val="4"/>
        </w:numPr>
        <w:tabs>
          <w:tab w:val="left" w:pos="1127"/>
        </w:tabs>
        <w:spacing w:after="0"/>
        <w:rPr>
          <w:rFonts w:ascii="Times New Roman" w:hAnsi="Times New Roman" w:cs="Times New Roman"/>
          <w:sz w:val="24"/>
          <w:szCs w:val="24"/>
        </w:rPr>
      </w:pPr>
      <w:r w:rsidRPr="00750688">
        <w:rPr>
          <w:rFonts w:ascii="Times New Roman" w:hAnsi="Times New Roman" w:cs="Times New Roman"/>
          <w:sz w:val="24"/>
          <w:szCs w:val="24"/>
        </w:rPr>
        <w:t>Advise and assist academic programs in developing and monitoring student learning.</w:t>
      </w:r>
    </w:p>
    <w:p w:rsidR="00456BDC" w:rsidRPr="00750688" w:rsidRDefault="00456BDC" w:rsidP="00750688">
      <w:pPr>
        <w:pStyle w:val="ListParagraph"/>
        <w:numPr>
          <w:ilvl w:val="0"/>
          <w:numId w:val="4"/>
        </w:numPr>
        <w:tabs>
          <w:tab w:val="left" w:pos="1127"/>
        </w:tabs>
        <w:spacing w:after="0"/>
        <w:rPr>
          <w:rFonts w:ascii="Times New Roman" w:hAnsi="Times New Roman" w:cs="Times New Roman"/>
          <w:sz w:val="24"/>
          <w:szCs w:val="24"/>
        </w:rPr>
      </w:pPr>
      <w:r w:rsidRPr="00750688">
        <w:rPr>
          <w:rFonts w:ascii="Times New Roman" w:hAnsi="Times New Roman" w:cs="Times New Roman"/>
          <w:sz w:val="24"/>
          <w:szCs w:val="24"/>
        </w:rPr>
        <w:t>Collaborate with the University Studies Committee on university-wide assessment of University Studies goal strands and proficiencies.</w:t>
      </w:r>
    </w:p>
    <w:p w:rsidR="00456BDC" w:rsidRPr="00750688" w:rsidRDefault="00456BDC" w:rsidP="00750688">
      <w:pPr>
        <w:pStyle w:val="ListParagraph"/>
        <w:numPr>
          <w:ilvl w:val="0"/>
          <w:numId w:val="4"/>
        </w:numPr>
        <w:tabs>
          <w:tab w:val="left" w:pos="1127"/>
          <w:tab w:val="left" w:pos="1350"/>
        </w:tabs>
        <w:spacing w:after="0"/>
        <w:rPr>
          <w:rFonts w:ascii="Times New Roman" w:hAnsi="Times New Roman" w:cs="Times New Roman"/>
          <w:sz w:val="24"/>
          <w:szCs w:val="24"/>
        </w:rPr>
      </w:pPr>
      <w:r w:rsidRPr="00750688">
        <w:rPr>
          <w:rFonts w:ascii="Times New Roman" w:hAnsi="Times New Roman" w:cs="Times New Roman"/>
          <w:sz w:val="24"/>
          <w:szCs w:val="24"/>
        </w:rPr>
        <w:t>Collaborate with the Accreditation Steering Committee to report on accreditation standards that include academic assessment.</w:t>
      </w:r>
    </w:p>
    <w:p w:rsidR="00997F29" w:rsidRPr="00750688" w:rsidRDefault="00456BDC" w:rsidP="00750688">
      <w:pPr>
        <w:pStyle w:val="ListParagraph"/>
        <w:numPr>
          <w:ilvl w:val="0"/>
          <w:numId w:val="4"/>
        </w:numPr>
        <w:tabs>
          <w:tab w:val="left" w:pos="1127"/>
        </w:tabs>
        <w:spacing w:after="0"/>
        <w:rPr>
          <w:rFonts w:ascii="Times New Roman" w:hAnsi="Times New Roman" w:cs="Times New Roman"/>
          <w:sz w:val="24"/>
          <w:szCs w:val="24"/>
        </w:rPr>
      </w:pPr>
      <w:r w:rsidRPr="00750688">
        <w:rPr>
          <w:rFonts w:ascii="Times New Roman" w:hAnsi="Times New Roman" w:cs="Times New Roman"/>
          <w:sz w:val="24"/>
          <w:szCs w:val="24"/>
        </w:rPr>
        <w:t>Report information on university-wide assessments to the Institutional Assessment and Accreditation Committee.</w:t>
      </w:r>
      <w:r w:rsidR="00AA5C6C">
        <w:rPr>
          <w:rFonts w:ascii="Times New Roman" w:hAnsi="Times New Roman" w:cs="Times New Roman"/>
          <w:sz w:val="24"/>
          <w:szCs w:val="24"/>
        </w:rPr>
        <w:t xml:space="preserve"> – Abolished spring 2016.</w:t>
      </w:r>
    </w:p>
    <w:p w:rsidR="00997F29" w:rsidRDefault="00997F29">
      <w:pPr>
        <w:spacing w:after="0" w:line="200" w:lineRule="exact"/>
        <w:rPr>
          <w:sz w:val="20"/>
          <w:szCs w:val="20"/>
        </w:rPr>
      </w:pPr>
    </w:p>
    <w:p w:rsidR="00997F29" w:rsidRPr="00D67289" w:rsidRDefault="001D4E71">
      <w:pPr>
        <w:spacing w:after="0" w:line="240" w:lineRule="auto"/>
        <w:ind w:left="121" w:right="-20"/>
        <w:rPr>
          <w:rFonts w:ascii="Times New Roman" w:eastAsia="Times New Roman" w:hAnsi="Times New Roman" w:cs="Times New Roman"/>
          <w:b/>
          <w:sz w:val="24"/>
          <w:szCs w:val="24"/>
        </w:rPr>
      </w:pPr>
      <w:r w:rsidRPr="00D67289">
        <w:rPr>
          <w:rFonts w:ascii="Times New Roman" w:eastAsia="Times New Roman" w:hAnsi="Times New Roman" w:cs="Times New Roman"/>
          <w:b/>
          <w:color w:val="262A33"/>
          <w:sz w:val="24"/>
          <w:szCs w:val="24"/>
        </w:rPr>
        <w:t>2.</w:t>
      </w:r>
      <w:r w:rsidRPr="00D67289">
        <w:rPr>
          <w:rFonts w:ascii="Times New Roman" w:eastAsia="Times New Roman" w:hAnsi="Times New Roman" w:cs="Times New Roman"/>
          <w:b/>
          <w:color w:val="262A33"/>
          <w:spacing w:val="-25"/>
          <w:sz w:val="24"/>
          <w:szCs w:val="24"/>
        </w:rPr>
        <w:t xml:space="preserve"> </w:t>
      </w:r>
      <w:r w:rsidRPr="00D67289">
        <w:rPr>
          <w:rFonts w:ascii="Times New Roman" w:eastAsia="Times New Roman" w:hAnsi="Times New Roman" w:cs="Times New Roman"/>
          <w:b/>
          <w:color w:val="262A33"/>
          <w:sz w:val="24"/>
          <w:szCs w:val="24"/>
        </w:rPr>
        <w:t>What</w:t>
      </w:r>
      <w:r w:rsidRPr="00D67289">
        <w:rPr>
          <w:rFonts w:ascii="Times New Roman" w:eastAsia="Times New Roman" w:hAnsi="Times New Roman" w:cs="Times New Roman"/>
          <w:b/>
          <w:color w:val="262A33"/>
          <w:spacing w:val="52"/>
          <w:sz w:val="24"/>
          <w:szCs w:val="24"/>
        </w:rPr>
        <w:t xml:space="preserve"> </w:t>
      </w:r>
      <w:r w:rsidRPr="00D67289">
        <w:rPr>
          <w:rFonts w:ascii="Times New Roman" w:eastAsia="Times New Roman" w:hAnsi="Times New Roman" w:cs="Times New Roman"/>
          <w:b/>
          <w:color w:val="262A33"/>
          <w:sz w:val="24"/>
          <w:szCs w:val="24"/>
        </w:rPr>
        <w:t>did</w:t>
      </w:r>
      <w:r w:rsidRPr="00D67289">
        <w:rPr>
          <w:rFonts w:ascii="Times New Roman" w:eastAsia="Times New Roman" w:hAnsi="Times New Roman" w:cs="Times New Roman"/>
          <w:b/>
          <w:color w:val="262A33"/>
          <w:spacing w:val="24"/>
          <w:sz w:val="24"/>
          <w:szCs w:val="24"/>
        </w:rPr>
        <w:t xml:space="preserve"> </w:t>
      </w:r>
      <w:r w:rsidRPr="00D67289">
        <w:rPr>
          <w:rFonts w:ascii="Times New Roman" w:eastAsia="Times New Roman" w:hAnsi="Times New Roman" w:cs="Times New Roman"/>
          <w:b/>
          <w:color w:val="262A33"/>
          <w:sz w:val="24"/>
          <w:szCs w:val="24"/>
        </w:rPr>
        <w:t>you</w:t>
      </w:r>
      <w:r w:rsidRPr="00D67289">
        <w:rPr>
          <w:rFonts w:ascii="Times New Roman" w:eastAsia="Times New Roman" w:hAnsi="Times New Roman" w:cs="Times New Roman"/>
          <w:b/>
          <w:color w:val="262A33"/>
          <w:spacing w:val="13"/>
          <w:sz w:val="24"/>
          <w:szCs w:val="24"/>
        </w:rPr>
        <w:t xml:space="preserve"> </w:t>
      </w:r>
      <w:r w:rsidRPr="00D67289">
        <w:rPr>
          <w:rFonts w:ascii="Times New Roman" w:eastAsia="Times New Roman" w:hAnsi="Times New Roman" w:cs="Times New Roman"/>
          <w:b/>
          <w:color w:val="262A33"/>
          <w:sz w:val="24"/>
          <w:szCs w:val="24"/>
        </w:rPr>
        <w:t>plan</w:t>
      </w:r>
      <w:r w:rsidRPr="00D67289">
        <w:rPr>
          <w:rFonts w:ascii="Times New Roman" w:eastAsia="Times New Roman" w:hAnsi="Times New Roman" w:cs="Times New Roman"/>
          <w:b/>
          <w:color w:val="262A33"/>
          <w:spacing w:val="39"/>
          <w:sz w:val="24"/>
          <w:szCs w:val="24"/>
        </w:rPr>
        <w:t xml:space="preserve"> </w:t>
      </w:r>
      <w:r w:rsidRPr="00D67289">
        <w:rPr>
          <w:rFonts w:ascii="Times New Roman" w:eastAsia="Times New Roman" w:hAnsi="Times New Roman" w:cs="Times New Roman"/>
          <w:b/>
          <w:color w:val="262A33"/>
          <w:sz w:val="24"/>
          <w:szCs w:val="24"/>
        </w:rPr>
        <w:t>to</w:t>
      </w:r>
      <w:r w:rsidRPr="00D67289">
        <w:rPr>
          <w:rFonts w:ascii="Times New Roman" w:eastAsia="Times New Roman" w:hAnsi="Times New Roman" w:cs="Times New Roman"/>
          <w:b/>
          <w:color w:val="262A33"/>
          <w:spacing w:val="11"/>
          <w:sz w:val="24"/>
          <w:szCs w:val="24"/>
        </w:rPr>
        <w:t xml:space="preserve"> </w:t>
      </w:r>
      <w:r w:rsidRPr="00D67289">
        <w:rPr>
          <w:rFonts w:ascii="Times New Roman" w:eastAsia="Times New Roman" w:hAnsi="Times New Roman" w:cs="Times New Roman"/>
          <w:b/>
          <w:color w:val="262A33"/>
          <w:sz w:val="24"/>
          <w:szCs w:val="24"/>
        </w:rPr>
        <w:t>accomplish</w:t>
      </w:r>
      <w:r w:rsidRPr="00D67289">
        <w:rPr>
          <w:rFonts w:ascii="Times New Roman" w:eastAsia="Times New Roman" w:hAnsi="Times New Roman" w:cs="Times New Roman"/>
          <w:b/>
          <w:color w:val="262A33"/>
          <w:spacing w:val="53"/>
          <w:sz w:val="24"/>
          <w:szCs w:val="24"/>
        </w:rPr>
        <w:t xml:space="preserve"> </w:t>
      </w:r>
      <w:r w:rsidRPr="00D67289">
        <w:rPr>
          <w:rFonts w:ascii="Times New Roman" w:eastAsia="Times New Roman" w:hAnsi="Times New Roman" w:cs="Times New Roman"/>
          <w:b/>
          <w:color w:val="262A33"/>
          <w:sz w:val="24"/>
          <w:szCs w:val="24"/>
        </w:rPr>
        <w:t>this</w:t>
      </w:r>
      <w:r w:rsidRPr="00D67289">
        <w:rPr>
          <w:rFonts w:ascii="Times New Roman" w:eastAsia="Times New Roman" w:hAnsi="Times New Roman" w:cs="Times New Roman"/>
          <w:b/>
          <w:color w:val="262A33"/>
          <w:spacing w:val="23"/>
          <w:sz w:val="24"/>
          <w:szCs w:val="24"/>
        </w:rPr>
        <w:t xml:space="preserve"> </w:t>
      </w:r>
      <w:r w:rsidRPr="00D67289">
        <w:rPr>
          <w:rFonts w:ascii="Times New Roman" w:eastAsia="Times New Roman" w:hAnsi="Times New Roman" w:cs="Times New Roman"/>
          <w:b/>
          <w:color w:val="262A33"/>
          <w:w w:val="107"/>
          <w:sz w:val="24"/>
          <w:szCs w:val="24"/>
        </w:rPr>
        <w:t>year?</w:t>
      </w:r>
    </w:p>
    <w:p w:rsidR="00997F29" w:rsidRDefault="00997F29">
      <w:pPr>
        <w:spacing w:before="10" w:after="0" w:line="170" w:lineRule="exact"/>
        <w:rPr>
          <w:sz w:val="17"/>
          <w:szCs w:val="17"/>
        </w:rPr>
      </w:pPr>
    </w:p>
    <w:p w:rsidR="00D67289" w:rsidRDefault="00AA5C6C" w:rsidP="00D67289">
      <w:pPr>
        <w:spacing w:line="240" w:lineRule="auto"/>
        <w:ind w:left="446"/>
        <w:jc w:val="both"/>
        <w:rPr>
          <w:rFonts w:ascii="Times New Roman" w:hAnsi="Times New Roman" w:cs="Times New Roman"/>
          <w:sz w:val="24"/>
          <w:szCs w:val="24"/>
        </w:rPr>
      </w:pPr>
      <w:r>
        <w:rPr>
          <w:rFonts w:ascii="Times New Roman" w:hAnsi="Times New Roman" w:cs="Times New Roman"/>
          <w:sz w:val="24"/>
          <w:szCs w:val="24"/>
        </w:rPr>
        <w:t>From the minutes October 2</w:t>
      </w:r>
      <w:r w:rsidR="00456BDC" w:rsidRPr="00D67289">
        <w:rPr>
          <w:rFonts w:ascii="Times New Roman" w:hAnsi="Times New Roman" w:cs="Times New Roman"/>
          <w:sz w:val="24"/>
          <w:szCs w:val="24"/>
        </w:rPr>
        <w:t xml:space="preserve">, </w:t>
      </w:r>
      <w:r>
        <w:rPr>
          <w:rFonts w:ascii="Times New Roman" w:hAnsi="Times New Roman" w:cs="Times New Roman"/>
          <w:sz w:val="24"/>
          <w:szCs w:val="24"/>
        </w:rPr>
        <w:t>2015</w:t>
      </w:r>
    </w:p>
    <w:p w:rsidR="00456BDC" w:rsidRPr="00D67289" w:rsidRDefault="00AA5C6C" w:rsidP="00D67289">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Perform the second year of institutional senior writing assessment add</w:t>
      </w:r>
      <w:r w:rsidR="00EB641E">
        <w:rPr>
          <w:rFonts w:ascii="Times New Roman" w:hAnsi="Times New Roman" w:cs="Times New Roman"/>
          <w:sz w:val="24"/>
          <w:szCs w:val="24"/>
        </w:rPr>
        <w:t>ing</w:t>
      </w:r>
      <w:r>
        <w:rPr>
          <w:rFonts w:ascii="Times New Roman" w:hAnsi="Times New Roman" w:cs="Times New Roman"/>
          <w:sz w:val="24"/>
          <w:szCs w:val="24"/>
        </w:rPr>
        <w:t xml:space="preserve"> a Quantitative Reasoning (QR) component.</w:t>
      </w:r>
    </w:p>
    <w:p w:rsidR="00AA5C6C" w:rsidRDefault="00AA5C6C" w:rsidP="00750688">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Cede the academic program review process to the Accreditation Steering committee this year only.</w:t>
      </w:r>
    </w:p>
    <w:p w:rsidR="00AA5C6C" w:rsidRDefault="00AA5C6C" w:rsidP="00750688">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Devise and pilot an institutional oral communication assessment.</w:t>
      </w:r>
    </w:p>
    <w:p w:rsidR="00456BDC" w:rsidRDefault="00456BDC" w:rsidP="00750688">
      <w:pPr>
        <w:pStyle w:val="ListParagraph"/>
        <w:numPr>
          <w:ilvl w:val="0"/>
          <w:numId w:val="7"/>
        </w:numPr>
        <w:jc w:val="both"/>
        <w:rPr>
          <w:rFonts w:ascii="Times New Roman" w:hAnsi="Times New Roman" w:cs="Times New Roman"/>
          <w:sz w:val="24"/>
          <w:szCs w:val="24"/>
        </w:rPr>
      </w:pPr>
      <w:r w:rsidRPr="00D67289">
        <w:rPr>
          <w:rFonts w:ascii="Times New Roman" w:hAnsi="Times New Roman" w:cs="Times New Roman"/>
          <w:sz w:val="24"/>
          <w:szCs w:val="24"/>
        </w:rPr>
        <w:t>Organize three Assessment Workshops</w:t>
      </w:r>
      <w:r w:rsidR="00AA5C6C">
        <w:rPr>
          <w:rFonts w:ascii="Times New Roman" w:hAnsi="Times New Roman" w:cs="Times New Roman"/>
          <w:sz w:val="24"/>
          <w:szCs w:val="24"/>
        </w:rPr>
        <w:t>.</w:t>
      </w:r>
    </w:p>
    <w:p w:rsidR="00AA5C6C" w:rsidRPr="00AA5C6C" w:rsidRDefault="00AA5C6C" w:rsidP="00AA5C6C">
      <w:pPr>
        <w:pStyle w:val="ListParagraph"/>
        <w:numPr>
          <w:ilvl w:val="0"/>
          <w:numId w:val="7"/>
        </w:numPr>
        <w:jc w:val="both"/>
        <w:rPr>
          <w:rFonts w:ascii="Cambria" w:hAnsi="Cambria"/>
        </w:rPr>
      </w:pPr>
      <w:r w:rsidRPr="00AA5C6C">
        <w:rPr>
          <w:rFonts w:ascii="Times New Roman" w:hAnsi="Times New Roman" w:cs="Times New Roman"/>
          <w:sz w:val="24"/>
          <w:szCs w:val="24"/>
        </w:rPr>
        <w:t xml:space="preserve">Determine our </w:t>
      </w:r>
      <w:r>
        <w:rPr>
          <w:rFonts w:ascii="Times New Roman" w:hAnsi="Times New Roman" w:cs="Times New Roman"/>
          <w:sz w:val="24"/>
          <w:szCs w:val="24"/>
        </w:rPr>
        <w:t xml:space="preserve">role </w:t>
      </w:r>
      <w:r w:rsidRPr="00AA5C6C">
        <w:rPr>
          <w:rFonts w:ascii="Cambria" w:hAnsi="Cambria"/>
        </w:rPr>
        <w:t>vis-à-vis graduate programs.</w:t>
      </w:r>
    </w:p>
    <w:p w:rsidR="00AA5C6C" w:rsidRDefault="00AA5C6C" w:rsidP="00AA5C6C">
      <w:pPr>
        <w:pStyle w:val="ListParagraph"/>
        <w:numPr>
          <w:ilvl w:val="0"/>
          <w:numId w:val="7"/>
        </w:numPr>
        <w:jc w:val="both"/>
        <w:rPr>
          <w:rFonts w:ascii="Cambria" w:hAnsi="Cambria"/>
        </w:rPr>
      </w:pPr>
      <w:r>
        <w:rPr>
          <w:rFonts w:ascii="Cambria" w:hAnsi="Cambria"/>
        </w:rPr>
        <w:t>Maintain our vision for eventual use of portfolios as an institutional assessment device.</w:t>
      </w:r>
    </w:p>
    <w:p w:rsidR="00AA5C6C" w:rsidRDefault="00AA5C6C" w:rsidP="00AA5C6C">
      <w:pPr>
        <w:pStyle w:val="ListParagraph"/>
        <w:numPr>
          <w:ilvl w:val="0"/>
          <w:numId w:val="7"/>
        </w:numPr>
        <w:jc w:val="both"/>
        <w:rPr>
          <w:rFonts w:ascii="Cambria" w:hAnsi="Cambria"/>
        </w:rPr>
      </w:pPr>
      <w:r w:rsidRPr="00CA66C0">
        <w:rPr>
          <w:rFonts w:ascii="Cambria" w:hAnsi="Cambria"/>
        </w:rPr>
        <w:t>Work with the university studies people as they design assessments for the integration strands.</w:t>
      </w:r>
    </w:p>
    <w:p w:rsidR="009604A6" w:rsidRDefault="009604A6" w:rsidP="009604A6">
      <w:pPr>
        <w:pStyle w:val="ListParagraph"/>
        <w:numPr>
          <w:ilvl w:val="0"/>
          <w:numId w:val="7"/>
        </w:numPr>
        <w:jc w:val="both"/>
        <w:rPr>
          <w:rFonts w:ascii="Cambria" w:hAnsi="Cambria"/>
        </w:rPr>
      </w:pPr>
      <w:r>
        <w:rPr>
          <w:rFonts w:ascii="Cambria" w:hAnsi="Cambria"/>
        </w:rPr>
        <w:t>Oversee the CLA for this year.</w:t>
      </w:r>
    </w:p>
    <w:p w:rsidR="00456BDC" w:rsidRDefault="00456BDC" w:rsidP="00750688">
      <w:pPr>
        <w:pStyle w:val="ListParagraph"/>
        <w:numPr>
          <w:ilvl w:val="0"/>
          <w:numId w:val="7"/>
        </w:numPr>
        <w:jc w:val="both"/>
        <w:rPr>
          <w:rFonts w:ascii="Times New Roman" w:hAnsi="Times New Roman" w:cs="Times New Roman"/>
          <w:sz w:val="24"/>
          <w:szCs w:val="24"/>
        </w:rPr>
      </w:pPr>
      <w:r w:rsidRPr="00D67289">
        <w:rPr>
          <w:rFonts w:ascii="Times New Roman" w:hAnsi="Times New Roman" w:cs="Times New Roman"/>
          <w:sz w:val="24"/>
          <w:szCs w:val="24"/>
        </w:rPr>
        <w:t>Work with the university studies people as they design assessments for the integration strands.</w:t>
      </w:r>
    </w:p>
    <w:p w:rsidR="00A10172" w:rsidRDefault="00A10172" w:rsidP="00A10172">
      <w:pPr>
        <w:pStyle w:val="ListParagraph"/>
        <w:numPr>
          <w:ilvl w:val="0"/>
          <w:numId w:val="7"/>
        </w:numPr>
        <w:jc w:val="both"/>
        <w:rPr>
          <w:rFonts w:ascii="Cambria" w:hAnsi="Cambria"/>
        </w:rPr>
      </w:pPr>
      <w:r>
        <w:rPr>
          <w:rFonts w:ascii="Cambria" w:hAnsi="Cambria"/>
        </w:rPr>
        <w:t>Communicate to our students the work of the assessment committee.</w:t>
      </w:r>
    </w:p>
    <w:p w:rsidR="00997F29" w:rsidRDefault="00997F29">
      <w:pPr>
        <w:spacing w:after="0" w:line="200" w:lineRule="exact"/>
        <w:rPr>
          <w:sz w:val="20"/>
          <w:szCs w:val="20"/>
        </w:rPr>
      </w:pPr>
    </w:p>
    <w:p w:rsidR="00997F29" w:rsidRPr="00D67289" w:rsidRDefault="001D4E71">
      <w:pPr>
        <w:spacing w:after="0" w:line="240" w:lineRule="auto"/>
        <w:ind w:left="121" w:right="-20"/>
        <w:rPr>
          <w:rFonts w:ascii="Times New Roman" w:eastAsia="Times New Roman" w:hAnsi="Times New Roman" w:cs="Times New Roman"/>
          <w:b/>
          <w:sz w:val="24"/>
          <w:szCs w:val="24"/>
        </w:rPr>
      </w:pPr>
      <w:r w:rsidRPr="00D67289">
        <w:rPr>
          <w:rFonts w:ascii="Times New Roman" w:eastAsia="Times New Roman" w:hAnsi="Times New Roman" w:cs="Times New Roman"/>
          <w:b/>
          <w:color w:val="262A33"/>
          <w:sz w:val="24"/>
          <w:szCs w:val="24"/>
        </w:rPr>
        <w:t>3.</w:t>
      </w:r>
      <w:r w:rsidRPr="00D67289">
        <w:rPr>
          <w:rFonts w:ascii="Times New Roman" w:eastAsia="Times New Roman" w:hAnsi="Times New Roman" w:cs="Times New Roman"/>
          <w:b/>
          <w:color w:val="262A33"/>
          <w:spacing w:val="-15"/>
          <w:sz w:val="24"/>
          <w:szCs w:val="24"/>
        </w:rPr>
        <w:t xml:space="preserve"> </w:t>
      </w:r>
      <w:r w:rsidRPr="00D67289">
        <w:rPr>
          <w:rFonts w:ascii="Times New Roman" w:eastAsia="Times New Roman" w:hAnsi="Times New Roman" w:cs="Times New Roman"/>
          <w:b/>
          <w:color w:val="262A33"/>
          <w:sz w:val="24"/>
          <w:szCs w:val="24"/>
        </w:rPr>
        <w:t>What</w:t>
      </w:r>
      <w:r w:rsidRPr="00D67289">
        <w:rPr>
          <w:rFonts w:ascii="Times New Roman" w:eastAsia="Times New Roman" w:hAnsi="Times New Roman" w:cs="Times New Roman"/>
          <w:b/>
          <w:color w:val="262A33"/>
          <w:spacing w:val="47"/>
          <w:sz w:val="24"/>
          <w:szCs w:val="24"/>
        </w:rPr>
        <w:t xml:space="preserve"> </w:t>
      </w:r>
      <w:r w:rsidRPr="00D67289">
        <w:rPr>
          <w:rFonts w:ascii="Times New Roman" w:eastAsia="Times New Roman" w:hAnsi="Times New Roman" w:cs="Times New Roman"/>
          <w:b/>
          <w:color w:val="262A33"/>
          <w:sz w:val="24"/>
          <w:szCs w:val="24"/>
        </w:rPr>
        <w:t>did</w:t>
      </w:r>
      <w:r w:rsidRPr="00D67289">
        <w:rPr>
          <w:rFonts w:ascii="Times New Roman" w:eastAsia="Times New Roman" w:hAnsi="Times New Roman" w:cs="Times New Roman"/>
          <w:b/>
          <w:color w:val="262A33"/>
          <w:spacing w:val="27"/>
          <w:sz w:val="24"/>
          <w:szCs w:val="24"/>
        </w:rPr>
        <w:t xml:space="preserve"> </w:t>
      </w:r>
      <w:r w:rsidRPr="00D67289">
        <w:rPr>
          <w:rFonts w:ascii="Times New Roman" w:eastAsia="Times New Roman" w:hAnsi="Times New Roman" w:cs="Times New Roman"/>
          <w:b/>
          <w:color w:val="262A33"/>
          <w:sz w:val="24"/>
          <w:szCs w:val="24"/>
        </w:rPr>
        <w:t>the</w:t>
      </w:r>
      <w:r w:rsidRPr="00D67289">
        <w:rPr>
          <w:rFonts w:ascii="Times New Roman" w:eastAsia="Times New Roman" w:hAnsi="Times New Roman" w:cs="Times New Roman"/>
          <w:b/>
          <w:color w:val="262A33"/>
          <w:spacing w:val="17"/>
          <w:sz w:val="24"/>
          <w:szCs w:val="24"/>
        </w:rPr>
        <w:t xml:space="preserve"> </w:t>
      </w:r>
      <w:r w:rsidRPr="00D67289">
        <w:rPr>
          <w:rFonts w:ascii="Times New Roman" w:eastAsia="Times New Roman" w:hAnsi="Times New Roman" w:cs="Times New Roman"/>
          <w:b/>
          <w:color w:val="262A33"/>
          <w:sz w:val="24"/>
          <w:szCs w:val="24"/>
        </w:rPr>
        <w:t>committee</w:t>
      </w:r>
      <w:r w:rsidRPr="00D67289">
        <w:rPr>
          <w:rFonts w:ascii="Times New Roman" w:eastAsia="Times New Roman" w:hAnsi="Times New Roman" w:cs="Times New Roman"/>
          <w:b/>
          <w:color w:val="262A33"/>
          <w:spacing w:val="52"/>
          <w:sz w:val="24"/>
          <w:szCs w:val="24"/>
        </w:rPr>
        <w:t xml:space="preserve"> </w:t>
      </w:r>
      <w:r w:rsidRPr="00D67289">
        <w:rPr>
          <w:rFonts w:ascii="Times New Roman" w:eastAsia="Times New Roman" w:hAnsi="Times New Roman" w:cs="Times New Roman"/>
          <w:b/>
          <w:color w:val="262A33"/>
          <w:sz w:val="24"/>
          <w:szCs w:val="24"/>
        </w:rPr>
        <w:t>accomplish</w:t>
      </w:r>
      <w:r w:rsidRPr="00D67289">
        <w:rPr>
          <w:rFonts w:ascii="Times New Roman" w:eastAsia="Times New Roman" w:hAnsi="Times New Roman" w:cs="Times New Roman"/>
          <w:b/>
          <w:color w:val="262A33"/>
          <w:spacing w:val="46"/>
          <w:sz w:val="24"/>
          <w:szCs w:val="24"/>
        </w:rPr>
        <w:t xml:space="preserve"> </w:t>
      </w:r>
      <w:r w:rsidR="00750688" w:rsidRPr="00D67289">
        <w:rPr>
          <w:rFonts w:ascii="Times New Roman" w:eastAsia="Times New Roman" w:hAnsi="Times New Roman" w:cs="Times New Roman"/>
          <w:b/>
          <w:color w:val="262A33"/>
          <w:sz w:val="24"/>
          <w:szCs w:val="24"/>
        </w:rPr>
        <w:t xml:space="preserve">during </w:t>
      </w:r>
      <w:r w:rsidR="00750688" w:rsidRPr="00D67289">
        <w:rPr>
          <w:rFonts w:ascii="Times New Roman" w:eastAsia="Times New Roman" w:hAnsi="Times New Roman" w:cs="Times New Roman"/>
          <w:b/>
          <w:color w:val="262A33"/>
          <w:spacing w:val="3"/>
          <w:sz w:val="24"/>
          <w:szCs w:val="24"/>
        </w:rPr>
        <w:t>this</w:t>
      </w:r>
      <w:r w:rsidRPr="00D67289">
        <w:rPr>
          <w:rFonts w:ascii="Times New Roman" w:eastAsia="Times New Roman" w:hAnsi="Times New Roman" w:cs="Times New Roman"/>
          <w:b/>
          <w:color w:val="262A33"/>
          <w:spacing w:val="22"/>
          <w:sz w:val="24"/>
          <w:szCs w:val="24"/>
        </w:rPr>
        <w:t xml:space="preserve"> </w:t>
      </w:r>
      <w:r w:rsidRPr="00D67289">
        <w:rPr>
          <w:rFonts w:ascii="Times New Roman" w:eastAsia="Times New Roman" w:hAnsi="Times New Roman" w:cs="Times New Roman"/>
          <w:b/>
          <w:color w:val="262A33"/>
          <w:sz w:val="24"/>
          <w:szCs w:val="24"/>
        </w:rPr>
        <w:t>academic</w:t>
      </w:r>
      <w:r w:rsidRPr="00D67289">
        <w:rPr>
          <w:rFonts w:ascii="Times New Roman" w:eastAsia="Times New Roman" w:hAnsi="Times New Roman" w:cs="Times New Roman"/>
          <w:b/>
          <w:color w:val="262A33"/>
          <w:spacing w:val="34"/>
          <w:sz w:val="24"/>
          <w:szCs w:val="24"/>
        </w:rPr>
        <w:t xml:space="preserve"> </w:t>
      </w:r>
      <w:r w:rsidRPr="00D67289">
        <w:rPr>
          <w:rFonts w:ascii="Times New Roman" w:eastAsia="Times New Roman" w:hAnsi="Times New Roman" w:cs="Times New Roman"/>
          <w:b/>
          <w:color w:val="262A33"/>
          <w:w w:val="110"/>
          <w:sz w:val="24"/>
          <w:szCs w:val="24"/>
        </w:rPr>
        <w:t>year?</w:t>
      </w:r>
    </w:p>
    <w:p w:rsidR="00997F29" w:rsidRDefault="00997F29">
      <w:pPr>
        <w:spacing w:before="1" w:after="0" w:line="110" w:lineRule="exact"/>
        <w:rPr>
          <w:sz w:val="11"/>
          <w:szCs w:val="11"/>
        </w:rPr>
      </w:pPr>
    </w:p>
    <w:p w:rsidR="00997F29" w:rsidRPr="00D67289" w:rsidRDefault="00750688" w:rsidP="00D67289">
      <w:pPr>
        <w:tabs>
          <w:tab w:val="left" w:pos="450"/>
        </w:tabs>
        <w:spacing w:after="0"/>
        <w:rPr>
          <w:rFonts w:ascii="Times New Roman" w:hAnsi="Times New Roman" w:cs="Times New Roman"/>
          <w:sz w:val="24"/>
          <w:szCs w:val="24"/>
        </w:rPr>
      </w:pPr>
      <w:r>
        <w:rPr>
          <w:sz w:val="20"/>
          <w:szCs w:val="20"/>
        </w:rPr>
        <w:tab/>
      </w:r>
      <w:r w:rsidR="00D67289" w:rsidRPr="00D67289">
        <w:rPr>
          <w:rFonts w:ascii="Times New Roman" w:hAnsi="Times New Roman" w:cs="Times New Roman"/>
          <w:sz w:val="24"/>
          <w:szCs w:val="24"/>
        </w:rPr>
        <w:t>A response</w:t>
      </w:r>
      <w:r w:rsidRPr="00D67289">
        <w:rPr>
          <w:rFonts w:ascii="Times New Roman" w:hAnsi="Times New Roman" w:cs="Times New Roman"/>
          <w:sz w:val="24"/>
          <w:szCs w:val="24"/>
        </w:rPr>
        <w:t xml:space="preserve"> to the goals listed above.</w:t>
      </w:r>
    </w:p>
    <w:p w:rsidR="00750688" w:rsidRPr="00D67289" w:rsidRDefault="00750688" w:rsidP="00D67289">
      <w:pPr>
        <w:pStyle w:val="ListParagraph"/>
        <w:numPr>
          <w:ilvl w:val="0"/>
          <w:numId w:val="8"/>
        </w:numPr>
        <w:tabs>
          <w:tab w:val="left" w:pos="2893"/>
        </w:tabs>
        <w:spacing w:after="0"/>
        <w:rPr>
          <w:rFonts w:ascii="Times New Roman" w:hAnsi="Times New Roman" w:cs="Times New Roman"/>
          <w:sz w:val="24"/>
          <w:szCs w:val="24"/>
        </w:rPr>
      </w:pPr>
      <w:r w:rsidRPr="00D67289">
        <w:rPr>
          <w:rFonts w:ascii="Times New Roman" w:hAnsi="Times New Roman" w:cs="Times New Roman"/>
          <w:sz w:val="24"/>
          <w:szCs w:val="24"/>
        </w:rPr>
        <w:t>The committee evaluated thirty-</w:t>
      </w:r>
      <w:r w:rsidR="009604A6">
        <w:rPr>
          <w:rFonts w:ascii="Times New Roman" w:hAnsi="Times New Roman" w:cs="Times New Roman"/>
          <w:sz w:val="24"/>
          <w:szCs w:val="24"/>
        </w:rPr>
        <w:t>nine</w:t>
      </w:r>
      <w:r w:rsidRPr="00D67289">
        <w:rPr>
          <w:rFonts w:ascii="Times New Roman" w:hAnsi="Times New Roman" w:cs="Times New Roman"/>
          <w:sz w:val="24"/>
          <w:szCs w:val="24"/>
        </w:rPr>
        <w:t xml:space="preserve"> senior writing samples from all programs</w:t>
      </w:r>
      <w:r w:rsidR="009604A6">
        <w:rPr>
          <w:rFonts w:ascii="Times New Roman" w:hAnsi="Times New Roman" w:cs="Times New Roman"/>
          <w:sz w:val="24"/>
          <w:szCs w:val="24"/>
        </w:rPr>
        <w:t xml:space="preserve"> and 26 FUSE papers from </w:t>
      </w:r>
      <w:proofErr w:type="spellStart"/>
      <w:r w:rsidR="009604A6">
        <w:rPr>
          <w:rFonts w:ascii="Times New Roman" w:hAnsi="Times New Roman" w:cs="Times New Roman"/>
          <w:sz w:val="24"/>
          <w:szCs w:val="24"/>
        </w:rPr>
        <w:t>USem</w:t>
      </w:r>
      <w:proofErr w:type="spellEnd"/>
      <w:r w:rsidR="009604A6">
        <w:rPr>
          <w:rFonts w:ascii="Times New Roman" w:hAnsi="Times New Roman" w:cs="Times New Roman"/>
          <w:sz w:val="24"/>
          <w:szCs w:val="24"/>
        </w:rPr>
        <w:t xml:space="preserve"> students.</w:t>
      </w:r>
      <w:r w:rsidRPr="00D67289">
        <w:rPr>
          <w:rFonts w:ascii="Times New Roman" w:hAnsi="Times New Roman" w:cs="Times New Roman"/>
          <w:sz w:val="24"/>
          <w:szCs w:val="24"/>
        </w:rPr>
        <w:t xml:space="preserve">  The detailed report </w:t>
      </w:r>
      <w:r w:rsidR="00EB641E">
        <w:rPr>
          <w:rFonts w:ascii="Times New Roman" w:hAnsi="Times New Roman" w:cs="Times New Roman"/>
          <w:sz w:val="24"/>
          <w:szCs w:val="24"/>
        </w:rPr>
        <w:t xml:space="preserve">including QR results </w:t>
      </w:r>
      <w:r w:rsidRPr="00D67289">
        <w:rPr>
          <w:rFonts w:ascii="Times New Roman" w:hAnsi="Times New Roman" w:cs="Times New Roman"/>
          <w:sz w:val="24"/>
          <w:szCs w:val="24"/>
        </w:rPr>
        <w:t xml:space="preserve">is </w:t>
      </w:r>
      <w:r w:rsidR="00D67289" w:rsidRPr="00D67289">
        <w:rPr>
          <w:rFonts w:ascii="Times New Roman" w:hAnsi="Times New Roman" w:cs="Times New Roman"/>
          <w:sz w:val="24"/>
          <w:szCs w:val="24"/>
        </w:rPr>
        <w:t>attached</w:t>
      </w:r>
      <w:r w:rsidRPr="00D67289">
        <w:rPr>
          <w:rFonts w:ascii="Times New Roman" w:hAnsi="Times New Roman" w:cs="Times New Roman"/>
          <w:sz w:val="24"/>
          <w:szCs w:val="24"/>
        </w:rPr>
        <w:t>.</w:t>
      </w:r>
    </w:p>
    <w:p w:rsidR="00750688" w:rsidRPr="00D67289" w:rsidRDefault="009604A6" w:rsidP="00D67289">
      <w:pPr>
        <w:pStyle w:val="ListParagraph"/>
        <w:numPr>
          <w:ilvl w:val="0"/>
          <w:numId w:val="8"/>
        </w:numPr>
        <w:tabs>
          <w:tab w:val="left" w:pos="2893"/>
        </w:tabs>
        <w:spacing w:after="0"/>
        <w:rPr>
          <w:rFonts w:ascii="Times New Roman" w:hAnsi="Times New Roman" w:cs="Times New Roman"/>
          <w:sz w:val="24"/>
          <w:szCs w:val="24"/>
        </w:rPr>
      </w:pPr>
      <w:r>
        <w:rPr>
          <w:rFonts w:ascii="Times New Roman" w:hAnsi="Times New Roman" w:cs="Times New Roman"/>
          <w:sz w:val="24"/>
          <w:szCs w:val="24"/>
        </w:rPr>
        <w:t>The academic program review process was ceded though several members of the committee were on the Accreditation Steering committee.</w:t>
      </w:r>
    </w:p>
    <w:p w:rsidR="009604A6" w:rsidRDefault="009604A6" w:rsidP="00D67289">
      <w:pPr>
        <w:pStyle w:val="ListParagraph"/>
        <w:numPr>
          <w:ilvl w:val="0"/>
          <w:numId w:val="8"/>
        </w:numPr>
        <w:tabs>
          <w:tab w:val="left" w:pos="2893"/>
        </w:tabs>
        <w:spacing w:after="0"/>
        <w:rPr>
          <w:rFonts w:ascii="Times New Roman" w:hAnsi="Times New Roman" w:cs="Times New Roman"/>
          <w:sz w:val="24"/>
          <w:szCs w:val="24"/>
        </w:rPr>
      </w:pPr>
      <w:r>
        <w:rPr>
          <w:rFonts w:ascii="Times New Roman" w:hAnsi="Times New Roman" w:cs="Times New Roman"/>
          <w:sz w:val="24"/>
          <w:szCs w:val="24"/>
        </w:rPr>
        <w:t xml:space="preserve">A pilot </w:t>
      </w:r>
      <w:r w:rsidR="00EB641E">
        <w:rPr>
          <w:rFonts w:ascii="Times New Roman" w:hAnsi="Times New Roman" w:cs="Times New Roman"/>
          <w:sz w:val="24"/>
          <w:szCs w:val="24"/>
        </w:rPr>
        <w:t xml:space="preserve">study </w:t>
      </w:r>
      <w:r>
        <w:rPr>
          <w:rFonts w:ascii="Times New Roman" w:hAnsi="Times New Roman" w:cs="Times New Roman"/>
          <w:sz w:val="24"/>
          <w:szCs w:val="24"/>
        </w:rPr>
        <w:t>was performed in the spring.  A report will be disseminated next fall.</w:t>
      </w:r>
    </w:p>
    <w:p w:rsidR="00750688" w:rsidRPr="00D67289" w:rsidRDefault="009604A6" w:rsidP="00D67289">
      <w:pPr>
        <w:pStyle w:val="ListParagraph"/>
        <w:numPr>
          <w:ilvl w:val="0"/>
          <w:numId w:val="8"/>
        </w:numPr>
        <w:tabs>
          <w:tab w:val="left" w:pos="2893"/>
        </w:tabs>
        <w:spacing w:after="0"/>
        <w:rPr>
          <w:rFonts w:ascii="Times New Roman" w:hAnsi="Times New Roman" w:cs="Times New Roman"/>
          <w:sz w:val="24"/>
          <w:szCs w:val="24"/>
        </w:rPr>
      </w:pPr>
      <w:r>
        <w:rPr>
          <w:rFonts w:ascii="Times New Roman" w:hAnsi="Times New Roman" w:cs="Times New Roman"/>
          <w:sz w:val="24"/>
          <w:szCs w:val="24"/>
        </w:rPr>
        <w:t xml:space="preserve">The fall </w:t>
      </w:r>
      <w:r w:rsidR="005C366D">
        <w:rPr>
          <w:rFonts w:ascii="Times New Roman" w:hAnsi="Times New Roman" w:cs="Times New Roman"/>
          <w:sz w:val="24"/>
          <w:szCs w:val="24"/>
        </w:rPr>
        <w:t xml:space="preserve">and winter </w:t>
      </w:r>
      <w:r>
        <w:rPr>
          <w:rFonts w:ascii="Times New Roman" w:hAnsi="Times New Roman" w:cs="Times New Roman"/>
          <w:sz w:val="24"/>
          <w:szCs w:val="24"/>
        </w:rPr>
        <w:t xml:space="preserve">workshop was run by a subcommittee of the Accreditation Steering committee.  </w:t>
      </w:r>
      <w:proofErr w:type="gramStart"/>
      <w:r w:rsidR="005C366D">
        <w:rPr>
          <w:rFonts w:ascii="Times New Roman" w:hAnsi="Times New Roman" w:cs="Times New Roman"/>
          <w:sz w:val="24"/>
          <w:szCs w:val="24"/>
        </w:rPr>
        <w:t>An agendas</w:t>
      </w:r>
      <w:proofErr w:type="gramEnd"/>
      <w:r w:rsidR="005C366D">
        <w:rPr>
          <w:rFonts w:ascii="Times New Roman" w:hAnsi="Times New Roman" w:cs="Times New Roman"/>
          <w:sz w:val="24"/>
          <w:szCs w:val="24"/>
        </w:rPr>
        <w:t xml:space="preserve"> for the</w:t>
      </w:r>
      <w:r>
        <w:rPr>
          <w:rFonts w:ascii="Times New Roman" w:hAnsi="Times New Roman" w:cs="Times New Roman"/>
          <w:sz w:val="24"/>
          <w:szCs w:val="24"/>
        </w:rPr>
        <w:t xml:space="preserve"> spr</w:t>
      </w:r>
      <w:r w:rsidR="005C366D">
        <w:rPr>
          <w:rFonts w:ascii="Times New Roman" w:hAnsi="Times New Roman" w:cs="Times New Roman"/>
          <w:sz w:val="24"/>
          <w:szCs w:val="24"/>
        </w:rPr>
        <w:t>ing workshop</w:t>
      </w:r>
      <w:r>
        <w:rPr>
          <w:rFonts w:ascii="Times New Roman" w:hAnsi="Times New Roman" w:cs="Times New Roman"/>
          <w:sz w:val="24"/>
          <w:szCs w:val="24"/>
        </w:rPr>
        <w:t xml:space="preserve"> </w:t>
      </w:r>
      <w:r w:rsidR="005C366D">
        <w:rPr>
          <w:rFonts w:ascii="Times New Roman" w:hAnsi="Times New Roman" w:cs="Times New Roman"/>
          <w:sz w:val="24"/>
          <w:szCs w:val="24"/>
        </w:rPr>
        <w:t>is</w:t>
      </w:r>
      <w:r>
        <w:rPr>
          <w:rFonts w:ascii="Times New Roman" w:hAnsi="Times New Roman" w:cs="Times New Roman"/>
          <w:sz w:val="24"/>
          <w:szCs w:val="24"/>
        </w:rPr>
        <w:t xml:space="preserve"> attached.</w:t>
      </w:r>
    </w:p>
    <w:p w:rsidR="00D67289" w:rsidRPr="00EB641E" w:rsidRDefault="00D67289" w:rsidP="00AD5903">
      <w:pPr>
        <w:pStyle w:val="ListParagraph"/>
        <w:numPr>
          <w:ilvl w:val="0"/>
          <w:numId w:val="8"/>
        </w:numPr>
        <w:spacing w:after="0"/>
        <w:jc w:val="both"/>
        <w:rPr>
          <w:rFonts w:ascii="Times New Roman" w:hAnsi="Times New Roman" w:cs="Times New Roman"/>
          <w:sz w:val="24"/>
          <w:szCs w:val="24"/>
        </w:rPr>
      </w:pPr>
      <w:r w:rsidRPr="00EB641E">
        <w:rPr>
          <w:rFonts w:ascii="Times New Roman" w:hAnsi="Times New Roman" w:cs="Times New Roman"/>
          <w:sz w:val="24"/>
          <w:szCs w:val="24"/>
        </w:rPr>
        <w:t xml:space="preserve">The committee </w:t>
      </w:r>
      <w:r w:rsidR="009604A6" w:rsidRPr="00EB641E">
        <w:rPr>
          <w:rFonts w:ascii="Times New Roman" w:hAnsi="Times New Roman" w:cs="Times New Roman"/>
          <w:sz w:val="24"/>
          <w:szCs w:val="24"/>
        </w:rPr>
        <w:t xml:space="preserve">determined that it has no role </w:t>
      </w:r>
      <w:r w:rsidR="00EB641E" w:rsidRPr="00EB641E">
        <w:rPr>
          <w:rFonts w:ascii="Cambria" w:hAnsi="Cambria"/>
        </w:rPr>
        <w:t>vis-à-vis graduate programs.</w:t>
      </w:r>
    </w:p>
    <w:p w:rsidR="00EB641E" w:rsidRDefault="00EB641E" w:rsidP="00247155">
      <w:pPr>
        <w:pStyle w:val="ListParagraph"/>
        <w:numPr>
          <w:ilvl w:val="0"/>
          <w:numId w:val="8"/>
        </w:numPr>
        <w:tabs>
          <w:tab w:val="left" w:pos="2893"/>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w:t>
      </w:r>
      <w:proofErr w:type="spellStart"/>
      <w:r>
        <w:rPr>
          <w:rFonts w:ascii="Times New Roman" w:hAnsi="Times New Roman" w:cs="Times New Roman"/>
          <w:sz w:val="24"/>
          <w:szCs w:val="24"/>
        </w:rPr>
        <w:t>ePortfolio’s</w:t>
      </w:r>
      <w:proofErr w:type="spellEnd"/>
      <w:r>
        <w:rPr>
          <w:rFonts w:ascii="Times New Roman" w:hAnsi="Times New Roman" w:cs="Times New Roman"/>
          <w:sz w:val="24"/>
          <w:szCs w:val="24"/>
        </w:rPr>
        <w:t xml:space="preserve"> are slowing infusing the university.  Several projects are ongoing and few new ones have been added.  No formal report has been submitted.</w:t>
      </w:r>
    </w:p>
    <w:p w:rsidR="00D67289" w:rsidRPr="00EB641E" w:rsidRDefault="00D67289" w:rsidP="00247155">
      <w:pPr>
        <w:pStyle w:val="ListParagraph"/>
        <w:numPr>
          <w:ilvl w:val="0"/>
          <w:numId w:val="8"/>
        </w:numPr>
        <w:tabs>
          <w:tab w:val="left" w:pos="2893"/>
        </w:tabs>
        <w:spacing w:after="0"/>
        <w:rPr>
          <w:rFonts w:ascii="Times New Roman" w:hAnsi="Times New Roman" w:cs="Times New Roman"/>
          <w:sz w:val="24"/>
          <w:szCs w:val="24"/>
        </w:rPr>
      </w:pPr>
      <w:r w:rsidRPr="00EB641E">
        <w:rPr>
          <w:rFonts w:ascii="Times New Roman" w:hAnsi="Times New Roman" w:cs="Times New Roman"/>
          <w:sz w:val="24"/>
          <w:szCs w:val="24"/>
        </w:rPr>
        <w:t xml:space="preserve">The committee </w:t>
      </w:r>
      <w:r w:rsidR="00EB641E">
        <w:rPr>
          <w:rFonts w:ascii="Times New Roman" w:hAnsi="Times New Roman" w:cs="Times New Roman"/>
          <w:sz w:val="24"/>
          <w:szCs w:val="24"/>
        </w:rPr>
        <w:t>reviewed the new general studies new course proposals and made suggestion.  A joint meeting with the General Studies Committee was held.</w:t>
      </w:r>
    </w:p>
    <w:p w:rsidR="00D67289" w:rsidRPr="00D67289" w:rsidRDefault="00EB641E" w:rsidP="00D67289">
      <w:pPr>
        <w:pStyle w:val="ListParagraph"/>
        <w:numPr>
          <w:ilvl w:val="0"/>
          <w:numId w:val="8"/>
        </w:numPr>
        <w:tabs>
          <w:tab w:val="left" w:pos="2893"/>
        </w:tabs>
        <w:spacing w:after="0"/>
        <w:rPr>
          <w:rFonts w:ascii="Times New Roman" w:hAnsi="Times New Roman" w:cs="Times New Roman"/>
          <w:sz w:val="24"/>
          <w:szCs w:val="24"/>
        </w:rPr>
      </w:pPr>
      <w:r>
        <w:rPr>
          <w:rFonts w:ascii="Times New Roman" w:hAnsi="Times New Roman" w:cs="Times New Roman"/>
          <w:sz w:val="24"/>
          <w:szCs w:val="24"/>
        </w:rPr>
        <w:t xml:space="preserve">The CLA was administered this year with the help of Dale </w:t>
      </w:r>
      <w:proofErr w:type="spellStart"/>
      <w:r>
        <w:rPr>
          <w:rFonts w:ascii="Times New Roman" w:hAnsi="Times New Roman" w:cs="Times New Roman"/>
          <w:sz w:val="24"/>
          <w:szCs w:val="24"/>
        </w:rPr>
        <w:t>Vidmar</w:t>
      </w:r>
      <w:proofErr w:type="spellEnd"/>
      <w:r>
        <w:rPr>
          <w:rFonts w:ascii="Times New Roman" w:hAnsi="Times New Roman" w:cs="Times New Roman"/>
          <w:sz w:val="24"/>
          <w:szCs w:val="24"/>
        </w:rPr>
        <w:t>.  The committee will review the results in the fall.</w:t>
      </w:r>
    </w:p>
    <w:p w:rsidR="00997F29" w:rsidRDefault="00D67289" w:rsidP="00D67289">
      <w:pPr>
        <w:pStyle w:val="ListParagraph"/>
        <w:numPr>
          <w:ilvl w:val="0"/>
          <w:numId w:val="8"/>
        </w:numPr>
        <w:tabs>
          <w:tab w:val="left" w:pos="2893"/>
        </w:tabs>
        <w:spacing w:after="0"/>
        <w:rPr>
          <w:rFonts w:ascii="Times New Roman" w:hAnsi="Times New Roman" w:cs="Times New Roman"/>
          <w:sz w:val="24"/>
          <w:szCs w:val="24"/>
        </w:rPr>
      </w:pPr>
      <w:r w:rsidRPr="00D67289">
        <w:rPr>
          <w:rFonts w:ascii="Times New Roman" w:hAnsi="Times New Roman" w:cs="Times New Roman"/>
          <w:sz w:val="24"/>
          <w:szCs w:val="24"/>
        </w:rPr>
        <w:t>The committee held a joint meeting with the University Studies Committee where we discussed how to assess general education strands.  The University Studies Committee’s new form ha</w:t>
      </w:r>
      <w:r w:rsidR="00C43A0A">
        <w:rPr>
          <w:rFonts w:ascii="Times New Roman" w:hAnsi="Times New Roman" w:cs="Times New Roman"/>
          <w:sz w:val="24"/>
          <w:szCs w:val="24"/>
        </w:rPr>
        <w:t>s</w:t>
      </w:r>
      <w:r w:rsidRPr="00D67289">
        <w:rPr>
          <w:rFonts w:ascii="Times New Roman" w:hAnsi="Times New Roman" w:cs="Times New Roman"/>
          <w:sz w:val="24"/>
          <w:szCs w:val="24"/>
        </w:rPr>
        <w:t xml:space="preserve"> an</w:t>
      </w:r>
      <w:r>
        <w:rPr>
          <w:rFonts w:ascii="Times New Roman" w:hAnsi="Times New Roman" w:cs="Times New Roman"/>
          <w:sz w:val="24"/>
          <w:szCs w:val="24"/>
        </w:rPr>
        <w:t xml:space="preserve"> extensive assessment component.</w:t>
      </w:r>
    </w:p>
    <w:p w:rsidR="00A10172" w:rsidRPr="00D67289" w:rsidRDefault="00A10172" w:rsidP="00D67289">
      <w:pPr>
        <w:pStyle w:val="ListParagraph"/>
        <w:numPr>
          <w:ilvl w:val="0"/>
          <w:numId w:val="8"/>
        </w:numPr>
        <w:tabs>
          <w:tab w:val="left" w:pos="2893"/>
        </w:tabs>
        <w:spacing w:after="0"/>
        <w:rPr>
          <w:rFonts w:ascii="Times New Roman" w:hAnsi="Times New Roman" w:cs="Times New Roman"/>
          <w:sz w:val="24"/>
          <w:szCs w:val="24"/>
        </w:rPr>
      </w:pPr>
      <w:r>
        <w:rPr>
          <w:rFonts w:ascii="Times New Roman" w:hAnsi="Times New Roman" w:cs="Times New Roman"/>
          <w:sz w:val="24"/>
          <w:szCs w:val="24"/>
        </w:rPr>
        <w:t xml:space="preserve"> The committee’s student representative participated fully otherwise no direct communication with student governance was made.</w:t>
      </w:r>
    </w:p>
    <w:p w:rsidR="00997F29" w:rsidRDefault="00997F29">
      <w:pPr>
        <w:spacing w:after="0" w:line="200" w:lineRule="exact"/>
        <w:rPr>
          <w:sz w:val="20"/>
          <w:szCs w:val="20"/>
        </w:rPr>
      </w:pPr>
    </w:p>
    <w:p w:rsidR="00997F29" w:rsidRDefault="001D4E71">
      <w:pPr>
        <w:spacing w:after="0" w:line="274" w:lineRule="exact"/>
        <w:ind w:left="207" w:right="40" w:hanging="91"/>
        <w:rPr>
          <w:rFonts w:ascii="Times New Roman" w:eastAsia="Times New Roman" w:hAnsi="Times New Roman" w:cs="Times New Roman"/>
          <w:b/>
          <w:color w:val="262A33"/>
          <w:w w:val="104"/>
          <w:sz w:val="24"/>
          <w:szCs w:val="24"/>
        </w:rPr>
      </w:pPr>
      <w:r w:rsidRPr="00D67289">
        <w:rPr>
          <w:rFonts w:ascii="Times New Roman" w:eastAsia="Times New Roman" w:hAnsi="Times New Roman" w:cs="Times New Roman"/>
          <w:b/>
          <w:color w:val="262A33"/>
          <w:sz w:val="24"/>
          <w:szCs w:val="24"/>
        </w:rPr>
        <w:t>4.</w:t>
      </w:r>
      <w:r w:rsidRPr="00D67289">
        <w:rPr>
          <w:rFonts w:ascii="Times New Roman" w:eastAsia="Times New Roman" w:hAnsi="Times New Roman" w:cs="Times New Roman"/>
          <w:b/>
          <w:color w:val="262A33"/>
          <w:spacing w:val="-15"/>
          <w:sz w:val="24"/>
          <w:szCs w:val="24"/>
        </w:rPr>
        <w:t xml:space="preserve"> </w:t>
      </w:r>
      <w:r w:rsidRPr="00D67289">
        <w:rPr>
          <w:rFonts w:ascii="Times New Roman" w:eastAsia="Times New Roman" w:hAnsi="Times New Roman" w:cs="Times New Roman"/>
          <w:b/>
          <w:color w:val="262A33"/>
          <w:sz w:val="24"/>
          <w:szCs w:val="24"/>
        </w:rPr>
        <w:t>What</w:t>
      </w:r>
      <w:r w:rsidRPr="00D67289">
        <w:rPr>
          <w:rFonts w:ascii="Times New Roman" w:eastAsia="Times New Roman" w:hAnsi="Times New Roman" w:cs="Times New Roman"/>
          <w:b/>
          <w:color w:val="262A33"/>
          <w:spacing w:val="43"/>
          <w:sz w:val="24"/>
          <w:szCs w:val="24"/>
        </w:rPr>
        <w:t xml:space="preserve"> </w:t>
      </w:r>
      <w:r w:rsidRPr="00D67289">
        <w:rPr>
          <w:rFonts w:ascii="Times New Roman" w:eastAsia="Times New Roman" w:hAnsi="Times New Roman" w:cs="Times New Roman"/>
          <w:b/>
          <w:color w:val="262A33"/>
          <w:sz w:val="24"/>
          <w:szCs w:val="24"/>
        </w:rPr>
        <w:t>issues</w:t>
      </w:r>
      <w:r w:rsidRPr="00D67289">
        <w:rPr>
          <w:rFonts w:ascii="Times New Roman" w:eastAsia="Times New Roman" w:hAnsi="Times New Roman" w:cs="Times New Roman"/>
          <w:b/>
          <w:color w:val="262A33"/>
          <w:spacing w:val="11"/>
          <w:sz w:val="24"/>
          <w:szCs w:val="24"/>
        </w:rPr>
        <w:t xml:space="preserve"> </w:t>
      </w:r>
      <w:r w:rsidRPr="00D67289">
        <w:rPr>
          <w:rFonts w:ascii="Times New Roman" w:eastAsia="Times New Roman" w:hAnsi="Times New Roman" w:cs="Times New Roman"/>
          <w:b/>
          <w:color w:val="262A33"/>
          <w:sz w:val="24"/>
          <w:szCs w:val="24"/>
        </w:rPr>
        <w:t>and/</w:t>
      </w:r>
      <w:r w:rsidR="00AF7D24" w:rsidRPr="00D67289">
        <w:rPr>
          <w:rFonts w:ascii="Times New Roman" w:eastAsia="Times New Roman" w:hAnsi="Times New Roman" w:cs="Times New Roman"/>
          <w:b/>
          <w:color w:val="262A33"/>
          <w:sz w:val="24"/>
          <w:szCs w:val="24"/>
        </w:rPr>
        <w:t xml:space="preserve">or </w:t>
      </w:r>
      <w:r w:rsidR="00AF7D24" w:rsidRPr="00D67289">
        <w:rPr>
          <w:rFonts w:ascii="Times New Roman" w:eastAsia="Times New Roman" w:hAnsi="Times New Roman" w:cs="Times New Roman"/>
          <w:b/>
          <w:color w:val="262A33"/>
          <w:spacing w:val="6"/>
          <w:sz w:val="24"/>
          <w:szCs w:val="24"/>
        </w:rPr>
        <w:t>additional</w:t>
      </w:r>
      <w:r w:rsidRPr="00D67289">
        <w:rPr>
          <w:rFonts w:ascii="Times New Roman" w:eastAsia="Times New Roman" w:hAnsi="Times New Roman" w:cs="Times New Roman"/>
          <w:b/>
          <w:color w:val="262A33"/>
          <w:w w:val="108"/>
          <w:sz w:val="24"/>
          <w:szCs w:val="24"/>
        </w:rPr>
        <w:t xml:space="preserve"> </w:t>
      </w:r>
      <w:r w:rsidR="00AF7D24" w:rsidRPr="00D67289">
        <w:rPr>
          <w:rFonts w:ascii="Times New Roman" w:eastAsia="Times New Roman" w:hAnsi="Times New Roman" w:cs="Times New Roman"/>
          <w:b/>
          <w:color w:val="262A33"/>
          <w:sz w:val="24"/>
          <w:szCs w:val="24"/>
        </w:rPr>
        <w:t xml:space="preserve">responsibilities </w:t>
      </w:r>
      <w:r w:rsidR="00AF7D24" w:rsidRPr="00D67289">
        <w:rPr>
          <w:rFonts w:ascii="Times New Roman" w:eastAsia="Times New Roman" w:hAnsi="Times New Roman" w:cs="Times New Roman"/>
          <w:b/>
          <w:color w:val="262A33"/>
          <w:spacing w:val="4"/>
          <w:sz w:val="24"/>
          <w:szCs w:val="24"/>
        </w:rPr>
        <w:t>arose</w:t>
      </w:r>
      <w:r w:rsidRPr="00D67289">
        <w:rPr>
          <w:rFonts w:ascii="Times New Roman" w:eastAsia="Times New Roman" w:hAnsi="Times New Roman" w:cs="Times New Roman"/>
          <w:b/>
          <w:color w:val="262A33"/>
          <w:spacing w:val="32"/>
          <w:sz w:val="24"/>
          <w:szCs w:val="24"/>
        </w:rPr>
        <w:t xml:space="preserve"> </w:t>
      </w:r>
      <w:r w:rsidRPr="00D67289">
        <w:rPr>
          <w:rFonts w:ascii="Times New Roman" w:eastAsia="Times New Roman" w:hAnsi="Times New Roman" w:cs="Times New Roman"/>
          <w:b/>
          <w:color w:val="262A33"/>
          <w:sz w:val="24"/>
          <w:szCs w:val="24"/>
        </w:rPr>
        <w:t>this</w:t>
      </w:r>
      <w:r w:rsidRPr="00D67289">
        <w:rPr>
          <w:rFonts w:ascii="Times New Roman" w:eastAsia="Times New Roman" w:hAnsi="Times New Roman" w:cs="Times New Roman"/>
          <w:b/>
          <w:color w:val="262A33"/>
          <w:spacing w:val="23"/>
          <w:sz w:val="24"/>
          <w:szCs w:val="24"/>
        </w:rPr>
        <w:t xml:space="preserve"> </w:t>
      </w:r>
      <w:r w:rsidRPr="00D67289">
        <w:rPr>
          <w:rFonts w:ascii="Times New Roman" w:eastAsia="Times New Roman" w:hAnsi="Times New Roman" w:cs="Times New Roman"/>
          <w:b/>
          <w:color w:val="262A33"/>
          <w:sz w:val="24"/>
          <w:szCs w:val="24"/>
        </w:rPr>
        <w:t>year</w:t>
      </w:r>
      <w:r w:rsidRPr="00D67289">
        <w:rPr>
          <w:rFonts w:ascii="Times New Roman" w:eastAsia="Times New Roman" w:hAnsi="Times New Roman" w:cs="Times New Roman"/>
          <w:b/>
          <w:color w:val="262A33"/>
          <w:spacing w:val="41"/>
          <w:sz w:val="24"/>
          <w:szCs w:val="24"/>
        </w:rPr>
        <w:t xml:space="preserve"> </w:t>
      </w:r>
      <w:r w:rsidRPr="00D67289">
        <w:rPr>
          <w:rFonts w:ascii="Times New Roman" w:eastAsia="Times New Roman" w:hAnsi="Times New Roman" w:cs="Times New Roman"/>
          <w:b/>
          <w:color w:val="262A33"/>
          <w:sz w:val="24"/>
          <w:szCs w:val="24"/>
        </w:rPr>
        <w:t>that</w:t>
      </w:r>
      <w:r w:rsidRPr="00D67289">
        <w:rPr>
          <w:rFonts w:ascii="Times New Roman" w:eastAsia="Times New Roman" w:hAnsi="Times New Roman" w:cs="Times New Roman"/>
          <w:b/>
          <w:color w:val="262A33"/>
          <w:spacing w:val="48"/>
          <w:sz w:val="24"/>
          <w:szCs w:val="24"/>
        </w:rPr>
        <w:t xml:space="preserve"> </w:t>
      </w:r>
      <w:r w:rsidR="00AF7D24" w:rsidRPr="00D67289">
        <w:rPr>
          <w:rFonts w:ascii="Times New Roman" w:eastAsia="Times New Roman" w:hAnsi="Times New Roman" w:cs="Times New Roman"/>
          <w:b/>
          <w:color w:val="262A33"/>
          <w:sz w:val="24"/>
          <w:szCs w:val="24"/>
        </w:rPr>
        <w:t xml:space="preserve">influenced </w:t>
      </w:r>
      <w:r w:rsidR="00AF7D24" w:rsidRPr="00D67289">
        <w:rPr>
          <w:rFonts w:ascii="Times New Roman" w:eastAsia="Times New Roman" w:hAnsi="Times New Roman" w:cs="Times New Roman"/>
          <w:b/>
          <w:color w:val="262A33"/>
          <w:spacing w:val="6"/>
          <w:sz w:val="24"/>
          <w:szCs w:val="24"/>
        </w:rPr>
        <w:t>the</w:t>
      </w:r>
      <w:r w:rsidRPr="00D67289">
        <w:rPr>
          <w:rFonts w:ascii="Times New Roman" w:eastAsia="Times New Roman" w:hAnsi="Times New Roman" w:cs="Times New Roman"/>
          <w:b/>
          <w:color w:val="262A33"/>
          <w:spacing w:val="24"/>
          <w:sz w:val="24"/>
          <w:szCs w:val="24"/>
        </w:rPr>
        <w:t xml:space="preserve"> </w:t>
      </w:r>
      <w:r w:rsidRPr="00D67289">
        <w:rPr>
          <w:rFonts w:ascii="Times New Roman" w:eastAsia="Times New Roman" w:hAnsi="Times New Roman" w:cs="Times New Roman"/>
          <w:b/>
          <w:color w:val="262A33"/>
          <w:sz w:val="24"/>
          <w:szCs w:val="24"/>
        </w:rPr>
        <w:t>work</w:t>
      </w:r>
      <w:r w:rsidRPr="00D67289">
        <w:rPr>
          <w:rFonts w:ascii="Times New Roman" w:eastAsia="Times New Roman" w:hAnsi="Times New Roman" w:cs="Times New Roman"/>
          <w:b/>
          <w:color w:val="262A33"/>
          <w:spacing w:val="44"/>
          <w:sz w:val="24"/>
          <w:szCs w:val="24"/>
        </w:rPr>
        <w:t xml:space="preserve"> </w:t>
      </w:r>
      <w:r w:rsidRPr="00D67289">
        <w:rPr>
          <w:rFonts w:ascii="Times New Roman" w:eastAsia="Times New Roman" w:hAnsi="Times New Roman" w:cs="Times New Roman"/>
          <w:b/>
          <w:color w:val="262A33"/>
          <w:sz w:val="24"/>
          <w:szCs w:val="24"/>
        </w:rPr>
        <w:t>of the</w:t>
      </w:r>
      <w:r w:rsidRPr="00D67289">
        <w:rPr>
          <w:rFonts w:ascii="Times New Roman" w:eastAsia="Times New Roman" w:hAnsi="Times New Roman" w:cs="Times New Roman"/>
          <w:b/>
          <w:color w:val="262A33"/>
          <w:spacing w:val="17"/>
          <w:sz w:val="24"/>
          <w:szCs w:val="24"/>
        </w:rPr>
        <w:t xml:space="preserve"> </w:t>
      </w:r>
      <w:r w:rsidRPr="00D67289">
        <w:rPr>
          <w:rFonts w:ascii="Times New Roman" w:eastAsia="Times New Roman" w:hAnsi="Times New Roman" w:cs="Times New Roman"/>
          <w:b/>
          <w:color w:val="262A33"/>
          <w:w w:val="104"/>
          <w:sz w:val="24"/>
          <w:szCs w:val="24"/>
        </w:rPr>
        <w:t>committee?</w:t>
      </w:r>
    </w:p>
    <w:p w:rsidR="00D67289" w:rsidRPr="00AF7D24" w:rsidRDefault="00AF7D24" w:rsidP="00DF6DA4">
      <w:pPr>
        <w:spacing w:after="0"/>
        <w:ind w:left="115"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10172">
        <w:rPr>
          <w:rFonts w:ascii="Times New Roman" w:eastAsia="Times New Roman" w:hAnsi="Times New Roman" w:cs="Times New Roman"/>
          <w:sz w:val="24"/>
          <w:szCs w:val="24"/>
        </w:rPr>
        <w:t>We felt that the senior writing assessment went smoothly and that more programs are emphasizing senior writing though no changes were noted in the assessment.  We showed that QR is used by a large majority of students in their writing.  Scheduling for oral presentations was problematic and will be revisited next year. The CLA+ results were disappointing.</w:t>
      </w:r>
    </w:p>
    <w:p w:rsidR="00997F29" w:rsidRDefault="00997F29">
      <w:pPr>
        <w:spacing w:before="8" w:after="0" w:line="110" w:lineRule="exact"/>
        <w:rPr>
          <w:sz w:val="11"/>
          <w:szCs w:val="11"/>
        </w:rPr>
      </w:pPr>
    </w:p>
    <w:p w:rsidR="00997F29" w:rsidRDefault="001D4E71">
      <w:pPr>
        <w:spacing w:after="0" w:line="268" w:lineRule="exact"/>
        <w:ind w:left="207" w:right="796" w:hanging="91"/>
        <w:rPr>
          <w:rFonts w:ascii="Times New Roman" w:eastAsia="Times New Roman" w:hAnsi="Times New Roman" w:cs="Times New Roman"/>
          <w:b/>
          <w:color w:val="262A33"/>
          <w:w w:val="108"/>
          <w:sz w:val="24"/>
          <w:szCs w:val="24"/>
        </w:rPr>
      </w:pPr>
      <w:r w:rsidRPr="00DF6DA4">
        <w:rPr>
          <w:rFonts w:ascii="Times New Roman" w:eastAsia="Times New Roman" w:hAnsi="Times New Roman" w:cs="Times New Roman"/>
          <w:b/>
          <w:color w:val="262A33"/>
          <w:sz w:val="24"/>
          <w:szCs w:val="24"/>
        </w:rPr>
        <w:t>5.</w:t>
      </w:r>
      <w:r w:rsidRPr="00DF6DA4">
        <w:rPr>
          <w:rFonts w:ascii="Times New Roman" w:eastAsia="Times New Roman" w:hAnsi="Times New Roman" w:cs="Times New Roman"/>
          <w:b/>
          <w:color w:val="262A33"/>
          <w:spacing w:val="-11"/>
          <w:sz w:val="24"/>
          <w:szCs w:val="24"/>
        </w:rPr>
        <w:t xml:space="preserve"> </w:t>
      </w:r>
      <w:r w:rsidRPr="00DF6DA4">
        <w:rPr>
          <w:rFonts w:ascii="Times New Roman" w:eastAsia="Times New Roman" w:hAnsi="Times New Roman" w:cs="Times New Roman"/>
          <w:b/>
          <w:color w:val="262A33"/>
          <w:sz w:val="24"/>
          <w:szCs w:val="24"/>
        </w:rPr>
        <w:t>Given</w:t>
      </w:r>
      <w:r w:rsidRPr="00DF6DA4">
        <w:rPr>
          <w:rFonts w:ascii="Times New Roman" w:eastAsia="Times New Roman" w:hAnsi="Times New Roman" w:cs="Times New Roman"/>
          <w:b/>
          <w:color w:val="262A33"/>
          <w:spacing w:val="17"/>
          <w:sz w:val="24"/>
          <w:szCs w:val="24"/>
        </w:rPr>
        <w:t xml:space="preserve"> </w:t>
      </w:r>
      <w:r w:rsidRPr="00DF6DA4">
        <w:rPr>
          <w:rFonts w:ascii="Times New Roman" w:eastAsia="Times New Roman" w:hAnsi="Times New Roman" w:cs="Times New Roman"/>
          <w:b/>
          <w:color w:val="262A33"/>
          <w:sz w:val="24"/>
          <w:szCs w:val="24"/>
        </w:rPr>
        <w:t>what</w:t>
      </w:r>
      <w:r w:rsidRPr="00DF6DA4">
        <w:rPr>
          <w:rFonts w:ascii="Times New Roman" w:eastAsia="Times New Roman" w:hAnsi="Times New Roman" w:cs="Times New Roman"/>
          <w:b/>
          <w:color w:val="262A33"/>
          <w:spacing w:val="30"/>
          <w:sz w:val="24"/>
          <w:szCs w:val="24"/>
        </w:rPr>
        <w:t xml:space="preserve"> </w:t>
      </w:r>
      <w:r w:rsidRPr="00DF6DA4">
        <w:rPr>
          <w:rFonts w:ascii="Times New Roman" w:eastAsia="Times New Roman" w:hAnsi="Times New Roman" w:cs="Times New Roman"/>
          <w:b/>
          <w:color w:val="262A33"/>
          <w:sz w:val="24"/>
          <w:szCs w:val="24"/>
        </w:rPr>
        <w:t>you</w:t>
      </w:r>
      <w:r w:rsidRPr="00DF6DA4">
        <w:rPr>
          <w:rFonts w:ascii="Times New Roman" w:eastAsia="Times New Roman" w:hAnsi="Times New Roman" w:cs="Times New Roman"/>
          <w:b/>
          <w:color w:val="262A33"/>
          <w:spacing w:val="20"/>
          <w:sz w:val="24"/>
          <w:szCs w:val="24"/>
        </w:rPr>
        <w:t xml:space="preserve"> </w:t>
      </w:r>
      <w:r w:rsidRPr="00DF6DA4">
        <w:rPr>
          <w:rFonts w:ascii="Times New Roman" w:eastAsia="Times New Roman" w:hAnsi="Times New Roman" w:cs="Times New Roman"/>
          <w:b/>
          <w:color w:val="262A33"/>
          <w:sz w:val="24"/>
          <w:szCs w:val="24"/>
        </w:rPr>
        <w:t>have</w:t>
      </w:r>
      <w:r w:rsidRPr="00DF6DA4">
        <w:rPr>
          <w:rFonts w:ascii="Times New Roman" w:eastAsia="Times New Roman" w:hAnsi="Times New Roman" w:cs="Times New Roman"/>
          <w:b/>
          <w:color w:val="262A33"/>
          <w:spacing w:val="15"/>
          <w:sz w:val="24"/>
          <w:szCs w:val="24"/>
        </w:rPr>
        <w:t xml:space="preserve"> </w:t>
      </w:r>
      <w:r w:rsidR="00DF6DA4" w:rsidRPr="00DF6DA4">
        <w:rPr>
          <w:rFonts w:ascii="Times New Roman" w:eastAsia="Times New Roman" w:hAnsi="Times New Roman" w:cs="Times New Roman"/>
          <w:b/>
          <w:color w:val="262A33"/>
          <w:sz w:val="24"/>
          <w:szCs w:val="24"/>
        </w:rPr>
        <w:t xml:space="preserve">learned </w:t>
      </w:r>
      <w:r w:rsidR="00DF6DA4" w:rsidRPr="00DF6DA4">
        <w:rPr>
          <w:rFonts w:ascii="Times New Roman" w:eastAsia="Times New Roman" w:hAnsi="Times New Roman" w:cs="Times New Roman"/>
          <w:b/>
          <w:color w:val="262A33"/>
          <w:spacing w:val="8"/>
          <w:sz w:val="24"/>
          <w:szCs w:val="24"/>
        </w:rPr>
        <w:t>this</w:t>
      </w:r>
      <w:r w:rsidRPr="00DF6DA4">
        <w:rPr>
          <w:rFonts w:ascii="Times New Roman" w:eastAsia="Times New Roman" w:hAnsi="Times New Roman" w:cs="Times New Roman"/>
          <w:b/>
          <w:color w:val="262A33"/>
          <w:spacing w:val="23"/>
          <w:sz w:val="24"/>
          <w:szCs w:val="24"/>
        </w:rPr>
        <w:t xml:space="preserve"> </w:t>
      </w:r>
      <w:r w:rsidRPr="00DF6DA4">
        <w:rPr>
          <w:rFonts w:ascii="Times New Roman" w:eastAsia="Times New Roman" w:hAnsi="Times New Roman" w:cs="Times New Roman"/>
          <w:b/>
          <w:color w:val="262A33"/>
          <w:sz w:val="24"/>
          <w:szCs w:val="24"/>
        </w:rPr>
        <w:t>year,</w:t>
      </w:r>
      <w:r w:rsidRPr="00DF6DA4">
        <w:rPr>
          <w:rFonts w:ascii="Times New Roman" w:eastAsia="Times New Roman" w:hAnsi="Times New Roman" w:cs="Times New Roman"/>
          <w:b/>
          <w:color w:val="262A33"/>
          <w:spacing w:val="22"/>
          <w:sz w:val="24"/>
          <w:szCs w:val="24"/>
        </w:rPr>
        <w:t xml:space="preserve"> </w:t>
      </w:r>
      <w:r w:rsidRPr="00DF6DA4">
        <w:rPr>
          <w:rFonts w:ascii="Times New Roman" w:eastAsia="Times New Roman" w:hAnsi="Times New Roman" w:cs="Times New Roman"/>
          <w:b/>
          <w:color w:val="262A33"/>
          <w:sz w:val="24"/>
          <w:szCs w:val="24"/>
        </w:rPr>
        <w:t>what</w:t>
      </w:r>
      <w:r w:rsidRPr="00DF6DA4">
        <w:rPr>
          <w:rFonts w:ascii="Times New Roman" w:eastAsia="Times New Roman" w:hAnsi="Times New Roman" w:cs="Times New Roman"/>
          <w:b/>
          <w:color w:val="262A33"/>
          <w:spacing w:val="38"/>
          <w:sz w:val="24"/>
          <w:szCs w:val="24"/>
        </w:rPr>
        <w:t xml:space="preserve"> </w:t>
      </w:r>
      <w:r w:rsidRPr="00DF6DA4">
        <w:rPr>
          <w:rFonts w:ascii="Times New Roman" w:eastAsia="Times New Roman" w:hAnsi="Times New Roman" w:cs="Times New Roman"/>
          <w:b/>
          <w:color w:val="262A33"/>
          <w:sz w:val="24"/>
          <w:szCs w:val="24"/>
        </w:rPr>
        <w:t>goals</w:t>
      </w:r>
      <w:r w:rsidRPr="00DF6DA4">
        <w:rPr>
          <w:rFonts w:ascii="Times New Roman" w:eastAsia="Times New Roman" w:hAnsi="Times New Roman" w:cs="Times New Roman"/>
          <w:b/>
          <w:color w:val="262A33"/>
          <w:spacing w:val="6"/>
          <w:sz w:val="24"/>
          <w:szCs w:val="24"/>
        </w:rPr>
        <w:t xml:space="preserve"> </w:t>
      </w:r>
      <w:r w:rsidRPr="00DF6DA4">
        <w:rPr>
          <w:rFonts w:ascii="Times New Roman" w:eastAsia="Times New Roman" w:hAnsi="Times New Roman" w:cs="Times New Roman"/>
          <w:b/>
          <w:color w:val="262A33"/>
          <w:sz w:val="24"/>
          <w:szCs w:val="24"/>
        </w:rPr>
        <w:t>do</w:t>
      </w:r>
      <w:r w:rsidRPr="00DF6DA4">
        <w:rPr>
          <w:rFonts w:ascii="Times New Roman" w:eastAsia="Times New Roman" w:hAnsi="Times New Roman" w:cs="Times New Roman"/>
          <w:b/>
          <w:color w:val="262A33"/>
          <w:spacing w:val="15"/>
          <w:sz w:val="24"/>
          <w:szCs w:val="24"/>
        </w:rPr>
        <w:t xml:space="preserve"> </w:t>
      </w:r>
      <w:r w:rsidRPr="00DF6DA4">
        <w:rPr>
          <w:rFonts w:ascii="Times New Roman" w:eastAsia="Times New Roman" w:hAnsi="Times New Roman" w:cs="Times New Roman"/>
          <w:b/>
          <w:color w:val="262A33"/>
          <w:sz w:val="24"/>
          <w:szCs w:val="24"/>
        </w:rPr>
        <w:t>you</w:t>
      </w:r>
      <w:r w:rsidRPr="00DF6DA4">
        <w:rPr>
          <w:rFonts w:ascii="Times New Roman" w:eastAsia="Times New Roman" w:hAnsi="Times New Roman" w:cs="Times New Roman"/>
          <w:b/>
          <w:color w:val="262A33"/>
          <w:spacing w:val="27"/>
          <w:sz w:val="24"/>
          <w:szCs w:val="24"/>
        </w:rPr>
        <w:t xml:space="preserve"> </w:t>
      </w:r>
      <w:r w:rsidRPr="00DF6DA4">
        <w:rPr>
          <w:rFonts w:ascii="Times New Roman" w:eastAsia="Times New Roman" w:hAnsi="Times New Roman" w:cs="Times New Roman"/>
          <w:b/>
          <w:color w:val="262A33"/>
          <w:sz w:val="24"/>
          <w:szCs w:val="24"/>
        </w:rPr>
        <w:t xml:space="preserve">recommend </w:t>
      </w:r>
      <w:r w:rsidRPr="00DF6DA4">
        <w:rPr>
          <w:rFonts w:ascii="Times New Roman" w:eastAsia="Times New Roman" w:hAnsi="Times New Roman" w:cs="Times New Roman"/>
          <w:b/>
          <w:color w:val="262A33"/>
          <w:spacing w:val="19"/>
          <w:sz w:val="24"/>
          <w:szCs w:val="24"/>
        </w:rPr>
        <w:t>this</w:t>
      </w:r>
      <w:r w:rsidRPr="00DF6DA4">
        <w:rPr>
          <w:rFonts w:ascii="Times New Roman" w:eastAsia="Times New Roman" w:hAnsi="Times New Roman" w:cs="Times New Roman"/>
          <w:b/>
          <w:color w:val="262A33"/>
          <w:spacing w:val="25"/>
          <w:sz w:val="24"/>
          <w:szCs w:val="24"/>
        </w:rPr>
        <w:t xml:space="preserve"> </w:t>
      </w:r>
      <w:r w:rsidRPr="00DF6DA4">
        <w:rPr>
          <w:rFonts w:ascii="Times New Roman" w:eastAsia="Times New Roman" w:hAnsi="Times New Roman" w:cs="Times New Roman"/>
          <w:b/>
          <w:color w:val="262A33"/>
          <w:w w:val="107"/>
          <w:sz w:val="24"/>
          <w:szCs w:val="24"/>
        </w:rPr>
        <w:t xml:space="preserve">senate </w:t>
      </w:r>
      <w:r w:rsidRPr="00DF6DA4">
        <w:rPr>
          <w:rFonts w:ascii="Times New Roman" w:eastAsia="Times New Roman" w:hAnsi="Times New Roman" w:cs="Times New Roman"/>
          <w:b/>
          <w:color w:val="262A33"/>
          <w:sz w:val="24"/>
          <w:szCs w:val="24"/>
        </w:rPr>
        <w:t>committee</w:t>
      </w:r>
      <w:r w:rsidRPr="00DF6DA4">
        <w:rPr>
          <w:rFonts w:ascii="Times New Roman" w:eastAsia="Times New Roman" w:hAnsi="Times New Roman" w:cs="Times New Roman"/>
          <w:b/>
          <w:color w:val="262A33"/>
          <w:spacing w:val="37"/>
          <w:sz w:val="24"/>
          <w:szCs w:val="24"/>
        </w:rPr>
        <w:t xml:space="preserve"> </w:t>
      </w:r>
      <w:r w:rsidRPr="00DF6DA4">
        <w:rPr>
          <w:rFonts w:ascii="Times New Roman" w:eastAsia="Times New Roman" w:hAnsi="Times New Roman" w:cs="Times New Roman"/>
          <w:b/>
          <w:color w:val="262A33"/>
          <w:sz w:val="24"/>
          <w:szCs w:val="24"/>
        </w:rPr>
        <w:t>focus</w:t>
      </w:r>
      <w:r w:rsidRPr="00DF6DA4">
        <w:rPr>
          <w:rFonts w:ascii="Times New Roman" w:eastAsia="Times New Roman" w:hAnsi="Times New Roman" w:cs="Times New Roman"/>
          <w:b/>
          <w:color w:val="262A33"/>
          <w:spacing w:val="20"/>
          <w:sz w:val="24"/>
          <w:szCs w:val="24"/>
        </w:rPr>
        <w:t xml:space="preserve"> </w:t>
      </w:r>
      <w:r w:rsidRPr="00DF6DA4">
        <w:rPr>
          <w:rFonts w:ascii="Times New Roman" w:eastAsia="Times New Roman" w:hAnsi="Times New Roman" w:cs="Times New Roman"/>
          <w:b/>
          <w:color w:val="262A33"/>
          <w:sz w:val="24"/>
          <w:szCs w:val="24"/>
        </w:rPr>
        <w:t>upon</w:t>
      </w:r>
      <w:r w:rsidRPr="00DF6DA4">
        <w:rPr>
          <w:rFonts w:ascii="Times New Roman" w:eastAsia="Times New Roman" w:hAnsi="Times New Roman" w:cs="Times New Roman"/>
          <w:b/>
          <w:color w:val="262A33"/>
          <w:spacing w:val="33"/>
          <w:sz w:val="24"/>
          <w:szCs w:val="24"/>
        </w:rPr>
        <w:t xml:space="preserve"> </w:t>
      </w:r>
      <w:r w:rsidRPr="00DF6DA4">
        <w:rPr>
          <w:rFonts w:ascii="Times New Roman" w:eastAsia="Times New Roman" w:hAnsi="Times New Roman" w:cs="Times New Roman"/>
          <w:b/>
          <w:color w:val="262A33"/>
          <w:sz w:val="24"/>
          <w:szCs w:val="24"/>
        </w:rPr>
        <w:t>in</w:t>
      </w:r>
      <w:r w:rsidRPr="00DF6DA4">
        <w:rPr>
          <w:rFonts w:ascii="Times New Roman" w:eastAsia="Times New Roman" w:hAnsi="Times New Roman" w:cs="Times New Roman"/>
          <w:b/>
          <w:color w:val="262A33"/>
          <w:spacing w:val="16"/>
          <w:sz w:val="24"/>
          <w:szCs w:val="24"/>
        </w:rPr>
        <w:t xml:space="preserve"> </w:t>
      </w:r>
      <w:r w:rsidRPr="00DF6DA4">
        <w:rPr>
          <w:rFonts w:ascii="Times New Roman" w:eastAsia="Times New Roman" w:hAnsi="Times New Roman" w:cs="Times New Roman"/>
          <w:b/>
          <w:color w:val="262A33"/>
          <w:sz w:val="24"/>
          <w:szCs w:val="24"/>
        </w:rPr>
        <w:t>the</w:t>
      </w:r>
      <w:r w:rsidRPr="00DF6DA4">
        <w:rPr>
          <w:rFonts w:ascii="Times New Roman" w:eastAsia="Times New Roman" w:hAnsi="Times New Roman" w:cs="Times New Roman"/>
          <w:b/>
          <w:color w:val="262A33"/>
          <w:spacing w:val="30"/>
          <w:sz w:val="24"/>
          <w:szCs w:val="24"/>
        </w:rPr>
        <w:t xml:space="preserve"> </w:t>
      </w:r>
      <w:r w:rsidRPr="00DF6DA4">
        <w:rPr>
          <w:rFonts w:ascii="Times New Roman" w:eastAsia="Times New Roman" w:hAnsi="Times New Roman" w:cs="Times New Roman"/>
          <w:b/>
          <w:color w:val="262A33"/>
          <w:sz w:val="24"/>
          <w:szCs w:val="24"/>
        </w:rPr>
        <w:t>upcoming</w:t>
      </w:r>
      <w:r w:rsidRPr="00DF6DA4">
        <w:rPr>
          <w:rFonts w:ascii="Times New Roman" w:eastAsia="Times New Roman" w:hAnsi="Times New Roman" w:cs="Times New Roman"/>
          <w:b/>
          <w:color w:val="262A33"/>
          <w:spacing w:val="36"/>
          <w:sz w:val="24"/>
          <w:szCs w:val="24"/>
        </w:rPr>
        <w:t xml:space="preserve"> </w:t>
      </w:r>
      <w:r w:rsidRPr="00DF6DA4">
        <w:rPr>
          <w:rFonts w:ascii="Times New Roman" w:eastAsia="Times New Roman" w:hAnsi="Times New Roman" w:cs="Times New Roman"/>
          <w:b/>
          <w:color w:val="262A33"/>
          <w:w w:val="108"/>
          <w:sz w:val="24"/>
          <w:szCs w:val="24"/>
        </w:rPr>
        <w:t>year?</w:t>
      </w:r>
    </w:p>
    <w:p w:rsidR="001D4E71" w:rsidRPr="001D4E71" w:rsidRDefault="001D4E71">
      <w:pPr>
        <w:spacing w:after="0" w:line="268" w:lineRule="exact"/>
        <w:ind w:left="207" w:right="796" w:hanging="91"/>
        <w:rPr>
          <w:rFonts w:ascii="Times New Roman" w:eastAsia="Times New Roman" w:hAnsi="Times New Roman" w:cs="Times New Roman"/>
          <w:sz w:val="24"/>
          <w:szCs w:val="24"/>
        </w:rPr>
      </w:pPr>
      <w:r>
        <w:rPr>
          <w:rFonts w:ascii="Times New Roman" w:eastAsia="Times New Roman" w:hAnsi="Times New Roman" w:cs="Times New Roman"/>
          <w:b/>
          <w:color w:val="262A33"/>
          <w:sz w:val="24"/>
          <w:szCs w:val="24"/>
        </w:rPr>
        <w:tab/>
      </w:r>
      <w:r>
        <w:rPr>
          <w:rFonts w:ascii="Times New Roman" w:eastAsia="Times New Roman" w:hAnsi="Times New Roman" w:cs="Times New Roman"/>
          <w:b/>
          <w:color w:val="262A33"/>
          <w:sz w:val="24"/>
          <w:szCs w:val="24"/>
        </w:rPr>
        <w:tab/>
      </w:r>
      <w:r w:rsidR="00915D55">
        <w:rPr>
          <w:rFonts w:ascii="Times New Roman" w:eastAsia="Times New Roman" w:hAnsi="Times New Roman" w:cs="Times New Roman"/>
          <w:color w:val="262A33"/>
          <w:sz w:val="24"/>
          <w:szCs w:val="24"/>
        </w:rPr>
        <w:t xml:space="preserve">The committee is gradually adding more annual responsibilities – Now oral presentation assessments.  We are expecting because of the accreditation process this year that our role next year will include more tasks and we await the accreditation team’s report.  Our challenge as it has always been </w:t>
      </w:r>
      <w:proofErr w:type="gramStart"/>
      <w:r w:rsidR="00915D55">
        <w:rPr>
          <w:rFonts w:ascii="Times New Roman" w:eastAsia="Times New Roman" w:hAnsi="Times New Roman" w:cs="Times New Roman"/>
          <w:color w:val="262A33"/>
          <w:sz w:val="24"/>
          <w:szCs w:val="24"/>
        </w:rPr>
        <w:t>is</w:t>
      </w:r>
      <w:proofErr w:type="gramEnd"/>
      <w:r w:rsidR="00915D55">
        <w:rPr>
          <w:rFonts w:ascii="Times New Roman" w:eastAsia="Times New Roman" w:hAnsi="Times New Roman" w:cs="Times New Roman"/>
          <w:color w:val="262A33"/>
          <w:sz w:val="24"/>
          <w:szCs w:val="24"/>
        </w:rPr>
        <w:t xml:space="preserve"> to infuse the concepts and application of learning assessments throughout the university.</w:t>
      </w:r>
    </w:p>
    <w:p w:rsidR="00997F29" w:rsidRDefault="00997F29">
      <w:pPr>
        <w:spacing w:before="10" w:after="0" w:line="190" w:lineRule="exact"/>
        <w:rPr>
          <w:sz w:val="19"/>
          <w:szCs w:val="19"/>
        </w:rPr>
      </w:pPr>
    </w:p>
    <w:p w:rsidR="00997F29" w:rsidRDefault="00997F29">
      <w:pPr>
        <w:spacing w:after="0" w:line="200" w:lineRule="exact"/>
        <w:rPr>
          <w:sz w:val="20"/>
          <w:szCs w:val="20"/>
        </w:rPr>
      </w:pPr>
    </w:p>
    <w:p w:rsidR="00997F29" w:rsidRDefault="00997F29">
      <w:pPr>
        <w:spacing w:after="0" w:line="200" w:lineRule="exact"/>
        <w:rPr>
          <w:sz w:val="20"/>
          <w:szCs w:val="20"/>
        </w:rPr>
      </w:pPr>
    </w:p>
    <w:p w:rsidR="00997F29" w:rsidRDefault="00997F29">
      <w:pPr>
        <w:spacing w:after="0" w:line="200" w:lineRule="exact"/>
        <w:rPr>
          <w:sz w:val="20"/>
          <w:szCs w:val="20"/>
        </w:rPr>
      </w:pPr>
    </w:p>
    <w:p w:rsidR="00997F29" w:rsidRDefault="00997F29">
      <w:pPr>
        <w:spacing w:after="0" w:line="200" w:lineRule="exact"/>
        <w:rPr>
          <w:sz w:val="20"/>
          <w:szCs w:val="20"/>
        </w:rPr>
      </w:pPr>
    </w:p>
    <w:p w:rsidR="00997F29" w:rsidRDefault="00997F29">
      <w:pPr>
        <w:spacing w:after="0" w:line="200" w:lineRule="exact"/>
        <w:rPr>
          <w:sz w:val="20"/>
          <w:szCs w:val="20"/>
        </w:rPr>
      </w:pPr>
    </w:p>
    <w:p w:rsidR="00997F29" w:rsidRDefault="00997F29">
      <w:pPr>
        <w:spacing w:after="0" w:line="200" w:lineRule="exact"/>
        <w:rPr>
          <w:sz w:val="20"/>
          <w:szCs w:val="20"/>
        </w:rPr>
      </w:pPr>
    </w:p>
    <w:p w:rsidR="00997F29" w:rsidRDefault="00997F29">
      <w:pPr>
        <w:spacing w:after="0" w:line="200" w:lineRule="exact"/>
        <w:rPr>
          <w:sz w:val="20"/>
          <w:szCs w:val="20"/>
        </w:rPr>
      </w:pPr>
    </w:p>
    <w:p w:rsidR="00997F29" w:rsidRDefault="00997F29">
      <w:pPr>
        <w:spacing w:after="0" w:line="200" w:lineRule="exact"/>
        <w:rPr>
          <w:sz w:val="20"/>
          <w:szCs w:val="20"/>
        </w:rPr>
      </w:pPr>
    </w:p>
    <w:p w:rsidR="00997F29" w:rsidRDefault="00997F29">
      <w:pPr>
        <w:spacing w:after="0" w:line="200" w:lineRule="exact"/>
        <w:rPr>
          <w:sz w:val="20"/>
          <w:szCs w:val="20"/>
        </w:rPr>
      </w:pPr>
    </w:p>
    <w:p w:rsidR="00997F29" w:rsidRDefault="001D4E71">
      <w:pPr>
        <w:spacing w:after="0" w:line="240" w:lineRule="auto"/>
        <w:ind w:left="202" w:right="-20"/>
        <w:rPr>
          <w:rFonts w:ascii="Times New Roman" w:eastAsia="Times New Roman" w:hAnsi="Times New Roman" w:cs="Times New Roman"/>
          <w:sz w:val="15"/>
          <w:szCs w:val="15"/>
        </w:rPr>
      </w:pPr>
      <w:r>
        <w:rPr>
          <w:rFonts w:ascii="Times New Roman" w:eastAsia="Times New Roman" w:hAnsi="Times New Roman" w:cs="Times New Roman"/>
          <w:color w:val="262A33"/>
          <w:sz w:val="15"/>
          <w:szCs w:val="15"/>
        </w:rPr>
        <w:t>Senate</w:t>
      </w:r>
      <w:r>
        <w:rPr>
          <w:rFonts w:ascii="Times New Roman" w:eastAsia="Times New Roman" w:hAnsi="Times New Roman" w:cs="Times New Roman"/>
          <w:color w:val="262A33"/>
          <w:spacing w:val="20"/>
          <w:sz w:val="15"/>
          <w:szCs w:val="15"/>
        </w:rPr>
        <w:t xml:space="preserve"> </w:t>
      </w:r>
      <w:proofErr w:type="gramStart"/>
      <w:r>
        <w:rPr>
          <w:rFonts w:ascii="Times New Roman" w:eastAsia="Times New Roman" w:hAnsi="Times New Roman" w:cs="Times New Roman"/>
          <w:color w:val="3F444B"/>
          <w:spacing w:val="-2"/>
          <w:sz w:val="15"/>
          <w:szCs w:val="15"/>
        </w:rPr>
        <w:t>C</w:t>
      </w:r>
      <w:r>
        <w:rPr>
          <w:rFonts w:ascii="Times New Roman" w:eastAsia="Times New Roman" w:hAnsi="Times New Roman" w:cs="Times New Roman"/>
          <w:color w:val="262A33"/>
          <w:sz w:val="15"/>
          <w:szCs w:val="15"/>
        </w:rPr>
        <w:t xml:space="preserve">ommittee </w:t>
      </w:r>
      <w:r>
        <w:rPr>
          <w:rFonts w:ascii="Times New Roman" w:eastAsia="Times New Roman" w:hAnsi="Times New Roman" w:cs="Times New Roman"/>
          <w:color w:val="262A33"/>
          <w:spacing w:val="5"/>
          <w:sz w:val="15"/>
          <w:szCs w:val="15"/>
        </w:rPr>
        <w:t xml:space="preserve"> </w:t>
      </w:r>
      <w:r>
        <w:rPr>
          <w:rFonts w:ascii="Times New Roman" w:eastAsia="Times New Roman" w:hAnsi="Times New Roman" w:cs="Times New Roman"/>
          <w:color w:val="262A33"/>
          <w:sz w:val="15"/>
          <w:szCs w:val="15"/>
        </w:rPr>
        <w:t>Report</w:t>
      </w:r>
      <w:proofErr w:type="gramEnd"/>
      <w:r>
        <w:rPr>
          <w:rFonts w:ascii="Times New Roman" w:eastAsia="Times New Roman" w:hAnsi="Times New Roman" w:cs="Times New Roman"/>
          <w:color w:val="262A33"/>
          <w:spacing w:val="25"/>
          <w:sz w:val="15"/>
          <w:szCs w:val="15"/>
        </w:rPr>
        <w:t xml:space="preserve"> </w:t>
      </w:r>
      <w:r>
        <w:rPr>
          <w:rFonts w:ascii="Times New Roman" w:eastAsia="Times New Roman" w:hAnsi="Times New Roman" w:cs="Times New Roman"/>
          <w:color w:val="3F444B"/>
          <w:spacing w:val="-7"/>
          <w:w w:val="105"/>
          <w:sz w:val="15"/>
          <w:szCs w:val="15"/>
        </w:rPr>
        <w:t>F</w:t>
      </w:r>
      <w:r>
        <w:rPr>
          <w:rFonts w:ascii="Times New Roman" w:eastAsia="Times New Roman" w:hAnsi="Times New Roman" w:cs="Times New Roman"/>
          <w:color w:val="262A33"/>
          <w:w w:val="105"/>
          <w:sz w:val="15"/>
          <w:szCs w:val="15"/>
        </w:rPr>
        <w:t>orm</w:t>
      </w:r>
      <w:r>
        <w:rPr>
          <w:rFonts w:ascii="Times New Roman" w:eastAsia="Times New Roman" w:hAnsi="Times New Roman" w:cs="Times New Roman"/>
          <w:color w:val="262A33"/>
          <w:spacing w:val="-1"/>
          <w:w w:val="105"/>
          <w:sz w:val="15"/>
          <w:szCs w:val="15"/>
        </w:rPr>
        <w:t>/</w:t>
      </w:r>
      <w:r>
        <w:rPr>
          <w:rFonts w:ascii="Times New Roman" w:eastAsia="Times New Roman" w:hAnsi="Times New Roman" w:cs="Times New Roman"/>
          <w:color w:val="262A33"/>
          <w:w w:val="105"/>
          <w:sz w:val="15"/>
          <w:szCs w:val="15"/>
        </w:rPr>
        <w:t>Associate</w:t>
      </w:r>
      <w:r>
        <w:rPr>
          <w:rFonts w:ascii="Times New Roman" w:eastAsia="Times New Roman" w:hAnsi="Times New Roman" w:cs="Times New Roman"/>
          <w:color w:val="262A33"/>
          <w:spacing w:val="19"/>
          <w:w w:val="105"/>
          <w:sz w:val="15"/>
          <w:szCs w:val="15"/>
        </w:rPr>
        <w:t xml:space="preserve"> </w:t>
      </w:r>
      <w:r>
        <w:rPr>
          <w:rFonts w:ascii="Times New Roman" w:eastAsia="Times New Roman" w:hAnsi="Times New Roman" w:cs="Times New Roman"/>
          <w:color w:val="262A33"/>
          <w:w w:val="105"/>
          <w:sz w:val="15"/>
          <w:szCs w:val="15"/>
        </w:rPr>
        <w:t>Provost/2011</w:t>
      </w:r>
    </w:p>
    <w:sectPr w:rsidR="00997F29">
      <w:type w:val="continuous"/>
      <w:pgSz w:w="12240" w:h="16020"/>
      <w:pgMar w:top="1500" w:right="14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7B2"/>
    <w:multiLevelType w:val="hybridMultilevel"/>
    <w:tmpl w:val="9574FC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7E75020"/>
    <w:multiLevelType w:val="hybridMultilevel"/>
    <w:tmpl w:val="284E9D8E"/>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 w15:restartNumberingAfterBreak="0">
    <w:nsid w:val="0FF60A9A"/>
    <w:multiLevelType w:val="hybridMultilevel"/>
    <w:tmpl w:val="D20810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D32114"/>
    <w:multiLevelType w:val="hybridMultilevel"/>
    <w:tmpl w:val="52528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D44FB"/>
    <w:multiLevelType w:val="hybridMultilevel"/>
    <w:tmpl w:val="6D561D80"/>
    <w:lvl w:ilvl="0" w:tplc="923A671E">
      <w:numFmt w:val="bullet"/>
      <w:lvlText w:val="·"/>
      <w:lvlJc w:val="left"/>
      <w:pPr>
        <w:ind w:left="975" w:hanging="61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F5208"/>
    <w:multiLevelType w:val="hybridMultilevel"/>
    <w:tmpl w:val="1C7297CE"/>
    <w:lvl w:ilvl="0" w:tplc="04090001">
      <w:start w:val="1"/>
      <w:numFmt w:val="bullet"/>
      <w:lvlText w:val=""/>
      <w:lvlJc w:val="left"/>
      <w:pPr>
        <w:ind w:left="2160" w:hanging="360"/>
      </w:pPr>
      <w:rPr>
        <w:rFonts w:ascii="Symbol" w:hAnsi="Symbol" w:hint="default"/>
      </w:rPr>
    </w:lvl>
    <w:lvl w:ilvl="1" w:tplc="0409000F">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71117C7"/>
    <w:multiLevelType w:val="hybridMultilevel"/>
    <w:tmpl w:val="A9746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836164"/>
    <w:multiLevelType w:val="hybridMultilevel"/>
    <w:tmpl w:val="FBD0F8B4"/>
    <w:lvl w:ilvl="0" w:tplc="04090001">
      <w:start w:val="1"/>
      <w:numFmt w:val="bullet"/>
      <w:lvlText w:val=""/>
      <w:lvlJc w:val="left"/>
      <w:pPr>
        <w:ind w:left="975" w:hanging="61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22494A"/>
    <w:multiLevelType w:val="hybridMultilevel"/>
    <w:tmpl w:val="DF321E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76E3275E"/>
    <w:multiLevelType w:val="hybridMultilevel"/>
    <w:tmpl w:val="21D6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89381F"/>
    <w:multiLevelType w:val="hybridMultilevel"/>
    <w:tmpl w:val="97F2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9"/>
  </w:num>
  <w:num w:numId="5">
    <w:abstractNumId w:val="4"/>
  </w:num>
  <w:num w:numId="6">
    <w:abstractNumId w:val="8"/>
  </w:num>
  <w:num w:numId="7">
    <w:abstractNumId w:val="6"/>
  </w:num>
  <w:num w:numId="8">
    <w:abstractNumId w:val="3"/>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29"/>
    <w:rsid w:val="001D4E71"/>
    <w:rsid w:val="00272EF6"/>
    <w:rsid w:val="00456BDC"/>
    <w:rsid w:val="005C366D"/>
    <w:rsid w:val="00705346"/>
    <w:rsid w:val="00750688"/>
    <w:rsid w:val="00773762"/>
    <w:rsid w:val="00915D55"/>
    <w:rsid w:val="009604A6"/>
    <w:rsid w:val="00997F29"/>
    <w:rsid w:val="00A10172"/>
    <w:rsid w:val="00AA5C6C"/>
    <w:rsid w:val="00AF7D24"/>
    <w:rsid w:val="00C43A0A"/>
    <w:rsid w:val="00D67289"/>
    <w:rsid w:val="00DF6DA4"/>
    <w:rsid w:val="00EB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111B26-75F6-4B39-BACA-AA97BE26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BDC"/>
    <w:rPr>
      <w:rFonts w:ascii="Tahoma" w:hAnsi="Tahoma" w:cs="Tahoma"/>
      <w:sz w:val="16"/>
      <w:szCs w:val="16"/>
    </w:rPr>
  </w:style>
  <w:style w:type="paragraph" w:styleId="ListParagraph">
    <w:name w:val="List Paragraph"/>
    <w:basedOn w:val="Normal"/>
    <w:uiPriority w:val="34"/>
    <w:qFormat/>
    <w:rsid w:val="00456BDC"/>
    <w:pPr>
      <w:widowControl/>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Hatton</dc:creator>
  <cp:lastModifiedBy>Southern Oregon University</cp:lastModifiedBy>
  <cp:revision>2</cp:revision>
  <dcterms:created xsi:type="dcterms:W3CDTF">2016-07-25T17:09:00Z</dcterms:created>
  <dcterms:modified xsi:type="dcterms:W3CDTF">2016-07-25T17:09:00Z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2011-06-29T00:00:00Z</vt:filetime>
  </property>
  <property fmtid="{D5CDD505-2E9C-101B-9397-08002B2CF9AE}" pid="3" name="LastSaved">
    <vt:filetime>2012-04-27T00:00:00Z</vt:filetime>
  </property>
</Properties>
</file>