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02B91ACB"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D150E2">
        <w:rPr>
          <w:rFonts w:asciiTheme="majorHAnsi" w:hAnsiTheme="majorHAnsi"/>
          <w:b w:val="0"/>
        </w:rPr>
        <w:t>Minutes</w:t>
      </w:r>
    </w:p>
    <w:p w14:paraId="17F86531" w14:textId="74CC9007" w:rsidR="00F14039" w:rsidRDefault="00D50C3A" w:rsidP="00487F3F">
      <w:pPr>
        <w:rPr>
          <w:rFonts w:ascii="Cambria" w:hAnsi="Cambria"/>
        </w:rPr>
      </w:pPr>
      <w:r>
        <w:rPr>
          <w:rFonts w:ascii="Cambria" w:hAnsi="Cambria"/>
        </w:rPr>
        <w:t xml:space="preserve">October 2, </w:t>
      </w:r>
      <w:proofErr w:type="gramStart"/>
      <w:r>
        <w:rPr>
          <w:rFonts w:ascii="Cambria" w:hAnsi="Cambria"/>
        </w:rPr>
        <w:t>2015</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1385D">
        <w:rPr>
          <w:rFonts w:ascii="Cambria" w:hAnsi="Cambria"/>
        </w:rPr>
        <w:t>216</w:t>
      </w:r>
    </w:p>
    <w:p w14:paraId="4EECF059" w14:textId="561E4D50" w:rsidR="002F1254" w:rsidRDefault="00563A51" w:rsidP="002F1254">
      <w:pPr>
        <w:rPr>
          <w:rFonts w:asciiTheme="majorHAnsi" w:hAnsiTheme="majorHAnsi" w:cs="Arial"/>
          <w:color w:val="222222"/>
          <w:shd w:val="clear" w:color="auto" w:fill="FFFFFF"/>
        </w:rPr>
      </w:pPr>
      <w:r>
        <w:rPr>
          <w:rFonts w:asciiTheme="majorHAnsi" w:hAnsiTheme="majorHAnsi"/>
        </w:rPr>
        <w:t xml:space="preserve">Attendees:  Jim Hatton, Kristin, </w:t>
      </w:r>
      <w:r w:rsidR="002F1254" w:rsidRPr="002F1254">
        <w:rPr>
          <w:rFonts w:asciiTheme="majorHAnsi" w:hAnsiTheme="majorHAnsi"/>
        </w:rPr>
        <w:t xml:space="preserve">Craig Stillwell, Lee Ayers, Jamie </w:t>
      </w:r>
      <w:proofErr w:type="spellStart"/>
      <w:r w:rsidR="002F1254" w:rsidRPr="002F1254">
        <w:rPr>
          <w:rFonts w:asciiTheme="majorHAnsi" w:hAnsiTheme="majorHAnsi"/>
        </w:rPr>
        <w:t>Vener</w:t>
      </w:r>
      <w:proofErr w:type="spellEnd"/>
      <w:r w:rsidR="002F1254" w:rsidRPr="002F1254">
        <w:rPr>
          <w:rFonts w:asciiTheme="majorHAnsi" w:hAnsiTheme="majorHAnsi"/>
        </w:rPr>
        <w:t xml:space="preserve">, Hart Wilson, Jody Waters, Vicki Suter, Dale </w:t>
      </w:r>
      <w:proofErr w:type="spellStart"/>
      <w:r w:rsidR="002F1254" w:rsidRPr="002F1254">
        <w:rPr>
          <w:rFonts w:asciiTheme="majorHAnsi" w:hAnsiTheme="majorHAnsi"/>
        </w:rPr>
        <w:t>Vidmar</w:t>
      </w:r>
      <w:proofErr w:type="spellEnd"/>
      <w:r w:rsidR="002F1254" w:rsidRPr="002F1254">
        <w:rPr>
          <w:rFonts w:asciiTheme="majorHAnsi" w:hAnsiTheme="majorHAnsi"/>
        </w:rPr>
        <w:t xml:space="preserve">, Rene Ordonez, Erin Wilder, </w:t>
      </w:r>
      <w:r w:rsidR="002F1254" w:rsidRPr="002F1254">
        <w:rPr>
          <w:rFonts w:asciiTheme="majorHAnsi" w:hAnsiTheme="majorHAnsi" w:cs="Arial"/>
          <w:color w:val="222222"/>
          <w:shd w:val="clear" w:color="auto" w:fill="FFFFFF"/>
        </w:rPr>
        <w:t xml:space="preserve">John Taylor, Jeff </w:t>
      </w:r>
      <w:proofErr w:type="spellStart"/>
      <w:r w:rsidR="002F1254" w:rsidRPr="002F1254">
        <w:rPr>
          <w:rFonts w:asciiTheme="majorHAnsi" w:hAnsiTheme="majorHAnsi" w:cs="Arial"/>
          <w:color w:val="222222"/>
          <w:shd w:val="clear" w:color="auto" w:fill="FFFFFF"/>
        </w:rPr>
        <w:t>Gayton</w:t>
      </w:r>
      <w:proofErr w:type="spellEnd"/>
    </w:p>
    <w:p w14:paraId="7F242753" w14:textId="77777777" w:rsidR="00D50C3A" w:rsidRDefault="00D50C3A" w:rsidP="00D50C3A">
      <w:pPr>
        <w:pStyle w:val="ListParagraph"/>
        <w:numPr>
          <w:ilvl w:val="0"/>
          <w:numId w:val="1"/>
        </w:numPr>
        <w:jc w:val="both"/>
        <w:rPr>
          <w:rFonts w:ascii="Cambria" w:hAnsi="Cambria"/>
        </w:rPr>
      </w:pPr>
      <w:r>
        <w:rPr>
          <w:rFonts w:ascii="Cambria" w:hAnsi="Cambria"/>
        </w:rPr>
        <w:t>Membership and meeting times.</w:t>
      </w:r>
    </w:p>
    <w:p w14:paraId="7178C8CB" w14:textId="3835280E" w:rsidR="00D50C3A" w:rsidRDefault="00D50C3A" w:rsidP="00D50C3A">
      <w:pPr>
        <w:ind w:left="1080"/>
        <w:jc w:val="both"/>
        <w:rPr>
          <w:rFonts w:ascii="Cambria" w:hAnsi="Cambria"/>
        </w:rPr>
      </w:pPr>
      <w:r w:rsidRPr="00D50C3A">
        <w:rPr>
          <w:rFonts w:ascii="Cambria" w:hAnsi="Cambria"/>
        </w:rPr>
        <w:t xml:space="preserve">Member list: Jim Hatton(2 </w:t>
      </w:r>
      <w:proofErr w:type="spellStart"/>
      <w:r w:rsidRPr="00D50C3A">
        <w:rPr>
          <w:rFonts w:ascii="Cambria" w:hAnsi="Cambria"/>
        </w:rPr>
        <w:t>yrs</w:t>
      </w:r>
      <w:proofErr w:type="spellEnd"/>
      <w:r w:rsidRPr="00D50C3A">
        <w:rPr>
          <w:rFonts w:ascii="Cambria" w:hAnsi="Cambria"/>
        </w:rPr>
        <w:t xml:space="preserve">), Kristin Nagy Catz, Craig Stillwell(2 </w:t>
      </w:r>
      <w:proofErr w:type="spellStart"/>
      <w:r w:rsidRPr="00D50C3A">
        <w:rPr>
          <w:rFonts w:ascii="Cambria" w:hAnsi="Cambria"/>
        </w:rPr>
        <w:t>yrs</w:t>
      </w:r>
      <w:proofErr w:type="spellEnd"/>
      <w:r w:rsidRPr="00D50C3A">
        <w:rPr>
          <w:rFonts w:ascii="Cambria" w:hAnsi="Cambria"/>
        </w:rPr>
        <w:t xml:space="preserve">), Lee Ayres, Jamie </w:t>
      </w:r>
      <w:proofErr w:type="spellStart"/>
      <w:r w:rsidRPr="00D50C3A">
        <w:rPr>
          <w:rFonts w:ascii="Cambria" w:hAnsi="Cambria"/>
        </w:rPr>
        <w:t>Vener</w:t>
      </w:r>
      <w:proofErr w:type="spellEnd"/>
      <w:r w:rsidRPr="00D50C3A">
        <w:rPr>
          <w:rFonts w:ascii="Cambria" w:hAnsi="Cambria"/>
        </w:rPr>
        <w:t xml:space="preserve">(1 </w:t>
      </w:r>
      <w:proofErr w:type="spellStart"/>
      <w:r w:rsidRPr="00D50C3A">
        <w:rPr>
          <w:rFonts w:ascii="Cambria" w:hAnsi="Cambria"/>
        </w:rPr>
        <w:t>yr</w:t>
      </w:r>
      <w:proofErr w:type="spellEnd"/>
      <w:r w:rsidRPr="00D50C3A">
        <w:rPr>
          <w:rFonts w:ascii="Cambria" w:hAnsi="Cambria"/>
        </w:rPr>
        <w:t xml:space="preserve">), Dorothy </w:t>
      </w:r>
      <w:proofErr w:type="spellStart"/>
      <w:r w:rsidRPr="00D50C3A">
        <w:rPr>
          <w:rFonts w:ascii="Cambria" w:hAnsi="Cambria"/>
        </w:rPr>
        <w:t>Ormes</w:t>
      </w:r>
      <w:proofErr w:type="spellEnd"/>
      <w:r w:rsidRPr="00D50C3A">
        <w:rPr>
          <w:rFonts w:ascii="Cambria" w:hAnsi="Cambria"/>
        </w:rPr>
        <w:t xml:space="preserve">(1 </w:t>
      </w:r>
      <w:proofErr w:type="spellStart"/>
      <w:r w:rsidRPr="00D50C3A">
        <w:rPr>
          <w:rFonts w:ascii="Cambria" w:hAnsi="Cambria"/>
        </w:rPr>
        <w:t>yr</w:t>
      </w:r>
      <w:proofErr w:type="spellEnd"/>
      <w:r w:rsidRPr="00D50C3A">
        <w:rPr>
          <w:rFonts w:ascii="Cambria" w:hAnsi="Cambria"/>
        </w:rPr>
        <w:t xml:space="preserve">), Hart Wilson, Jody Waters, Vicki Suter, Dale </w:t>
      </w:r>
      <w:proofErr w:type="spellStart"/>
      <w:r w:rsidRPr="00D50C3A">
        <w:rPr>
          <w:rFonts w:ascii="Cambria" w:hAnsi="Cambria"/>
        </w:rPr>
        <w:t>Vidmar</w:t>
      </w:r>
      <w:proofErr w:type="spellEnd"/>
      <w:r w:rsidRPr="00D50C3A">
        <w:rPr>
          <w:rFonts w:ascii="Cambria" w:hAnsi="Cambria"/>
        </w:rPr>
        <w:t>(hono</w:t>
      </w:r>
      <w:r w:rsidR="0064478C">
        <w:rPr>
          <w:rFonts w:ascii="Cambria" w:hAnsi="Cambria"/>
        </w:rPr>
        <w:t xml:space="preserve">rary?), Rene Ordonez(3 </w:t>
      </w:r>
      <w:proofErr w:type="spellStart"/>
      <w:r w:rsidR="0064478C">
        <w:rPr>
          <w:rFonts w:ascii="Cambria" w:hAnsi="Cambria"/>
        </w:rPr>
        <w:t>yrs</w:t>
      </w:r>
      <w:proofErr w:type="spellEnd"/>
      <w:r w:rsidR="0064478C">
        <w:rPr>
          <w:rFonts w:ascii="Cambria" w:hAnsi="Cambria"/>
        </w:rPr>
        <w:t xml:space="preserve">), </w:t>
      </w:r>
      <w:r w:rsidRPr="00D50C3A">
        <w:rPr>
          <w:rFonts w:ascii="Cambria" w:hAnsi="Cambria"/>
        </w:rPr>
        <w:t xml:space="preserve">Erin Wilder(2 </w:t>
      </w:r>
      <w:proofErr w:type="spellStart"/>
      <w:r w:rsidRPr="00D50C3A">
        <w:rPr>
          <w:rFonts w:ascii="Cambria" w:hAnsi="Cambria"/>
        </w:rPr>
        <w:t>yr</w:t>
      </w:r>
      <w:proofErr w:type="spellEnd"/>
      <w:r w:rsidRPr="00D50C3A">
        <w:rPr>
          <w:rFonts w:ascii="Cambria" w:hAnsi="Cambria"/>
        </w:rPr>
        <w:t xml:space="preserve">), Chris </w:t>
      </w:r>
      <w:proofErr w:type="spellStart"/>
      <w:r w:rsidRPr="00D50C3A">
        <w:rPr>
          <w:rFonts w:ascii="Cambria" w:hAnsi="Cambria"/>
        </w:rPr>
        <w:t>Stanek</w:t>
      </w:r>
      <w:proofErr w:type="spellEnd"/>
      <w:r w:rsidRPr="00D50C3A">
        <w:rPr>
          <w:rFonts w:ascii="Cambria" w:hAnsi="Cambria"/>
        </w:rPr>
        <w:t xml:space="preserve">(in absentia),  </w:t>
      </w:r>
      <w:proofErr w:type="spellStart"/>
      <w:r w:rsidRPr="00D50C3A">
        <w:rPr>
          <w:rFonts w:ascii="Cambria" w:hAnsi="Cambria"/>
        </w:rPr>
        <w:t>Tiki</w:t>
      </w:r>
      <w:proofErr w:type="spellEnd"/>
      <w:r w:rsidRPr="00D50C3A">
        <w:rPr>
          <w:rFonts w:ascii="Cambria" w:hAnsi="Cambria"/>
        </w:rPr>
        <w:t xml:space="preserve"> Boudreau(</w:t>
      </w:r>
      <w:r w:rsidR="00563A51">
        <w:rPr>
          <w:rFonts w:ascii="Cambria" w:hAnsi="Cambria"/>
        </w:rPr>
        <w:t>No longer on the committee</w:t>
      </w:r>
      <w:r w:rsidRPr="00D50C3A">
        <w:rPr>
          <w:rFonts w:ascii="Cambria" w:hAnsi="Cambria"/>
        </w:rPr>
        <w:t>), John Taylor(</w:t>
      </w:r>
      <w:r w:rsidR="00563A51">
        <w:rPr>
          <w:rFonts w:ascii="Cambria" w:hAnsi="Cambria"/>
        </w:rPr>
        <w:t>3</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xml:space="preserve">), </w:t>
      </w:r>
      <w:r w:rsidR="005E7332">
        <w:rPr>
          <w:rFonts w:ascii="Cambria" w:hAnsi="Cambria"/>
        </w:rPr>
        <w:t xml:space="preserve">Jeff </w:t>
      </w:r>
      <w:proofErr w:type="spellStart"/>
      <w:r w:rsidR="005E7332">
        <w:rPr>
          <w:rFonts w:ascii="Cambria" w:hAnsi="Cambria"/>
        </w:rPr>
        <w:t>Gayton</w:t>
      </w:r>
      <w:proofErr w:type="spellEnd"/>
      <w:r w:rsidR="005E7332">
        <w:rPr>
          <w:rFonts w:ascii="Cambria" w:hAnsi="Cambria"/>
        </w:rPr>
        <w:t xml:space="preserve">, </w:t>
      </w:r>
      <w:r w:rsidRPr="00D50C3A">
        <w:rPr>
          <w:rFonts w:ascii="Cambria" w:hAnsi="Cambria"/>
        </w:rPr>
        <w:t xml:space="preserve">Another 3 </w:t>
      </w:r>
      <w:proofErr w:type="spellStart"/>
      <w:r w:rsidRPr="00D50C3A">
        <w:rPr>
          <w:rFonts w:ascii="Cambria" w:hAnsi="Cambria"/>
        </w:rPr>
        <w:t>yr</w:t>
      </w:r>
      <w:proofErr w:type="spellEnd"/>
      <w:r w:rsidRPr="00D50C3A">
        <w:rPr>
          <w:rFonts w:ascii="Cambria" w:hAnsi="Cambria"/>
        </w:rPr>
        <w:t xml:space="preserve"> person?</w:t>
      </w:r>
      <w:r w:rsidR="00563A51">
        <w:rPr>
          <w:rFonts w:ascii="Cambria" w:hAnsi="Cambria"/>
        </w:rPr>
        <w:t>, Heather Buchanan(student)</w:t>
      </w:r>
    </w:p>
    <w:p w14:paraId="40324730" w14:textId="680908EE" w:rsidR="00E77E18" w:rsidRDefault="00E77E18" w:rsidP="00D50C3A">
      <w:pPr>
        <w:ind w:left="1080"/>
        <w:jc w:val="both"/>
        <w:rPr>
          <w:rFonts w:ascii="Cambria" w:hAnsi="Cambria"/>
        </w:rPr>
      </w:pPr>
      <w:r>
        <w:rPr>
          <w:rFonts w:ascii="Cambria" w:hAnsi="Cambria"/>
        </w:rPr>
        <w:tab/>
        <w:t xml:space="preserve">We need a three year person and a one year person. Jim will inform Deb Brown and ask David </w:t>
      </w:r>
      <w:proofErr w:type="spellStart"/>
      <w:r>
        <w:rPr>
          <w:rFonts w:ascii="Cambria" w:hAnsi="Cambria"/>
        </w:rPr>
        <w:t>Humphrie</w:t>
      </w:r>
      <w:proofErr w:type="spellEnd"/>
      <w:r>
        <w:rPr>
          <w:rFonts w:ascii="Cambria" w:hAnsi="Cambria"/>
        </w:rPr>
        <w:t xml:space="preserve"> for an art person.</w:t>
      </w:r>
    </w:p>
    <w:p w14:paraId="41BC10E0" w14:textId="0E4A29C1" w:rsidR="00D50C3A" w:rsidRDefault="00D50C3A" w:rsidP="00D50C3A">
      <w:pPr>
        <w:ind w:left="1080"/>
        <w:jc w:val="both"/>
        <w:rPr>
          <w:rFonts w:ascii="Cambria" w:hAnsi="Cambria"/>
        </w:rPr>
      </w:pPr>
      <w:r>
        <w:rPr>
          <w:rFonts w:ascii="Cambria" w:hAnsi="Cambria"/>
        </w:rPr>
        <w:t>Election of chairperson</w:t>
      </w:r>
      <w:r w:rsidR="00563A51">
        <w:rPr>
          <w:rFonts w:ascii="Cambria" w:hAnsi="Cambria"/>
        </w:rPr>
        <w:t xml:space="preserve"> – Jim was elected</w:t>
      </w:r>
    </w:p>
    <w:p w14:paraId="2704DEF5" w14:textId="6354134B" w:rsidR="00D50C3A" w:rsidRDefault="00D50C3A" w:rsidP="00D50C3A">
      <w:pPr>
        <w:ind w:left="1080"/>
        <w:jc w:val="both"/>
        <w:rPr>
          <w:rFonts w:ascii="Cambria" w:hAnsi="Cambria"/>
        </w:rPr>
      </w:pPr>
      <w:r>
        <w:rPr>
          <w:rFonts w:ascii="Cambria" w:hAnsi="Cambria"/>
        </w:rPr>
        <w:t>Meeting times: Every other week starting today</w:t>
      </w:r>
      <w:r w:rsidR="00563A51">
        <w:rPr>
          <w:rFonts w:ascii="Cambria" w:hAnsi="Cambria"/>
        </w:rPr>
        <w:t xml:space="preserve"> – Already on our google calendars</w:t>
      </w:r>
    </w:p>
    <w:p w14:paraId="2BE0856A" w14:textId="14EC56D6" w:rsidR="00CE51BC" w:rsidRPr="00CE51BC" w:rsidRDefault="00CE51BC" w:rsidP="00CE51BC">
      <w:pPr>
        <w:pStyle w:val="ListParagraph"/>
        <w:numPr>
          <w:ilvl w:val="0"/>
          <w:numId w:val="1"/>
        </w:numPr>
        <w:jc w:val="both"/>
        <w:rPr>
          <w:rFonts w:ascii="Cambria" w:hAnsi="Cambria"/>
        </w:rPr>
      </w:pPr>
      <w:r w:rsidRPr="00CE51BC">
        <w:rPr>
          <w:rFonts w:ascii="Cambria" w:hAnsi="Cambria"/>
        </w:rPr>
        <w:t xml:space="preserve">Goals for this year:  Last year’s statement - </w:t>
      </w:r>
      <w:r w:rsidR="00AE61FA">
        <w:rPr>
          <w:rFonts w:ascii="Cambria" w:hAnsi="Cambria"/>
        </w:rPr>
        <w:t>A</w:t>
      </w:r>
      <w:r w:rsidRPr="00CE51BC">
        <w:rPr>
          <w:rFonts w:ascii="Cambria" w:hAnsi="Cambria"/>
        </w:rPr>
        <w:t>s we go about our business and focus on learning outcomes we will use “teaching for student learning and success” as a framing device.</w:t>
      </w:r>
    </w:p>
    <w:p w14:paraId="66E04840" w14:textId="23F798F3" w:rsidR="00D50C3A" w:rsidRDefault="00D50C3A" w:rsidP="00CE51BC">
      <w:pPr>
        <w:pStyle w:val="ListParagraph"/>
        <w:ind w:left="810"/>
        <w:jc w:val="both"/>
        <w:rPr>
          <w:rFonts w:ascii="Cambria" w:hAnsi="Cambria"/>
        </w:rPr>
      </w:pPr>
    </w:p>
    <w:p w14:paraId="4E27DDCE" w14:textId="1FF844FB" w:rsidR="00CE51BC" w:rsidRDefault="0064478C" w:rsidP="00CE51BC">
      <w:pPr>
        <w:pStyle w:val="ListParagraph"/>
        <w:ind w:left="810"/>
        <w:jc w:val="both"/>
        <w:rPr>
          <w:rFonts w:ascii="Cambria" w:hAnsi="Cambria"/>
        </w:rPr>
      </w:pPr>
      <w:r>
        <w:rPr>
          <w:rFonts w:ascii="Cambria" w:hAnsi="Cambria"/>
        </w:rPr>
        <w:t>Suggested</w:t>
      </w:r>
      <w:r w:rsidR="00CE51BC">
        <w:rPr>
          <w:rFonts w:ascii="Cambria" w:hAnsi="Cambria"/>
        </w:rPr>
        <w:t xml:space="preserve"> Goals:</w:t>
      </w:r>
    </w:p>
    <w:p w14:paraId="28D078DD" w14:textId="2679F6FA" w:rsidR="00CE51BC" w:rsidRDefault="00CE51BC" w:rsidP="00CE51BC">
      <w:pPr>
        <w:pStyle w:val="ListParagraph"/>
        <w:numPr>
          <w:ilvl w:val="0"/>
          <w:numId w:val="5"/>
        </w:numPr>
        <w:jc w:val="both"/>
        <w:rPr>
          <w:rFonts w:ascii="Cambria" w:hAnsi="Cambria"/>
        </w:rPr>
      </w:pPr>
      <w:r>
        <w:rPr>
          <w:rFonts w:ascii="Cambria" w:hAnsi="Cambria"/>
        </w:rPr>
        <w:t>Perform Institutional senior writing assessment adding a QL component</w:t>
      </w:r>
      <w:r w:rsidR="005E7332">
        <w:rPr>
          <w:rFonts w:ascii="Cambria" w:hAnsi="Cambria"/>
        </w:rPr>
        <w:t xml:space="preserve"> first quarter – Revisit the process that includes FUSE.</w:t>
      </w:r>
    </w:p>
    <w:p w14:paraId="2765FA20" w14:textId="6F467B05" w:rsidR="008F589F" w:rsidRPr="008F589F" w:rsidRDefault="008F589F" w:rsidP="008F589F">
      <w:pPr>
        <w:ind w:left="2520"/>
        <w:jc w:val="both"/>
        <w:rPr>
          <w:rFonts w:ascii="Cambria" w:hAnsi="Cambria"/>
        </w:rPr>
      </w:pPr>
      <w:r>
        <w:rPr>
          <w:rFonts w:ascii="Cambria" w:hAnsi="Cambria"/>
        </w:rPr>
        <w:t xml:space="preserve">The </w:t>
      </w:r>
      <w:proofErr w:type="spellStart"/>
      <w:r>
        <w:rPr>
          <w:rFonts w:ascii="Cambria" w:hAnsi="Cambria"/>
        </w:rPr>
        <w:t>Usem</w:t>
      </w:r>
      <w:proofErr w:type="spellEnd"/>
      <w:r>
        <w:rPr>
          <w:rFonts w:ascii="Cambria" w:hAnsi="Cambria"/>
        </w:rPr>
        <w:t xml:space="preserve"> instructors will be comparing FUSE outcomes with corresponding senior writing.  The library will be working with the MAT faculty on an information literacy assessment.  This led to a discussion about the role of the committee as programs, in these cases – </w:t>
      </w:r>
      <w:proofErr w:type="spellStart"/>
      <w:r>
        <w:rPr>
          <w:rFonts w:ascii="Cambria" w:hAnsi="Cambria"/>
        </w:rPr>
        <w:t>Usem</w:t>
      </w:r>
      <w:proofErr w:type="spellEnd"/>
      <w:r>
        <w:rPr>
          <w:rFonts w:ascii="Cambria" w:hAnsi="Cambria"/>
        </w:rPr>
        <w:t xml:space="preserve">, Library, </w:t>
      </w:r>
      <w:proofErr w:type="gramStart"/>
      <w:r>
        <w:rPr>
          <w:rFonts w:ascii="Cambria" w:hAnsi="Cambria"/>
        </w:rPr>
        <w:t>MAT</w:t>
      </w:r>
      <w:proofErr w:type="gramEnd"/>
      <w:r>
        <w:rPr>
          <w:rFonts w:ascii="Cambria" w:hAnsi="Cambria"/>
        </w:rPr>
        <w:t>, begin to do detailed comprehensive studies and reports.  The studies are primarily used for the specific programs but they may have larger implications for the university.  We suggest that if the studies are to be shared widely that they come through the Assessment Committee for review and discussion and particularly if they go to the senate they be given the committee’s imprimatur.   We hope to see the results of the two studies.</w:t>
      </w:r>
    </w:p>
    <w:p w14:paraId="24705C0C" w14:textId="0E2C3C7C" w:rsidR="00CE51BC" w:rsidRPr="008F589F" w:rsidRDefault="00CE51BC" w:rsidP="00CE51BC">
      <w:pPr>
        <w:pStyle w:val="ListParagraph"/>
        <w:numPr>
          <w:ilvl w:val="0"/>
          <w:numId w:val="5"/>
        </w:numPr>
        <w:jc w:val="both"/>
        <w:rPr>
          <w:rFonts w:ascii="Cambria" w:hAnsi="Cambria"/>
        </w:rPr>
      </w:pPr>
      <w:r>
        <w:rPr>
          <w:rFonts w:ascii="Cambria" w:hAnsi="Cambria"/>
        </w:rPr>
        <w:t xml:space="preserve">Program Review process through this committee suspended </w:t>
      </w:r>
      <w:r>
        <w:rPr>
          <w:rFonts w:asciiTheme="majorHAnsi" w:hAnsiTheme="majorHAnsi"/>
        </w:rPr>
        <w:t>for this accreditation year.   We can help with doing the analysis</w:t>
      </w:r>
      <w:r w:rsidR="00DA4AB4">
        <w:rPr>
          <w:rFonts w:asciiTheme="majorHAnsi" w:hAnsiTheme="majorHAnsi"/>
        </w:rPr>
        <w:t xml:space="preserve"> and </w:t>
      </w:r>
      <w:r>
        <w:rPr>
          <w:rFonts w:asciiTheme="majorHAnsi" w:hAnsiTheme="majorHAnsi"/>
        </w:rPr>
        <w:t>setting up the process</w:t>
      </w:r>
      <w:r w:rsidR="00674012">
        <w:rPr>
          <w:rFonts w:asciiTheme="majorHAnsi" w:hAnsiTheme="majorHAnsi"/>
        </w:rPr>
        <w:t xml:space="preserve"> – the critical friend idea</w:t>
      </w:r>
      <w:r w:rsidR="00DA4AB4">
        <w:rPr>
          <w:rFonts w:asciiTheme="majorHAnsi" w:hAnsiTheme="majorHAnsi"/>
        </w:rPr>
        <w:t xml:space="preserve">. </w:t>
      </w:r>
    </w:p>
    <w:p w14:paraId="7DEA5338" w14:textId="50FF2869" w:rsidR="008F589F" w:rsidRPr="008F589F" w:rsidRDefault="008F589F" w:rsidP="008F589F">
      <w:pPr>
        <w:ind w:left="2880"/>
        <w:jc w:val="both"/>
        <w:rPr>
          <w:rFonts w:ascii="Cambria" w:hAnsi="Cambria"/>
        </w:rPr>
      </w:pPr>
      <w:r>
        <w:rPr>
          <w:rFonts w:ascii="Cambria" w:hAnsi="Cambria"/>
        </w:rPr>
        <w:lastRenderedPageBreak/>
        <w:t xml:space="preserve">The program review </w:t>
      </w:r>
      <w:r w:rsidR="00AC4F92">
        <w:rPr>
          <w:rFonts w:ascii="Cambria" w:hAnsi="Cambria"/>
        </w:rPr>
        <w:t xml:space="preserve">process </w:t>
      </w:r>
      <w:r>
        <w:rPr>
          <w:rFonts w:ascii="Cambria" w:hAnsi="Cambria"/>
        </w:rPr>
        <w:t>will be handled out of the provost’s office this year as the academic program reviews are critical to the accreditation report.</w:t>
      </w:r>
      <w:r w:rsidR="00AC4F92">
        <w:rPr>
          <w:rFonts w:ascii="Cambria" w:hAnsi="Cambria"/>
        </w:rPr>
        <w:t xml:space="preserve">  The summary report that we usually do will be done as part of the accreditation report by an accreditation steering subcommittee composed, as it turns out, </w:t>
      </w:r>
      <w:r w:rsidR="00E77E18">
        <w:rPr>
          <w:rFonts w:ascii="Cambria" w:hAnsi="Cambria"/>
        </w:rPr>
        <w:t>of members</w:t>
      </w:r>
      <w:r w:rsidR="00AC4F92">
        <w:rPr>
          <w:rFonts w:ascii="Cambria" w:hAnsi="Cambria"/>
        </w:rPr>
        <w:t xml:space="preserve"> of the assessment committee.  The report will be reviewed by the assessment committee.  We will be offering help to programs as they work on their reports.</w:t>
      </w:r>
    </w:p>
    <w:p w14:paraId="30049962" w14:textId="534F05F8" w:rsidR="005E7332" w:rsidRPr="00AC4F92" w:rsidRDefault="005E7332" w:rsidP="005E7332">
      <w:pPr>
        <w:pStyle w:val="ListParagraph"/>
        <w:numPr>
          <w:ilvl w:val="0"/>
          <w:numId w:val="5"/>
        </w:numPr>
        <w:jc w:val="both"/>
        <w:rPr>
          <w:rFonts w:ascii="Cambria" w:hAnsi="Cambria"/>
        </w:rPr>
      </w:pPr>
      <w:r>
        <w:rPr>
          <w:rFonts w:asciiTheme="majorHAnsi" w:hAnsiTheme="majorHAnsi"/>
        </w:rPr>
        <w:t>Devise an institutional oral communication assessment – Rubric exists</w:t>
      </w:r>
      <w:r w:rsidRPr="005E7332">
        <w:rPr>
          <w:rFonts w:asciiTheme="majorHAnsi" w:hAnsiTheme="majorHAnsi"/>
        </w:rPr>
        <w:t>.</w:t>
      </w:r>
    </w:p>
    <w:p w14:paraId="2D9084B5" w14:textId="60F5A5FD" w:rsidR="00AC4F92" w:rsidRPr="00AC4F92" w:rsidRDefault="00AC4F92" w:rsidP="00AC4F92">
      <w:pPr>
        <w:ind w:left="2520"/>
        <w:jc w:val="both"/>
        <w:rPr>
          <w:rFonts w:ascii="Cambria" w:hAnsi="Cambria"/>
        </w:rPr>
      </w:pPr>
      <w:r>
        <w:rPr>
          <w:rFonts w:ascii="Cambria" w:hAnsi="Cambria"/>
        </w:rPr>
        <w:t>We will do this year.  We will need to get an idea of the population of possible senior talks, look at and possibly improve the rubric, and run a pilot this year.</w:t>
      </w:r>
    </w:p>
    <w:p w14:paraId="19A4CAE5" w14:textId="32B82367" w:rsidR="005E7332" w:rsidRPr="00AC4F92" w:rsidRDefault="00CA66C0" w:rsidP="005E7332">
      <w:pPr>
        <w:pStyle w:val="ListParagraph"/>
        <w:numPr>
          <w:ilvl w:val="0"/>
          <w:numId w:val="5"/>
        </w:numPr>
        <w:jc w:val="both"/>
        <w:rPr>
          <w:rFonts w:ascii="Cambria" w:hAnsi="Cambria"/>
        </w:rPr>
      </w:pPr>
      <w:r>
        <w:rPr>
          <w:rFonts w:asciiTheme="majorHAnsi" w:hAnsiTheme="majorHAnsi"/>
        </w:rPr>
        <w:t>Organize three assessment workshops – possibly the fall workshop facilitated by a subcommittee of the Accreditation Steering Committee.</w:t>
      </w:r>
    </w:p>
    <w:p w14:paraId="4AEDBCEB" w14:textId="4BE06F2A" w:rsidR="00AC4F92" w:rsidRPr="00AC4F92" w:rsidRDefault="00AC4F92" w:rsidP="00AC4F92">
      <w:pPr>
        <w:ind w:left="2520"/>
        <w:jc w:val="both"/>
        <w:rPr>
          <w:rFonts w:ascii="Cambria" w:hAnsi="Cambria"/>
        </w:rPr>
      </w:pPr>
      <w:r>
        <w:rPr>
          <w:rFonts w:ascii="Cambria" w:hAnsi="Cambria"/>
        </w:rPr>
        <w:t xml:space="preserve">We are thinking that the fall and winter workshops should be facilitated by the Accreditation Steering committee.  </w:t>
      </w:r>
      <w:r w:rsidR="0091750A">
        <w:rPr>
          <w:rFonts w:ascii="Cambria" w:hAnsi="Cambria"/>
        </w:rPr>
        <w:t>The program reviews will take the form of report structured identically to the accreditation guidelines.  They are due to the provost on March 15, 2016.</w:t>
      </w:r>
      <w:bookmarkStart w:id="0" w:name="_GoBack"/>
      <w:bookmarkEnd w:id="0"/>
    </w:p>
    <w:p w14:paraId="1E85E329" w14:textId="57E752A7" w:rsidR="00CA66C0" w:rsidRDefault="00CA66C0" w:rsidP="005E7332">
      <w:pPr>
        <w:pStyle w:val="ListParagraph"/>
        <w:numPr>
          <w:ilvl w:val="0"/>
          <w:numId w:val="5"/>
        </w:numPr>
        <w:jc w:val="both"/>
        <w:rPr>
          <w:rFonts w:ascii="Cambria" w:hAnsi="Cambria"/>
        </w:rPr>
      </w:pPr>
      <w:r>
        <w:rPr>
          <w:rFonts w:ascii="Cambria" w:hAnsi="Cambria"/>
        </w:rPr>
        <w:t>Determine our role vis-à-vis graduate programs.</w:t>
      </w:r>
    </w:p>
    <w:p w14:paraId="6FE3E1C6" w14:textId="3B3A7A53" w:rsidR="00AC4F92" w:rsidRPr="00AC4F92" w:rsidRDefault="00AC4F92" w:rsidP="00AC4F92">
      <w:pPr>
        <w:ind w:left="2520"/>
        <w:jc w:val="both"/>
        <w:rPr>
          <w:rFonts w:ascii="Cambria" w:hAnsi="Cambria"/>
        </w:rPr>
      </w:pPr>
      <w:r>
        <w:rPr>
          <w:rFonts w:ascii="Cambria" w:hAnsi="Cambria"/>
        </w:rPr>
        <w:t>We don’t think this comes under our purview. Jim will check our committee’s charge.</w:t>
      </w:r>
    </w:p>
    <w:p w14:paraId="33EE4C06" w14:textId="4571C65A" w:rsidR="00CA66C0" w:rsidRDefault="00CA66C0" w:rsidP="005E7332">
      <w:pPr>
        <w:pStyle w:val="ListParagraph"/>
        <w:numPr>
          <w:ilvl w:val="0"/>
          <w:numId w:val="5"/>
        </w:numPr>
        <w:jc w:val="both"/>
        <w:rPr>
          <w:rFonts w:ascii="Cambria" w:hAnsi="Cambria"/>
        </w:rPr>
      </w:pPr>
      <w:r>
        <w:rPr>
          <w:rFonts w:ascii="Cambria" w:hAnsi="Cambria"/>
        </w:rPr>
        <w:t>Maintain our vision for eventual use of portfolios as an institutional assessment device.</w:t>
      </w:r>
    </w:p>
    <w:p w14:paraId="4D739A58" w14:textId="45F3191A" w:rsidR="00AC4F92" w:rsidRPr="00AC4F92" w:rsidRDefault="00AC4F92" w:rsidP="00AC4F92">
      <w:pPr>
        <w:ind w:left="2520"/>
        <w:jc w:val="both"/>
        <w:rPr>
          <w:rFonts w:ascii="Cambria" w:hAnsi="Cambria"/>
        </w:rPr>
      </w:pPr>
      <w:r>
        <w:rPr>
          <w:rFonts w:ascii="Cambria" w:hAnsi="Cambria"/>
        </w:rPr>
        <w:t xml:space="preserve">We will maintain the portfolio </w:t>
      </w:r>
      <w:r w:rsidR="00275F64">
        <w:rPr>
          <w:rFonts w:ascii="Cambria" w:hAnsi="Cambria"/>
        </w:rPr>
        <w:t>task force</w:t>
      </w:r>
      <w:r>
        <w:rPr>
          <w:rFonts w:ascii="Cambria" w:hAnsi="Cambria"/>
        </w:rPr>
        <w:t xml:space="preserve"> as a subcommittee of our committee</w:t>
      </w:r>
      <w:r w:rsidR="00275F64">
        <w:rPr>
          <w:rFonts w:ascii="Cambria" w:hAnsi="Cambria"/>
        </w:rPr>
        <w:t xml:space="preserve"> and reaffirm their efforts.</w:t>
      </w:r>
    </w:p>
    <w:p w14:paraId="067F890C" w14:textId="77777777" w:rsidR="00CE51BC" w:rsidRDefault="00CE51BC" w:rsidP="00CA66C0">
      <w:pPr>
        <w:pStyle w:val="ListParagraph"/>
        <w:numPr>
          <w:ilvl w:val="0"/>
          <w:numId w:val="5"/>
        </w:numPr>
        <w:jc w:val="both"/>
        <w:rPr>
          <w:rFonts w:ascii="Cambria" w:hAnsi="Cambria"/>
        </w:rPr>
      </w:pPr>
      <w:r w:rsidRPr="00CA66C0">
        <w:rPr>
          <w:rFonts w:ascii="Cambria" w:hAnsi="Cambria"/>
        </w:rPr>
        <w:t>Work with the university studies people as they design assessments for the integration strands.</w:t>
      </w:r>
    </w:p>
    <w:p w14:paraId="1A16E05A" w14:textId="6BD61F6B" w:rsidR="00275F64" w:rsidRPr="00275F64" w:rsidRDefault="00275F64" w:rsidP="00275F64">
      <w:pPr>
        <w:ind w:left="2520"/>
        <w:jc w:val="both"/>
        <w:rPr>
          <w:rFonts w:ascii="Cambria" w:hAnsi="Cambria"/>
        </w:rPr>
      </w:pPr>
      <w:r>
        <w:rPr>
          <w:rFonts w:ascii="Cambria" w:hAnsi="Cambria"/>
        </w:rPr>
        <w:t xml:space="preserve">There is possibility of getting hold of writing </w:t>
      </w:r>
      <w:r w:rsidR="001D62F4">
        <w:rPr>
          <w:rFonts w:ascii="Cambria" w:hAnsi="Cambria"/>
        </w:rPr>
        <w:t>from the university studies courses as an intermediate measure.</w:t>
      </w:r>
    </w:p>
    <w:p w14:paraId="59480FE3" w14:textId="3C966636" w:rsidR="00DA4AB4" w:rsidRDefault="00DA4AB4" w:rsidP="00CA66C0">
      <w:pPr>
        <w:pStyle w:val="ListParagraph"/>
        <w:numPr>
          <w:ilvl w:val="0"/>
          <w:numId w:val="5"/>
        </w:numPr>
        <w:jc w:val="both"/>
        <w:rPr>
          <w:rFonts w:ascii="Cambria" w:hAnsi="Cambria"/>
        </w:rPr>
      </w:pPr>
      <w:r>
        <w:rPr>
          <w:rFonts w:ascii="Cambria" w:hAnsi="Cambria"/>
        </w:rPr>
        <w:t>Oversee the CLA for this year.</w:t>
      </w:r>
    </w:p>
    <w:p w14:paraId="10802E8E" w14:textId="78C5D60A" w:rsidR="001D62F4" w:rsidRPr="001D62F4" w:rsidRDefault="001D62F4" w:rsidP="001D62F4">
      <w:pPr>
        <w:ind w:left="2520"/>
        <w:jc w:val="both"/>
        <w:rPr>
          <w:rFonts w:ascii="Cambria" w:hAnsi="Cambria"/>
        </w:rPr>
      </w:pPr>
      <w:r>
        <w:rPr>
          <w:rFonts w:ascii="Cambria" w:hAnsi="Cambria"/>
        </w:rPr>
        <w:t>We talked about getting seniors to take the test, the changes to the test, and how to award the students for doing well.</w:t>
      </w:r>
    </w:p>
    <w:p w14:paraId="7AF4F71A" w14:textId="22B8A0BA" w:rsidR="00CC50B0" w:rsidRDefault="00CC50B0" w:rsidP="00CA66C0">
      <w:pPr>
        <w:pStyle w:val="ListParagraph"/>
        <w:numPr>
          <w:ilvl w:val="0"/>
          <w:numId w:val="5"/>
        </w:numPr>
        <w:jc w:val="both"/>
        <w:rPr>
          <w:rFonts w:ascii="Cambria" w:hAnsi="Cambria"/>
        </w:rPr>
      </w:pPr>
      <w:r>
        <w:rPr>
          <w:rFonts w:ascii="Cambria" w:hAnsi="Cambria"/>
        </w:rPr>
        <w:t>Communicate to our students the work of the assessment committee.</w:t>
      </w:r>
    </w:p>
    <w:p w14:paraId="58B134B1" w14:textId="2010A235" w:rsidR="001D62F4" w:rsidRPr="001D62F4" w:rsidRDefault="001D62F4" w:rsidP="001D62F4">
      <w:pPr>
        <w:ind w:left="2520"/>
        <w:jc w:val="both"/>
        <w:rPr>
          <w:rFonts w:ascii="Cambria" w:hAnsi="Cambria"/>
        </w:rPr>
      </w:pPr>
      <w:r>
        <w:rPr>
          <w:rFonts w:ascii="Cambria" w:hAnsi="Cambria"/>
        </w:rPr>
        <w:t>Heather will be the student rep this year again. Yeah!</w:t>
      </w:r>
    </w:p>
    <w:p w14:paraId="41B3C408" w14:textId="7BB8B3B4" w:rsidR="00CC50B0" w:rsidRPr="0064478C" w:rsidRDefault="00CC50B0" w:rsidP="0064478C">
      <w:pPr>
        <w:pStyle w:val="ListParagraph"/>
        <w:numPr>
          <w:ilvl w:val="0"/>
          <w:numId w:val="1"/>
        </w:numPr>
        <w:jc w:val="both"/>
        <w:rPr>
          <w:rFonts w:ascii="Cambria" w:hAnsi="Cambria"/>
        </w:rPr>
      </w:pPr>
      <w:r w:rsidRPr="0064478C">
        <w:rPr>
          <w:rFonts w:ascii="Cambria" w:hAnsi="Cambria"/>
        </w:rPr>
        <w:t>Information</w:t>
      </w:r>
    </w:p>
    <w:p w14:paraId="3691355B" w14:textId="2D193815" w:rsidR="00CC50B0" w:rsidRDefault="00CC50B0" w:rsidP="00CC50B0">
      <w:pPr>
        <w:pStyle w:val="ListParagraph"/>
        <w:numPr>
          <w:ilvl w:val="0"/>
          <w:numId w:val="7"/>
        </w:numPr>
        <w:jc w:val="both"/>
        <w:rPr>
          <w:rFonts w:ascii="Cambria" w:hAnsi="Cambria"/>
        </w:rPr>
      </w:pPr>
      <w:r>
        <w:rPr>
          <w:rFonts w:ascii="Cambria" w:hAnsi="Cambria"/>
        </w:rPr>
        <w:t>Program List in TD will be cleaned up.</w:t>
      </w:r>
    </w:p>
    <w:p w14:paraId="0BFE1285" w14:textId="3B894736" w:rsidR="00CC50B0" w:rsidRDefault="00CC50B0" w:rsidP="00CC50B0">
      <w:pPr>
        <w:pStyle w:val="ListParagraph"/>
        <w:numPr>
          <w:ilvl w:val="0"/>
          <w:numId w:val="7"/>
        </w:numPr>
        <w:jc w:val="both"/>
        <w:rPr>
          <w:rFonts w:ascii="Cambria" w:hAnsi="Cambria"/>
        </w:rPr>
      </w:pPr>
      <w:r>
        <w:rPr>
          <w:rFonts w:ascii="Cambria" w:hAnsi="Cambria"/>
        </w:rPr>
        <w:t>Student names in TD are forbidden.</w:t>
      </w:r>
    </w:p>
    <w:p w14:paraId="1C7DA455" w14:textId="1B160FD2" w:rsidR="00CC50B0" w:rsidRDefault="00CC50B0" w:rsidP="00CC50B0">
      <w:pPr>
        <w:pStyle w:val="ListParagraph"/>
        <w:numPr>
          <w:ilvl w:val="0"/>
          <w:numId w:val="7"/>
        </w:numPr>
        <w:jc w:val="both"/>
        <w:rPr>
          <w:rFonts w:ascii="Cambria" w:hAnsi="Cambria"/>
        </w:rPr>
      </w:pPr>
      <w:r>
        <w:rPr>
          <w:rFonts w:ascii="Cambria" w:hAnsi="Cambria"/>
        </w:rPr>
        <w:t>TD will have common structure.</w:t>
      </w:r>
    </w:p>
    <w:p w14:paraId="4A4F7098" w14:textId="649F5866" w:rsidR="00CC50B0" w:rsidRDefault="00CC50B0" w:rsidP="00CC50B0">
      <w:pPr>
        <w:pStyle w:val="ListParagraph"/>
        <w:numPr>
          <w:ilvl w:val="0"/>
          <w:numId w:val="7"/>
        </w:numPr>
        <w:jc w:val="both"/>
        <w:rPr>
          <w:rFonts w:ascii="Cambria" w:hAnsi="Cambria"/>
        </w:rPr>
      </w:pPr>
      <w:r>
        <w:rPr>
          <w:rFonts w:ascii="Cambria" w:hAnsi="Cambria"/>
        </w:rPr>
        <w:t>Kristin has a PEAK student.</w:t>
      </w:r>
    </w:p>
    <w:p w14:paraId="500F3172" w14:textId="0B313CC5" w:rsidR="00CC50B0" w:rsidRDefault="00CC50B0" w:rsidP="00CC50B0">
      <w:pPr>
        <w:pStyle w:val="ListParagraph"/>
        <w:numPr>
          <w:ilvl w:val="0"/>
          <w:numId w:val="7"/>
        </w:numPr>
        <w:jc w:val="both"/>
        <w:rPr>
          <w:rFonts w:ascii="Cambria" w:hAnsi="Cambria"/>
        </w:rPr>
      </w:pPr>
      <w:r>
        <w:rPr>
          <w:rFonts w:ascii="Cambria" w:hAnsi="Cambria"/>
        </w:rPr>
        <w:t>Suggestion:  Look at Support programs in TD.</w:t>
      </w:r>
    </w:p>
    <w:p w14:paraId="0F00E1B0" w14:textId="174F7AF0" w:rsidR="00CE51BC" w:rsidRDefault="0064478C" w:rsidP="0064478C">
      <w:pPr>
        <w:pStyle w:val="ListParagraph"/>
        <w:numPr>
          <w:ilvl w:val="0"/>
          <w:numId w:val="1"/>
        </w:numPr>
        <w:jc w:val="both"/>
        <w:rPr>
          <w:rFonts w:ascii="Cambria" w:hAnsi="Cambria"/>
        </w:rPr>
      </w:pPr>
      <w:r>
        <w:rPr>
          <w:rFonts w:ascii="Cambria" w:hAnsi="Cambria"/>
        </w:rPr>
        <w:t>Getting our processes in motion – Planning our second meeting.</w:t>
      </w:r>
    </w:p>
    <w:p w14:paraId="392BA17F" w14:textId="72FF5996" w:rsidR="001D62F4" w:rsidRPr="001D62F4" w:rsidRDefault="001D62F4" w:rsidP="001D62F4">
      <w:pPr>
        <w:ind w:left="1080"/>
        <w:jc w:val="both"/>
        <w:rPr>
          <w:rFonts w:ascii="Cambria" w:hAnsi="Cambria"/>
        </w:rPr>
      </w:pPr>
      <w:r>
        <w:rPr>
          <w:rFonts w:ascii="Cambria" w:hAnsi="Cambria"/>
        </w:rPr>
        <w:t>We adjourned early for members to get to convocation.</w:t>
      </w:r>
    </w:p>
    <w:p w14:paraId="71F7E562" w14:textId="77777777" w:rsidR="00CE51BC" w:rsidRPr="00D50C3A" w:rsidRDefault="00CE51BC" w:rsidP="00CE51BC">
      <w:pPr>
        <w:pStyle w:val="ListParagraph"/>
        <w:ind w:left="810"/>
        <w:jc w:val="both"/>
        <w:rPr>
          <w:rFonts w:ascii="Cambria" w:hAnsi="Cambria"/>
        </w:rPr>
      </w:pPr>
    </w:p>
    <w:p w14:paraId="66BE5E3E" w14:textId="77777777" w:rsidR="00D50C3A" w:rsidRDefault="00D50C3A" w:rsidP="002F1254">
      <w:pPr>
        <w:rPr>
          <w:rFonts w:asciiTheme="majorHAnsi" w:hAnsiTheme="majorHAnsi" w:cs="Arial"/>
          <w:color w:val="222222"/>
          <w:shd w:val="clear" w:color="auto" w:fill="FFFFFF"/>
        </w:rPr>
      </w:pPr>
    </w:p>
    <w:sectPr w:rsidR="00D50C3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F5208"/>
    <w:multiLevelType w:val="hybridMultilevel"/>
    <w:tmpl w:val="1C7297C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5FC3"/>
    <w:rsid w:val="00032AC6"/>
    <w:rsid w:val="000343DD"/>
    <w:rsid w:val="00036675"/>
    <w:rsid w:val="000414FB"/>
    <w:rsid w:val="00041B4C"/>
    <w:rsid w:val="00050AE8"/>
    <w:rsid w:val="00056911"/>
    <w:rsid w:val="00065446"/>
    <w:rsid w:val="00081C9A"/>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D62F4"/>
    <w:rsid w:val="00214F57"/>
    <w:rsid w:val="00235DE2"/>
    <w:rsid w:val="0026033D"/>
    <w:rsid w:val="00274492"/>
    <w:rsid w:val="00275F64"/>
    <w:rsid w:val="002D63E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4F0"/>
    <w:rsid w:val="00551EB4"/>
    <w:rsid w:val="00552F85"/>
    <w:rsid w:val="00554464"/>
    <w:rsid w:val="00563A51"/>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3BE9"/>
    <w:rsid w:val="006C0633"/>
    <w:rsid w:val="006C506C"/>
    <w:rsid w:val="006E67CB"/>
    <w:rsid w:val="00731832"/>
    <w:rsid w:val="007432A6"/>
    <w:rsid w:val="007462CB"/>
    <w:rsid w:val="0074666E"/>
    <w:rsid w:val="00755F8E"/>
    <w:rsid w:val="00762DDE"/>
    <w:rsid w:val="00771553"/>
    <w:rsid w:val="007C4449"/>
    <w:rsid w:val="007D4AE2"/>
    <w:rsid w:val="0080282E"/>
    <w:rsid w:val="00811CA9"/>
    <w:rsid w:val="00811E09"/>
    <w:rsid w:val="00835A47"/>
    <w:rsid w:val="008450D9"/>
    <w:rsid w:val="00846F4C"/>
    <w:rsid w:val="00872D87"/>
    <w:rsid w:val="00874946"/>
    <w:rsid w:val="00877E0E"/>
    <w:rsid w:val="008907AA"/>
    <w:rsid w:val="00890C04"/>
    <w:rsid w:val="008A23C2"/>
    <w:rsid w:val="008A49B2"/>
    <w:rsid w:val="008B2D28"/>
    <w:rsid w:val="008C5F29"/>
    <w:rsid w:val="008E30C5"/>
    <w:rsid w:val="008E5329"/>
    <w:rsid w:val="008E5559"/>
    <w:rsid w:val="008F1554"/>
    <w:rsid w:val="008F589F"/>
    <w:rsid w:val="00903D56"/>
    <w:rsid w:val="0091750A"/>
    <w:rsid w:val="00924F68"/>
    <w:rsid w:val="00931796"/>
    <w:rsid w:val="00936896"/>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A10DCE"/>
    <w:rsid w:val="00A21D08"/>
    <w:rsid w:val="00A621AA"/>
    <w:rsid w:val="00A953C6"/>
    <w:rsid w:val="00A95A2F"/>
    <w:rsid w:val="00A97F8A"/>
    <w:rsid w:val="00AA62DD"/>
    <w:rsid w:val="00AA6F76"/>
    <w:rsid w:val="00AA7B77"/>
    <w:rsid w:val="00AC4F92"/>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95BA6"/>
    <w:rsid w:val="00BA1CE4"/>
    <w:rsid w:val="00BA37DA"/>
    <w:rsid w:val="00BA4031"/>
    <w:rsid w:val="00BB5652"/>
    <w:rsid w:val="00BD35E9"/>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27E1"/>
    <w:rsid w:val="00CE006E"/>
    <w:rsid w:val="00CE51BC"/>
    <w:rsid w:val="00D150E2"/>
    <w:rsid w:val="00D15365"/>
    <w:rsid w:val="00D17074"/>
    <w:rsid w:val="00D256D6"/>
    <w:rsid w:val="00D37592"/>
    <w:rsid w:val="00D466F0"/>
    <w:rsid w:val="00D502B4"/>
    <w:rsid w:val="00D50C3A"/>
    <w:rsid w:val="00D57E97"/>
    <w:rsid w:val="00D95B77"/>
    <w:rsid w:val="00D96279"/>
    <w:rsid w:val="00DA4AB4"/>
    <w:rsid w:val="00DD69EF"/>
    <w:rsid w:val="00DE1F00"/>
    <w:rsid w:val="00E02B6F"/>
    <w:rsid w:val="00E2506D"/>
    <w:rsid w:val="00E677F1"/>
    <w:rsid w:val="00E77E18"/>
    <w:rsid w:val="00E81A5D"/>
    <w:rsid w:val="00E84A13"/>
    <w:rsid w:val="00EA7C92"/>
    <w:rsid w:val="00EB5C85"/>
    <w:rsid w:val="00EB785C"/>
    <w:rsid w:val="00EC446E"/>
    <w:rsid w:val="00EC7BC7"/>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2D60-C0AE-4D05-B4A3-7ED1FC26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5</cp:revision>
  <cp:lastPrinted>2014-11-14T15:58:00Z</cp:lastPrinted>
  <dcterms:created xsi:type="dcterms:W3CDTF">2015-10-02T21:38:00Z</dcterms:created>
  <dcterms:modified xsi:type="dcterms:W3CDTF">2015-10-09T23:25:00Z</dcterms:modified>
</cp:coreProperties>
</file>